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178" w:rsidRDefault="003E2178" w:rsidP="00576855">
      <w:pPr>
        <w:bidi w:val="0"/>
        <w:jc w:val="center"/>
        <w:rPr>
          <w:rtl/>
          <w:lang w:bidi="ar-JO"/>
        </w:rPr>
      </w:pPr>
      <w:bookmarkStart w:id="0" w:name="_GoBack"/>
      <w:r>
        <w:rPr>
          <w:lang w:bidi="ar-JO"/>
        </w:rPr>
        <w:t>Assignment 1</w:t>
      </w:r>
    </w:p>
    <w:bookmarkEnd w:id="0"/>
    <w:p w:rsidR="0072365A" w:rsidRDefault="004B6793">
      <w:pPr>
        <w:rPr>
          <w:rFonts w:hint="cs"/>
          <w:rtl/>
          <w:lang w:bidi="ar-JO"/>
        </w:rPr>
      </w:pPr>
      <w:r>
        <w:rPr>
          <w:rFonts w:hint="cs"/>
          <w:noProof/>
        </w:rPr>
        <w:drawing>
          <wp:inline distT="0" distB="0" distL="0" distR="0">
            <wp:extent cx="5637125" cy="4426299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3150" cy="443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793" w:rsidRDefault="004B6793">
      <w:pPr>
        <w:rPr>
          <w:rFonts w:hint="cs"/>
          <w:rtl/>
          <w:lang w:bidi="ar-JO"/>
        </w:rPr>
      </w:pPr>
    </w:p>
    <w:p w:rsidR="003E2178" w:rsidRDefault="003E2178">
      <w:pPr>
        <w:rPr>
          <w:rFonts w:hint="cs"/>
          <w:rtl/>
          <w:lang w:bidi="ar-JO"/>
        </w:rPr>
      </w:pPr>
    </w:p>
    <w:p w:rsidR="004B6793" w:rsidRDefault="004B6793" w:rsidP="001E10BF">
      <w:pPr>
        <w:spacing w:after="0"/>
        <w:rPr>
          <w:rFonts w:hint="cs"/>
          <w:rtl/>
          <w:lang w:bidi="ar-JO"/>
        </w:rPr>
      </w:pPr>
      <w:r>
        <w:rPr>
          <w:rFonts w:hint="cs"/>
          <w:noProof/>
        </w:rPr>
        <w:lastRenderedPageBreak/>
        <w:drawing>
          <wp:inline distT="0" distB="0" distL="0" distR="0" wp14:anchorId="5B67D213" wp14:editId="38F2F7DF">
            <wp:extent cx="5270500" cy="4260215"/>
            <wp:effectExtent l="0" t="0" r="635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426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793" w:rsidRDefault="004B6793">
      <w:pPr>
        <w:rPr>
          <w:rFonts w:hint="cs"/>
          <w:rtl/>
          <w:lang w:bidi="ar-JO"/>
        </w:rPr>
      </w:pPr>
      <w:r>
        <w:rPr>
          <w:rFonts w:hint="cs"/>
          <w:noProof/>
        </w:rPr>
        <w:drawing>
          <wp:inline distT="0" distB="0" distL="0" distR="0" wp14:anchorId="6850247E" wp14:editId="6594E32B">
            <wp:extent cx="5275580" cy="1572260"/>
            <wp:effectExtent l="0" t="0" r="127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5580" cy="157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A4D" w:rsidRDefault="004B6793" w:rsidP="00997A4D">
      <w:pPr>
        <w:autoSpaceDE w:val="0"/>
        <w:autoSpaceDN w:val="0"/>
        <w:bidi w:val="0"/>
        <w:adjustRightInd w:val="0"/>
        <w:spacing w:after="0" w:line="240" w:lineRule="auto"/>
        <w:rPr>
          <w:rFonts w:ascii="Souvenir-Light" w:cs="Souvenir-Light"/>
          <w:color w:val="FF0000"/>
          <w:sz w:val="18"/>
          <w:szCs w:val="18"/>
        </w:rPr>
      </w:pPr>
      <w:r w:rsidRPr="00882282">
        <w:rPr>
          <w:rFonts w:ascii="Souvenir-Light" w:cs="Souvenir-Light"/>
          <w:color w:val="FF0000"/>
          <w:sz w:val="18"/>
          <w:szCs w:val="18"/>
        </w:rPr>
        <w:t xml:space="preserve">Use the database shown in </w:t>
      </w:r>
      <w:r w:rsidR="00997A4D" w:rsidRPr="00882282">
        <w:rPr>
          <w:rFonts w:ascii="Souvenir-Light" w:cs="Souvenir-Light"/>
          <w:color w:val="FF0000"/>
          <w:sz w:val="18"/>
          <w:szCs w:val="18"/>
        </w:rPr>
        <w:t xml:space="preserve">the </w:t>
      </w:r>
      <w:r w:rsidRPr="00882282">
        <w:rPr>
          <w:rFonts w:ascii="Souvenir-Light" w:cs="Souvenir-Light"/>
          <w:color w:val="FF0000"/>
          <w:sz w:val="18"/>
          <w:szCs w:val="18"/>
        </w:rPr>
        <w:t>Figure</w:t>
      </w:r>
      <w:r w:rsidR="00997A4D" w:rsidRPr="00882282">
        <w:rPr>
          <w:rFonts w:ascii="Souvenir-Light" w:cs="Souvenir-Light"/>
          <w:color w:val="FF0000"/>
          <w:sz w:val="18"/>
          <w:szCs w:val="18"/>
        </w:rPr>
        <w:t>s above</w:t>
      </w:r>
      <w:r w:rsidRPr="00882282">
        <w:rPr>
          <w:rFonts w:ascii="Souvenir-Light" w:cs="Souvenir-Light"/>
          <w:color w:val="FF0000"/>
          <w:sz w:val="18"/>
          <w:szCs w:val="18"/>
        </w:rPr>
        <w:t xml:space="preserve"> to answer</w:t>
      </w:r>
      <w:r w:rsidR="00997A4D" w:rsidRPr="00882282">
        <w:rPr>
          <w:rFonts w:ascii="Souvenir-Light" w:cs="Souvenir-Light"/>
          <w:color w:val="FF0000"/>
          <w:sz w:val="18"/>
          <w:szCs w:val="18"/>
        </w:rPr>
        <w:t xml:space="preserve"> the following Problems</w:t>
      </w:r>
      <w:r w:rsidRPr="00882282">
        <w:rPr>
          <w:rFonts w:ascii="Souvenir-Light" w:cs="Souvenir-Light"/>
          <w:color w:val="FF0000"/>
          <w:sz w:val="18"/>
          <w:szCs w:val="18"/>
        </w:rPr>
        <w:t xml:space="preserve">. </w:t>
      </w:r>
    </w:p>
    <w:p w:rsidR="00882282" w:rsidRPr="00882282" w:rsidRDefault="00882282" w:rsidP="00882282">
      <w:pPr>
        <w:autoSpaceDE w:val="0"/>
        <w:autoSpaceDN w:val="0"/>
        <w:bidi w:val="0"/>
        <w:adjustRightInd w:val="0"/>
        <w:spacing w:after="0" w:line="240" w:lineRule="auto"/>
        <w:rPr>
          <w:rFonts w:ascii="Souvenir-Light" w:cs="Souvenir-Light"/>
          <w:color w:val="FF0000"/>
          <w:sz w:val="18"/>
          <w:szCs w:val="18"/>
        </w:rPr>
      </w:pPr>
    </w:p>
    <w:p w:rsidR="004B6793" w:rsidRDefault="004B6793" w:rsidP="00997A4D">
      <w:pPr>
        <w:autoSpaceDE w:val="0"/>
        <w:autoSpaceDN w:val="0"/>
        <w:bidi w:val="0"/>
        <w:adjustRightInd w:val="0"/>
        <w:spacing w:after="0" w:line="240" w:lineRule="auto"/>
        <w:rPr>
          <w:lang w:bidi="ar-JO"/>
        </w:rPr>
      </w:pPr>
      <w:r>
        <w:rPr>
          <w:rFonts w:ascii="Souvenir-Light" w:cs="Souvenir-Light"/>
          <w:sz w:val="18"/>
          <w:szCs w:val="18"/>
        </w:rPr>
        <w:t>ROBCOR is an aircraft charter company that</w:t>
      </w:r>
      <w:r w:rsidR="00997A4D">
        <w:rPr>
          <w:rFonts w:ascii="Souvenir-Light" w:cs="Souvenir-Light"/>
          <w:sz w:val="18"/>
          <w:szCs w:val="18"/>
        </w:rPr>
        <w:t xml:space="preserve"> </w:t>
      </w:r>
      <w:r>
        <w:rPr>
          <w:rFonts w:ascii="Souvenir-Light" w:cs="Souvenir-Light"/>
          <w:sz w:val="18"/>
          <w:szCs w:val="18"/>
        </w:rPr>
        <w:t>supplies on-demand charter flight services using a fleet of four aircraft. Aircrafts are identified by a unique registration</w:t>
      </w:r>
      <w:r w:rsidR="00997A4D">
        <w:rPr>
          <w:rFonts w:ascii="Souvenir-Light" w:cs="Souvenir-Light"/>
          <w:sz w:val="18"/>
          <w:szCs w:val="18"/>
        </w:rPr>
        <w:t xml:space="preserve"> </w:t>
      </w:r>
      <w:r>
        <w:rPr>
          <w:rFonts w:ascii="Souvenir-Light" w:cs="Souvenir-Light"/>
          <w:sz w:val="18"/>
          <w:szCs w:val="18"/>
        </w:rPr>
        <w:t>number. Therefore, the aircraft registration number is an appropriate primary key for the AIRCRAFT table.</w:t>
      </w:r>
    </w:p>
    <w:p w:rsidR="00A962FC" w:rsidRDefault="004B6793" w:rsidP="00A962FC">
      <w:pPr>
        <w:autoSpaceDE w:val="0"/>
        <w:autoSpaceDN w:val="0"/>
        <w:bidi w:val="0"/>
        <w:adjustRightInd w:val="0"/>
        <w:spacing w:after="0" w:line="240" w:lineRule="auto"/>
        <w:rPr>
          <w:rFonts w:ascii="Souvenir-Light" w:cs="Souvenir-Light"/>
          <w:sz w:val="18"/>
          <w:szCs w:val="18"/>
        </w:rPr>
      </w:pPr>
      <w:r>
        <w:rPr>
          <w:rFonts w:ascii="Souvenir-Light" w:cs="Souvenir-Light"/>
          <w:sz w:val="18"/>
          <w:szCs w:val="18"/>
        </w:rPr>
        <w:t>The nulls in the CHARTER table</w:t>
      </w:r>
      <w:r>
        <w:rPr>
          <w:rFonts w:ascii="Souvenir-Light" w:cs="Souvenir-Light" w:hint="cs"/>
          <w:sz w:val="18"/>
          <w:szCs w:val="18"/>
        </w:rPr>
        <w:t>’</w:t>
      </w:r>
      <w:r>
        <w:rPr>
          <w:rFonts w:ascii="Souvenir-Light" w:cs="Souvenir-Light"/>
          <w:sz w:val="18"/>
          <w:szCs w:val="18"/>
        </w:rPr>
        <w:t>s CHAR_COPILOT column indicate that a copilot is not required for some charter</w:t>
      </w:r>
      <w:r w:rsidR="00A962FC">
        <w:rPr>
          <w:rFonts w:ascii="Souvenir-Light" w:cs="Souvenir-Light"/>
          <w:sz w:val="18"/>
          <w:szCs w:val="18"/>
        </w:rPr>
        <w:t xml:space="preserve"> </w:t>
      </w:r>
      <w:r>
        <w:rPr>
          <w:rFonts w:ascii="Souvenir-Light" w:cs="Souvenir-Light"/>
          <w:sz w:val="18"/>
          <w:szCs w:val="18"/>
        </w:rPr>
        <w:t xml:space="preserve">trips or for some aircraft. </w:t>
      </w:r>
    </w:p>
    <w:p w:rsidR="004B6793" w:rsidRDefault="004B6793" w:rsidP="00A962FC">
      <w:pPr>
        <w:autoSpaceDE w:val="0"/>
        <w:autoSpaceDN w:val="0"/>
        <w:bidi w:val="0"/>
        <w:adjustRightInd w:val="0"/>
        <w:spacing w:after="0" w:line="240" w:lineRule="auto"/>
        <w:rPr>
          <w:rFonts w:ascii="Souvenir-Light" w:cs="Souvenir-Light"/>
          <w:sz w:val="18"/>
          <w:szCs w:val="18"/>
        </w:rPr>
      </w:pPr>
      <w:r>
        <w:rPr>
          <w:rFonts w:ascii="Souvenir-Light" w:cs="Souvenir-Light"/>
          <w:sz w:val="18"/>
          <w:szCs w:val="18"/>
        </w:rPr>
        <w:t>Federal Aviation Administration (FAA) rules require a copilot on jet aircraft and on aircraft</w:t>
      </w:r>
      <w:r w:rsidR="00A962FC">
        <w:rPr>
          <w:rFonts w:ascii="Souvenir-Light" w:cs="Souvenir-Light"/>
          <w:sz w:val="18"/>
          <w:szCs w:val="18"/>
        </w:rPr>
        <w:t xml:space="preserve"> </w:t>
      </w:r>
      <w:r>
        <w:rPr>
          <w:rFonts w:ascii="Souvenir-Light" w:cs="Souvenir-Light"/>
          <w:sz w:val="18"/>
          <w:szCs w:val="18"/>
        </w:rPr>
        <w:t>having a gross take-off weight over 12,500 pounds. None of the aircraft in the AIRCRAFT table are governed by this</w:t>
      </w:r>
    </w:p>
    <w:p w:rsidR="004B6793" w:rsidRDefault="004B6793" w:rsidP="00A962FC">
      <w:pPr>
        <w:autoSpaceDE w:val="0"/>
        <w:autoSpaceDN w:val="0"/>
        <w:bidi w:val="0"/>
        <w:adjustRightInd w:val="0"/>
        <w:spacing w:after="0" w:line="240" w:lineRule="auto"/>
        <w:rPr>
          <w:lang w:bidi="ar-JO"/>
        </w:rPr>
      </w:pPr>
      <w:proofErr w:type="gramStart"/>
      <w:r>
        <w:rPr>
          <w:rFonts w:ascii="Souvenir-Light" w:cs="Souvenir-Light"/>
          <w:sz w:val="18"/>
          <w:szCs w:val="18"/>
        </w:rPr>
        <w:t>requirement</w:t>
      </w:r>
      <w:proofErr w:type="gramEnd"/>
      <w:r>
        <w:rPr>
          <w:rFonts w:ascii="Souvenir-Light" w:cs="Souvenir-Light"/>
          <w:sz w:val="18"/>
          <w:szCs w:val="18"/>
        </w:rPr>
        <w:t>; however, some customers may require the presence of a copilot for insurance reasons. All charter trips</w:t>
      </w:r>
      <w:r w:rsidR="00A962FC">
        <w:rPr>
          <w:rFonts w:ascii="Souvenir-Light" w:cs="Souvenir-Light"/>
          <w:sz w:val="18"/>
          <w:szCs w:val="18"/>
        </w:rPr>
        <w:t xml:space="preserve"> </w:t>
      </w:r>
      <w:r>
        <w:rPr>
          <w:rFonts w:ascii="Souvenir-Light" w:cs="Souvenir-Light"/>
          <w:sz w:val="18"/>
          <w:szCs w:val="18"/>
        </w:rPr>
        <w:t>are recorded in the CHARTER table.</w:t>
      </w:r>
    </w:p>
    <w:p w:rsidR="00A962FC" w:rsidRDefault="00A962FC" w:rsidP="004B6793">
      <w:pPr>
        <w:autoSpaceDE w:val="0"/>
        <w:autoSpaceDN w:val="0"/>
        <w:bidi w:val="0"/>
        <w:adjustRightInd w:val="0"/>
        <w:spacing w:after="0" w:line="240" w:lineRule="auto"/>
        <w:rPr>
          <w:rFonts w:ascii="Souvenir-Light" w:cs="Souvenir-Light"/>
          <w:sz w:val="18"/>
          <w:szCs w:val="18"/>
        </w:rPr>
      </w:pPr>
    </w:p>
    <w:p w:rsidR="004B6793" w:rsidRDefault="004B6793" w:rsidP="00A962FC">
      <w:pPr>
        <w:autoSpaceDE w:val="0"/>
        <w:autoSpaceDN w:val="0"/>
        <w:bidi w:val="0"/>
        <w:adjustRightInd w:val="0"/>
        <w:spacing w:after="0" w:line="240" w:lineRule="auto"/>
        <w:rPr>
          <w:rFonts w:ascii="Souvenir-Light" w:cs="Souvenir-Light"/>
          <w:sz w:val="18"/>
          <w:szCs w:val="18"/>
        </w:rPr>
      </w:pPr>
      <w:r>
        <w:rPr>
          <w:rFonts w:ascii="Souvenir-Light" w:cs="Souvenir-Light"/>
          <w:sz w:val="18"/>
          <w:szCs w:val="18"/>
        </w:rPr>
        <w:t>1</w:t>
      </w:r>
      <w:r>
        <w:rPr>
          <w:rFonts w:ascii="Souvenir-Light" w:cs="Souvenir-Light"/>
          <w:sz w:val="18"/>
          <w:szCs w:val="18"/>
        </w:rPr>
        <w:t>. For each table, where possible, identify:</w:t>
      </w:r>
    </w:p>
    <w:p w:rsidR="004B6793" w:rsidRDefault="004B6793" w:rsidP="00A962FC">
      <w:pPr>
        <w:autoSpaceDE w:val="0"/>
        <w:autoSpaceDN w:val="0"/>
        <w:bidi w:val="0"/>
        <w:adjustRightInd w:val="0"/>
        <w:spacing w:after="0" w:line="240" w:lineRule="auto"/>
        <w:ind w:left="720"/>
        <w:rPr>
          <w:rFonts w:ascii="Souvenir-Light" w:cs="Souvenir-Light"/>
          <w:sz w:val="18"/>
          <w:szCs w:val="18"/>
        </w:rPr>
      </w:pPr>
      <w:r>
        <w:rPr>
          <w:rFonts w:ascii="Souvenir-Light" w:cs="Souvenir-Light"/>
          <w:sz w:val="18"/>
          <w:szCs w:val="18"/>
        </w:rPr>
        <w:t>a. The primary key.</w:t>
      </w:r>
    </w:p>
    <w:p w:rsidR="004B6793" w:rsidRDefault="004B6793" w:rsidP="00A962FC">
      <w:pPr>
        <w:autoSpaceDE w:val="0"/>
        <w:autoSpaceDN w:val="0"/>
        <w:bidi w:val="0"/>
        <w:adjustRightInd w:val="0"/>
        <w:spacing w:after="0" w:line="240" w:lineRule="auto"/>
        <w:ind w:left="720"/>
        <w:rPr>
          <w:rFonts w:ascii="Souvenir-Light" w:cs="Souvenir-Light"/>
          <w:sz w:val="18"/>
          <w:szCs w:val="18"/>
        </w:rPr>
      </w:pPr>
      <w:r>
        <w:rPr>
          <w:rFonts w:ascii="Souvenir-Light" w:cs="Souvenir-Light"/>
          <w:sz w:val="18"/>
          <w:szCs w:val="18"/>
        </w:rPr>
        <w:t>b</w:t>
      </w:r>
      <w:r>
        <w:rPr>
          <w:rFonts w:ascii="Souvenir-Light" w:cs="Souvenir-Light"/>
          <w:sz w:val="18"/>
          <w:szCs w:val="18"/>
        </w:rPr>
        <w:t>. A candidate key.</w:t>
      </w:r>
    </w:p>
    <w:p w:rsidR="004B6793" w:rsidRDefault="004B6793" w:rsidP="00A962FC">
      <w:pPr>
        <w:autoSpaceDE w:val="0"/>
        <w:autoSpaceDN w:val="0"/>
        <w:bidi w:val="0"/>
        <w:adjustRightInd w:val="0"/>
        <w:spacing w:after="0" w:line="240" w:lineRule="auto"/>
        <w:ind w:left="720"/>
        <w:rPr>
          <w:rFonts w:ascii="Souvenir-Light" w:cs="Souvenir-Light"/>
          <w:sz w:val="18"/>
          <w:szCs w:val="18"/>
        </w:rPr>
      </w:pPr>
      <w:r>
        <w:rPr>
          <w:rFonts w:ascii="Souvenir-Light" w:cs="Souvenir-Light"/>
          <w:sz w:val="18"/>
          <w:szCs w:val="18"/>
        </w:rPr>
        <w:t>c</w:t>
      </w:r>
      <w:r>
        <w:rPr>
          <w:rFonts w:ascii="Souvenir-Light" w:cs="Souvenir-Light"/>
          <w:sz w:val="18"/>
          <w:szCs w:val="18"/>
        </w:rPr>
        <w:t>. The foreign key(s).</w:t>
      </w:r>
    </w:p>
    <w:p w:rsidR="004B6793" w:rsidRDefault="004B6793" w:rsidP="004B6793">
      <w:pPr>
        <w:autoSpaceDE w:val="0"/>
        <w:autoSpaceDN w:val="0"/>
        <w:bidi w:val="0"/>
        <w:adjustRightInd w:val="0"/>
        <w:spacing w:after="0" w:line="240" w:lineRule="auto"/>
        <w:rPr>
          <w:rFonts w:ascii="Souvenir-Light" w:cs="Souvenir-Light"/>
          <w:sz w:val="18"/>
          <w:szCs w:val="18"/>
        </w:rPr>
      </w:pPr>
    </w:p>
    <w:p w:rsidR="004B6793" w:rsidRDefault="004B6793" w:rsidP="004B6793">
      <w:pPr>
        <w:autoSpaceDE w:val="0"/>
        <w:autoSpaceDN w:val="0"/>
        <w:bidi w:val="0"/>
        <w:adjustRightInd w:val="0"/>
        <w:spacing w:after="0" w:line="240" w:lineRule="auto"/>
        <w:rPr>
          <w:rFonts w:ascii="Souvenir-Light" w:cs="Souvenir-Light"/>
          <w:sz w:val="18"/>
          <w:szCs w:val="18"/>
        </w:rPr>
      </w:pPr>
      <w:r>
        <w:rPr>
          <w:rFonts w:ascii="Souvenir-Light" w:cs="Souvenir-Light"/>
          <w:sz w:val="18"/>
          <w:szCs w:val="18"/>
        </w:rPr>
        <w:t>2</w:t>
      </w:r>
      <w:r>
        <w:rPr>
          <w:rFonts w:ascii="Souvenir-Light" w:cs="Souvenir-Light"/>
          <w:sz w:val="18"/>
          <w:szCs w:val="18"/>
        </w:rPr>
        <w:t>. Create the ERD. (</w:t>
      </w:r>
      <w:r>
        <w:rPr>
          <w:rFonts w:ascii="Souvenir-LightItalic" w:cs="Souvenir-LightItalic"/>
          <w:i/>
          <w:iCs/>
          <w:sz w:val="18"/>
          <w:szCs w:val="18"/>
        </w:rPr>
        <w:t>Hint</w:t>
      </w:r>
      <w:r>
        <w:rPr>
          <w:rFonts w:ascii="Souvenir-Light" w:cs="Souvenir-Light"/>
          <w:sz w:val="18"/>
          <w:szCs w:val="18"/>
        </w:rPr>
        <w:t>: Look at the table contents. You will discover that an AIRCRAFT can fly many CHARTER</w:t>
      </w:r>
      <w:r>
        <w:rPr>
          <w:rFonts w:ascii="Souvenir-Light" w:cs="Souvenir-Light"/>
          <w:sz w:val="18"/>
          <w:szCs w:val="18"/>
        </w:rPr>
        <w:t xml:space="preserve"> </w:t>
      </w:r>
      <w:r>
        <w:rPr>
          <w:rFonts w:ascii="Souvenir-Light" w:cs="Souvenir-Light"/>
          <w:sz w:val="18"/>
          <w:szCs w:val="18"/>
        </w:rPr>
        <w:t>trips but that each CHARTER trip is flown by one AIRCRAFT, that a MODEL references many AIRCRAFT but</w:t>
      </w:r>
      <w:r>
        <w:rPr>
          <w:rFonts w:ascii="Souvenir-Light" w:cs="Souvenir-Light"/>
          <w:sz w:val="18"/>
          <w:szCs w:val="18"/>
        </w:rPr>
        <w:t xml:space="preserve"> </w:t>
      </w:r>
      <w:r>
        <w:rPr>
          <w:rFonts w:ascii="Souvenir-Light" w:cs="Souvenir-Light"/>
          <w:sz w:val="18"/>
          <w:szCs w:val="18"/>
        </w:rPr>
        <w:t>that each AIRCRAFT references a single MODEL, etc.)</w:t>
      </w:r>
    </w:p>
    <w:p w:rsidR="004B6793" w:rsidRDefault="004B6793" w:rsidP="004B6793">
      <w:pPr>
        <w:autoSpaceDE w:val="0"/>
        <w:autoSpaceDN w:val="0"/>
        <w:bidi w:val="0"/>
        <w:adjustRightInd w:val="0"/>
        <w:spacing w:after="0" w:line="240" w:lineRule="auto"/>
        <w:rPr>
          <w:rFonts w:ascii="Souvenir-Light" w:cs="Souvenir-Light"/>
          <w:sz w:val="18"/>
          <w:szCs w:val="18"/>
        </w:rPr>
      </w:pPr>
    </w:p>
    <w:p w:rsidR="004B6793" w:rsidRDefault="004B6793" w:rsidP="004B6793">
      <w:pPr>
        <w:autoSpaceDE w:val="0"/>
        <w:autoSpaceDN w:val="0"/>
        <w:bidi w:val="0"/>
        <w:adjustRightInd w:val="0"/>
        <w:spacing w:after="0" w:line="240" w:lineRule="auto"/>
        <w:rPr>
          <w:rFonts w:ascii="Souvenir-Light" w:cs="Souvenir-Light"/>
          <w:sz w:val="18"/>
          <w:szCs w:val="18"/>
        </w:rPr>
      </w:pPr>
      <w:r>
        <w:rPr>
          <w:rFonts w:ascii="Souvenir-Light" w:cs="Souvenir-Light"/>
          <w:sz w:val="18"/>
          <w:szCs w:val="18"/>
        </w:rPr>
        <w:lastRenderedPageBreak/>
        <w:t>3. Modify t</w:t>
      </w:r>
      <w:r>
        <w:rPr>
          <w:rFonts w:ascii="Souvenir-Light" w:cs="Souvenir-Light"/>
          <w:sz w:val="18"/>
          <w:szCs w:val="18"/>
        </w:rPr>
        <w:t>he ERD you created in Problem 2</w:t>
      </w:r>
      <w:r>
        <w:rPr>
          <w:rFonts w:ascii="Souvenir-Light" w:cs="Souvenir-Light"/>
          <w:sz w:val="18"/>
          <w:szCs w:val="18"/>
        </w:rPr>
        <w:t xml:space="preserve"> to eliminate the problems created by the use of synonyms. (</w:t>
      </w:r>
      <w:r>
        <w:rPr>
          <w:rFonts w:ascii="Souvenir-LightItalic" w:cs="Souvenir-LightItalic"/>
          <w:i/>
          <w:iCs/>
          <w:sz w:val="18"/>
          <w:szCs w:val="18"/>
        </w:rPr>
        <w:t>Hint</w:t>
      </w:r>
      <w:r>
        <w:rPr>
          <w:rFonts w:ascii="Souvenir-Light" w:cs="Souvenir-Light"/>
          <w:sz w:val="18"/>
          <w:szCs w:val="18"/>
        </w:rPr>
        <w:t>:</w:t>
      </w:r>
      <w:r>
        <w:rPr>
          <w:rFonts w:ascii="Souvenir-Light" w:cs="Souvenir-Light"/>
          <w:sz w:val="18"/>
          <w:szCs w:val="18"/>
        </w:rPr>
        <w:t xml:space="preserve"> </w:t>
      </w:r>
      <w:r>
        <w:rPr>
          <w:rFonts w:ascii="Souvenir-Light" w:cs="Souvenir-Light"/>
          <w:sz w:val="18"/>
          <w:szCs w:val="18"/>
        </w:rPr>
        <w:t>Modify the CHARTER table structure by eliminating the CHAR_PILOT and CHAR_COPILOT attributes; then</w:t>
      </w:r>
      <w:r>
        <w:rPr>
          <w:rFonts w:ascii="Souvenir-Light" w:cs="Souvenir-Light"/>
          <w:sz w:val="18"/>
          <w:szCs w:val="18"/>
        </w:rPr>
        <w:t xml:space="preserve"> </w:t>
      </w:r>
      <w:r>
        <w:rPr>
          <w:rFonts w:ascii="Souvenir-Light" w:cs="Souvenir-Light"/>
          <w:sz w:val="18"/>
          <w:szCs w:val="18"/>
        </w:rPr>
        <w:t>create a composite table named CREW to link the CHARTER and EMPLOYEE tables. Some crew members,</w:t>
      </w:r>
      <w:r>
        <w:rPr>
          <w:rFonts w:ascii="Souvenir-Light" w:cs="Souvenir-Light"/>
          <w:sz w:val="18"/>
          <w:szCs w:val="18"/>
        </w:rPr>
        <w:t xml:space="preserve"> </w:t>
      </w:r>
      <w:r>
        <w:rPr>
          <w:rFonts w:ascii="Souvenir-Light" w:cs="Souvenir-Light"/>
          <w:sz w:val="18"/>
          <w:szCs w:val="18"/>
        </w:rPr>
        <w:t>such as flight attendants, may not be pilots. That</w:t>
      </w:r>
      <w:r>
        <w:rPr>
          <w:rFonts w:ascii="Souvenir-Light" w:cs="Souvenir-Light" w:hint="cs"/>
          <w:sz w:val="18"/>
          <w:szCs w:val="18"/>
        </w:rPr>
        <w:t>’</w:t>
      </w:r>
      <w:r>
        <w:rPr>
          <w:rFonts w:ascii="Souvenir-Light" w:cs="Souvenir-Light"/>
          <w:sz w:val="18"/>
          <w:szCs w:val="18"/>
        </w:rPr>
        <w:t>s why the EMPLOYEE table enters into this relationship.)</w:t>
      </w:r>
    </w:p>
    <w:p w:rsidR="003E2178" w:rsidRDefault="00882282" w:rsidP="003E2178">
      <w:pPr>
        <w:autoSpaceDE w:val="0"/>
        <w:autoSpaceDN w:val="0"/>
        <w:bidi w:val="0"/>
        <w:adjustRightInd w:val="0"/>
        <w:spacing w:after="0" w:line="240" w:lineRule="auto"/>
        <w:rPr>
          <w:rFonts w:ascii="Souvenir-Light" w:cs="Souvenir-Light"/>
          <w:sz w:val="18"/>
          <w:szCs w:val="18"/>
        </w:rPr>
      </w:pPr>
      <w:r>
        <w:rPr>
          <w:rFonts w:ascii="Souvenir-Light" w:cs="Souvenir-Light"/>
          <w:noProof/>
          <w:sz w:val="18"/>
          <w:szCs w:val="18"/>
        </w:rPr>
        <w:drawing>
          <wp:inline distT="0" distB="0" distL="0" distR="0">
            <wp:extent cx="5265420" cy="2315845"/>
            <wp:effectExtent l="0" t="0" r="0" b="825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420" cy="231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142A" w:rsidRDefault="0089142A" w:rsidP="0089142A">
      <w:pPr>
        <w:autoSpaceDE w:val="0"/>
        <w:autoSpaceDN w:val="0"/>
        <w:bidi w:val="0"/>
        <w:adjustRightInd w:val="0"/>
        <w:spacing w:after="0" w:line="240" w:lineRule="auto"/>
        <w:rPr>
          <w:rFonts w:ascii="Souvenir-Light" w:cs="Souvenir-Light"/>
          <w:sz w:val="18"/>
          <w:szCs w:val="18"/>
        </w:rPr>
      </w:pPr>
      <w:proofErr w:type="gramStart"/>
      <w:r w:rsidRPr="003E2178">
        <w:rPr>
          <w:rFonts w:ascii="Souvenir-Demi" w:cs="Souvenir-Demi"/>
          <w:b/>
          <w:bCs/>
          <w:color w:val="FF0000"/>
          <w:sz w:val="18"/>
          <w:szCs w:val="18"/>
        </w:rPr>
        <w:t>homonyms</w:t>
      </w:r>
      <w:proofErr w:type="gramEnd"/>
      <w:r>
        <w:rPr>
          <w:rFonts w:ascii="Souvenir-Demi" w:cs="Souvenir-Demi"/>
          <w:b/>
          <w:bCs/>
          <w:sz w:val="18"/>
          <w:szCs w:val="18"/>
        </w:rPr>
        <w:t xml:space="preserve"> </w:t>
      </w:r>
      <w:r>
        <w:rPr>
          <w:rFonts w:ascii="Souvenir-Light" w:cs="Souvenir-Light"/>
          <w:sz w:val="18"/>
          <w:szCs w:val="18"/>
        </w:rPr>
        <w:t xml:space="preserve">are </w:t>
      </w:r>
      <w:r w:rsidRPr="003E2178">
        <w:rPr>
          <w:rFonts w:ascii="Souvenir-Light" w:cs="Souvenir-Light"/>
          <w:color w:val="FF0000"/>
          <w:sz w:val="18"/>
          <w:szCs w:val="18"/>
        </w:rPr>
        <w:t>similar-sounding words with different meanings</w:t>
      </w:r>
      <w:r>
        <w:rPr>
          <w:rFonts w:ascii="Souvenir-Light" w:cs="Souvenir-Light"/>
          <w:sz w:val="18"/>
          <w:szCs w:val="18"/>
        </w:rPr>
        <w:t xml:space="preserve">, such as </w:t>
      </w:r>
      <w:r>
        <w:rPr>
          <w:rFonts w:ascii="Souvenir-LightItalic" w:cs="Souvenir-LightItalic"/>
          <w:i/>
          <w:iCs/>
          <w:sz w:val="18"/>
          <w:szCs w:val="18"/>
        </w:rPr>
        <w:t xml:space="preserve">boar </w:t>
      </w:r>
      <w:r>
        <w:rPr>
          <w:rFonts w:ascii="Souvenir-Light" w:cs="Souvenir-Light"/>
          <w:sz w:val="18"/>
          <w:szCs w:val="18"/>
        </w:rPr>
        <w:t xml:space="preserve">and </w:t>
      </w:r>
      <w:r>
        <w:rPr>
          <w:rFonts w:ascii="Souvenir-LightItalic" w:cs="Souvenir-LightItalic"/>
          <w:i/>
          <w:iCs/>
          <w:sz w:val="18"/>
          <w:szCs w:val="18"/>
        </w:rPr>
        <w:t>bore</w:t>
      </w:r>
      <w:r>
        <w:rPr>
          <w:rFonts w:ascii="Souvenir-Light" w:cs="Souvenir-Light"/>
          <w:sz w:val="18"/>
          <w:szCs w:val="18"/>
        </w:rPr>
        <w:t xml:space="preserve">, or identically spelled words with different meanings, such as </w:t>
      </w:r>
      <w:r>
        <w:rPr>
          <w:rFonts w:ascii="Souvenir-LightItalic" w:cs="Souvenir-LightItalic"/>
          <w:i/>
          <w:iCs/>
          <w:sz w:val="18"/>
          <w:szCs w:val="18"/>
        </w:rPr>
        <w:t xml:space="preserve">fair </w:t>
      </w:r>
      <w:r>
        <w:rPr>
          <w:rFonts w:ascii="Souvenir-Light" w:cs="Souvenir-Light"/>
          <w:sz w:val="18"/>
          <w:szCs w:val="18"/>
        </w:rPr>
        <w:t xml:space="preserve">(meaning </w:t>
      </w:r>
      <w:r>
        <w:rPr>
          <w:rFonts w:ascii="Souvenir-Light" w:cs="Souvenir-Light" w:hint="cs"/>
          <w:sz w:val="18"/>
          <w:szCs w:val="18"/>
        </w:rPr>
        <w:t>“</w:t>
      </w:r>
      <w:r>
        <w:rPr>
          <w:rFonts w:ascii="Souvenir-Light" w:cs="Souvenir-Light"/>
          <w:sz w:val="18"/>
          <w:szCs w:val="18"/>
        </w:rPr>
        <w:t>just</w:t>
      </w:r>
      <w:r>
        <w:rPr>
          <w:rFonts w:ascii="Souvenir-Light" w:cs="Souvenir-Light" w:hint="cs"/>
          <w:sz w:val="18"/>
          <w:szCs w:val="18"/>
        </w:rPr>
        <w:t>”</w:t>
      </w:r>
      <w:r>
        <w:rPr>
          <w:rFonts w:ascii="Souvenir-Light" w:cs="Souvenir-Light"/>
          <w:sz w:val="18"/>
          <w:szCs w:val="18"/>
        </w:rPr>
        <w:t xml:space="preserve">) and </w:t>
      </w:r>
      <w:r>
        <w:rPr>
          <w:rFonts w:ascii="Souvenir-LightItalic" w:cs="Souvenir-LightItalic"/>
          <w:i/>
          <w:iCs/>
          <w:sz w:val="18"/>
          <w:szCs w:val="18"/>
        </w:rPr>
        <w:t xml:space="preserve">fair </w:t>
      </w:r>
      <w:r>
        <w:rPr>
          <w:rFonts w:ascii="Souvenir-Light" w:cs="Souvenir-Light"/>
          <w:sz w:val="18"/>
          <w:szCs w:val="18"/>
        </w:rPr>
        <w:t xml:space="preserve">(meaning </w:t>
      </w:r>
      <w:r>
        <w:rPr>
          <w:rFonts w:ascii="Souvenir-Light" w:cs="Souvenir-Light" w:hint="cs"/>
          <w:sz w:val="18"/>
          <w:szCs w:val="18"/>
        </w:rPr>
        <w:t>“</w:t>
      </w:r>
      <w:r>
        <w:rPr>
          <w:rFonts w:ascii="Souvenir-Light" w:cs="Souvenir-Light"/>
          <w:sz w:val="18"/>
          <w:szCs w:val="18"/>
        </w:rPr>
        <w:t>festival</w:t>
      </w:r>
      <w:r>
        <w:rPr>
          <w:rFonts w:ascii="Souvenir-Light" w:cs="Souvenir-Light" w:hint="cs"/>
          <w:sz w:val="18"/>
          <w:szCs w:val="18"/>
        </w:rPr>
        <w:t>”</w:t>
      </w:r>
      <w:r>
        <w:rPr>
          <w:rFonts w:ascii="Souvenir-Light" w:cs="Souvenir-Light"/>
          <w:sz w:val="18"/>
          <w:szCs w:val="18"/>
        </w:rPr>
        <w:t>). In a database context, the word</w:t>
      </w:r>
      <w:r>
        <w:rPr>
          <w:rFonts w:ascii="Souvenir-LightItalic" w:cs="Souvenir-LightItalic"/>
          <w:i/>
          <w:iCs/>
          <w:sz w:val="18"/>
          <w:szCs w:val="18"/>
        </w:rPr>
        <w:t xml:space="preserve"> </w:t>
      </w:r>
      <w:proofErr w:type="gramStart"/>
      <w:r>
        <w:rPr>
          <w:rFonts w:ascii="Souvenir-LightItalic" w:cs="Souvenir-LightItalic"/>
          <w:i/>
          <w:iCs/>
          <w:sz w:val="18"/>
          <w:szCs w:val="18"/>
        </w:rPr>
        <w:t xml:space="preserve">homonym  </w:t>
      </w:r>
      <w:r>
        <w:rPr>
          <w:rFonts w:ascii="Souvenir-Light" w:cs="Souvenir-Light"/>
          <w:sz w:val="18"/>
          <w:szCs w:val="18"/>
        </w:rPr>
        <w:t>indicates</w:t>
      </w:r>
      <w:proofErr w:type="gramEnd"/>
      <w:r>
        <w:rPr>
          <w:rFonts w:ascii="Souvenir-Light" w:cs="Souvenir-Light"/>
          <w:sz w:val="18"/>
          <w:szCs w:val="18"/>
        </w:rPr>
        <w:t xml:space="preserve"> the use of the same attribute name to label different attributes. For example, you might use C_NAME to label a customer name attribute in a CUSTOMER table and also use C_NAME to label a consultant name attribute in a CONSULTANT table. To lessen confusion, you should </w:t>
      </w:r>
      <w:r w:rsidRPr="003E2178">
        <w:rPr>
          <w:rFonts w:ascii="Souvenir-Light" w:cs="Souvenir-Light"/>
          <w:color w:val="FF0000"/>
          <w:sz w:val="18"/>
          <w:szCs w:val="18"/>
        </w:rPr>
        <w:t>avoid database homonyms</w:t>
      </w:r>
      <w:r>
        <w:rPr>
          <w:rFonts w:ascii="Souvenir-Light" w:cs="Souvenir-Light"/>
          <w:sz w:val="18"/>
          <w:szCs w:val="18"/>
        </w:rPr>
        <w:t>.</w:t>
      </w:r>
    </w:p>
    <w:p w:rsidR="0089142A" w:rsidRDefault="0089142A" w:rsidP="0089142A">
      <w:pPr>
        <w:autoSpaceDE w:val="0"/>
        <w:autoSpaceDN w:val="0"/>
        <w:bidi w:val="0"/>
        <w:adjustRightInd w:val="0"/>
        <w:spacing w:after="0" w:line="240" w:lineRule="auto"/>
        <w:rPr>
          <w:rFonts w:ascii="Souvenir-Light" w:cs="Souvenir-Light"/>
          <w:sz w:val="18"/>
          <w:szCs w:val="18"/>
        </w:rPr>
      </w:pPr>
      <w:r>
        <w:rPr>
          <w:rFonts w:ascii="Souvenir-Light" w:cs="Souvenir-Light"/>
          <w:sz w:val="18"/>
          <w:szCs w:val="18"/>
        </w:rPr>
        <w:t xml:space="preserve">In a database context, a </w:t>
      </w:r>
      <w:r w:rsidRPr="003E2178">
        <w:rPr>
          <w:rFonts w:ascii="Souvenir-Demi" w:cs="Souvenir-Demi"/>
          <w:b/>
          <w:bCs/>
          <w:color w:val="FF0000"/>
          <w:sz w:val="18"/>
          <w:szCs w:val="18"/>
        </w:rPr>
        <w:t>synonym</w:t>
      </w:r>
      <w:r>
        <w:rPr>
          <w:rFonts w:ascii="Souvenir-Demi" w:cs="Souvenir-Demi"/>
          <w:b/>
          <w:bCs/>
          <w:sz w:val="18"/>
          <w:szCs w:val="18"/>
        </w:rPr>
        <w:t xml:space="preserve"> </w:t>
      </w:r>
      <w:r>
        <w:rPr>
          <w:rFonts w:ascii="Souvenir-Light" w:cs="Souvenir-Light"/>
          <w:sz w:val="18"/>
          <w:szCs w:val="18"/>
        </w:rPr>
        <w:t xml:space="preserve">is the opposite of a homonym and indicates the use of </w:t>
      </w:r>
      <w:r w:rsidRPr="003E2178">
        <w:rPr>
          <w:rFonts w:ascii="Souvenir-Light" w:cs="Souvenir-Light"/>
          <w:color w:val="FF0000"/>
          <w:sz w:val="18"/>
          <w:szCs w:val="18"/>
        </w:rPr>
        <w:t>different names to describe the same attribute</w:t>
      </w:r>
      <w:r>
        <w:rPr>
          <w:rFonts w:ascii="Souvenir-Light" w:cs="Souvenir-Light"/>
          <w:sz w:val="18"/>
          <w:szCs w:val="18"/>
        </w:rPr>
        <w:t xml:space="preserve">. For example, </w:t>
      </w:r>
      <w:r>
        <w:rPr>
          <w:rFonts w:ascii="Souvenir-LightItalic" w:cs="Souvenir-LightItalic"/>
          <w:i/>
          <w:iCs/>
          <w:sz w:val="18"/>
          <w:szCs w:val="18"/>
        </w:rPr>
        <w:t xml:space="preserve">car </w:t>
      </w:r>
      <w:r>
        <w:rPr>
          <w:rFonts w:ascii="Souvenir-Light" w:cs="Souvenir-Light"/>
          <w:sz w:val="18"/>
          <w:szCs w:val="18"/>
        </w:rPr>
        <w:t xml:space="preserve">and </w:t>
      </w:r>
      <w:r>
        <w:rPr>
          <w:rFonts w:ascii="Souvenir-LightItalic" w:cs="Souvenir-LightItalic"/>
          <w:i/>
          <w:iCs/>
          <w:sz w:val="18"/>
          <w:szCs w:val="18"/>
        </w:rPr>
        <w:t xml:space="preserve">auto </w:t>
      </w:r>
      <w:r>
        <w:rPr>
          <w:rFonts w:ascii="Souvenir-Light" w:cs="Souvenir-Light"/>
          <w:sz w:val="18"/>
          <w:szCs w:val="18"/>
        </w:rPr>
        <w:t xml:space="preserve">refer to the same object. </w:t>
      </w:r>
      <w:r w:rsidRPr="003E2178">
        <w:rPr>
          <w:rFonts w:ascii="Souvenir-Light" w:cs="Souvenir-Light"/>
          <w:color w:val="FF0000"/>
          <w:sz w:val="18"/>
          <w:szCs w:val="18"/>
        </w:rPr>
        <w:t>Synonyms must be avoided.</w:t>
      </w:r>
      <w:r>
        <w:rPr>
          <w:rFonts w:ascii="Souvenir-Light" w:cs="Souvenir-Light"/>
          <w:sz w:val="18"/>
          <w:szCs w:val="18"/>
        </w:rPr>
        <w:t xml:space="preserve"> </w:t>
      </w:r>
    </w:p>
    <w:p w:rsidR="0089142A" w:rsidRDefault="0089142A" w:rsidP="0089142A">
      <w:pPr>
        <w:autoSpaceDE w:val="0"/>
        <w:autoSpaceDN w:val="0"/>
        <w:bidi w:val="0"/>
        <w:adjustRightInd w:val="0"/>
        <w:spacing w:after="0" w:line="240" w:lineRule="auto"/>
        <w:rPr>
          <w:rFonts w:ascii="Souvenir-Light" w:cs="Souvenir-Light"/>
          <w:sz w:val="18"/>
          <w:szCs w:val="18"/>
        </w:rPr>
      </w:pPr>
    </w:p>
    <w:sectPr w:rsidR="0089142A" w:rsidSect="00197DA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venir-Light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Souvenir-LightItalic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Souvenir-Demi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793"/>
    <w:rsid w:val="00197DAD"/>
    <w:rsid w:val="001E10BF"/>
    <w:rsid w:val="003E2178"/>
    <w:rsid w:val="004B6793"/>
    <w:rsid w:val="00576855"/>
    <w:rsid w:val="00882282"/>
    <w:rsid w:val="0089142A"/>
    <w:rsid w:val="00997A4D"/>
    <w:rsid w:val="00A962FC"/>
    <w:rsid w:val="00D41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6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7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6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7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C7121-C852-404D-A805-2C1153A59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فراس الصعيو</Company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Designer</dc:creator>
  <cp:lastModifiedBy>Designer</cp:lastModifiedBy>
  <cp:revision>6</cp:revision>
  <dcterms:created xsi:type="dcterms:W3CDTF">2021-03-02T06:32:00Z</dcterms:created>
  <dcterms:modified xsi:type="dcterms:W3CDTF">2021-03-02T07:03:00Z</dcterms:modified>
</cp:coreProperties>
</file>