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9BD13" w14:textId="77777777" w:rsidR="00634308" w:rsidRDefault="00634308">
      <w:pPr>
        <w:rPr>
          <w:rFonts w:ascii="AVENIR LIGHT OBLIQUE" w:hAnsi="AVENIR LIGHT OBLIQUE"/>
          <w:i/>
          <w:iCs/>
          <w:color w:val="000000" w:themeColor="text1"/>
          <w:sz w:val="28"/>
          <w:szCs w:val="26"/>
        </w:rPr>
      </w:pPr>
    </w:p>
    <w:p w14:paraId="7CD77A29" w14:textId="77777777" w:rsidR="005572CE" w:rsidRPr="000B734A" w:rsidRDefault="005572CE">
      <w:pPr>
        <w:rPr>
          <w:rFonts w:ascii="AVENIR LIGHT OBLIQUE" w:hAnsi="AVENIR LIGHT OBLIQUE"/>
          <w:i/>
          <w:iCs/>
          <w:color w:val="000000" w:themeColor="text1"/>
          <w:sz w:val="28"/>
          <w:szCs w:val="26"/>
        </w:rPr>
      </w:pPr>
      <w:r w:rsidRPr="000B734A">
        <w:rPr>
          <w:rFonts w:ascii="AVENIR LIGHT OBLIQUE" w:hAnsi="AVENIR LIGHT OBLIQUE"/>
          <w:i/>
          <w:iCs/>
          <w:color w:val="000000" w:themeColor="text1"/>
          <w:sz w:val="28"/>
          <w:szCs w:val="26"/>
        </w:rPr>
        <w:t>A Summary of</w:t>
      </w:r>
    </w:p>
    <w:p w14:paraId="71766543" w14:textId="77777777" w:rsidR="006E314C" w:rsidRPr="000B734A" w:rsidRDefault="006E314C">
      <w:pPr>
        <w:rPr>
          <w:rFonts w:ascii="AVENIR LIGHT OBLIQUE" w:hAnsi="AVENIR LIGHT OBLIQUE"/>
          <w:i/>
          <w:iCs/>
          <w:color w:val="000000" w:themeColor="text1"/>
        </w:rPr>
      </w:pPr>
    </w:p>
    <w:p w14:paraId="6617AA9B" w14:textId="77777777" w:rsidR="005572CE" w:rsidRPr="000B734A" w:rsidRDefault="005572CE">
      <w:pPr>
        <w:rPr>
          <w:color w:val="000000" w:themeColor="text1"/>
        </w:rPr>
      </w:pPr>
    </w:p>
    <w:p w14:paraId="34F8F279" w14:textId="12FD9079" w:rsidR="00FE4D27" w:rsidRPr="000B734A" w:rsidRDefault="005572CE">
      <w:pPr>
        <w:rPr>
          <w:rFonts w:ascii="Avenir Medium" w:hAnsi="Avenir Medium"/>
          <w:color w:val="000000" w:themeColor="text1"/>
          <w:sz w:val="52"/>
          <w:szCs w:val="38"/>
        </w:rPr>
      </w:pPr>
      <w:r w:rsidRPr="000B734A">
        <w:rPr>
          <w:rFonts w:ascii="Avenir Heavy" w:hAnsi="Avenir Heavy"/>
          <w:b/>
          <w:bCs/>
          <w:color w:val="000000" w:themeColor="text1"/>
          <w:sz w:val="52"/>
          <w:szCs w:val="38"/>
        </w:rPr>
        <w:t>United States (</w:t>
      </w:r>
      <w:r w:rsidR="00722C71">
        <w:rPr>
          <w:rFonts w:ascii="Avenir Heavy" w:hAnsi="Avenir Heavy"/>
          <w:b/>
          <w:bCs/>
          <w:color w:val="000000" w:themeColor="text1"/>
          <w:sz w:val="52"/>
          <w:szCs w:val="38"/>
        </w:rPr>
        <w:t>U.S.</w:t>
      </w:r>
      <w:r w:rsidRPr="000B734A">
        <w:rPr>
          <w:rFonts w:ascii="Avenir Heavy" w:hAnsi="Avenir Heavy"/>
          <w:b/>
          <w:bCs/>
          <w:color w:val="000000" w:themeColor="text1"/>
          <w:sz w:val="52"/>
          <w:szCs w:val="38"/>
        </w:rPr>
        <w:t>)</w:t>
      </w:r>
      <w:r w:rsidRPr="000B734A">
        <w:rPr>
          <w:rFonts w:ascii="Avenir Medium" w:hAnsi="Avenir Medium"/>
          <w:color w:val="000000" w:themeColor="text1"/>
          <w:sz w:val="52"/>
          <w:szCs w:val="38"/>
        </w:rPr>
        <w:t xml:space="preserve"> </w:t>
      </w:r>
    </w:p>
    <w:p w14:paraId="4D7AD097" w14:textId="77777777" w:rsidR="00FE4D27" w:rsidRPr="000B734A" w:rsidRDefault="005572CE">
      <w:pPr>
        <w:rPr>
          <w:rFonts w:ascii="Avenir Medium" w:hAnsi="Avenir Medium"/>
          <w:color w:val="000000" w:themeColor="text1"/>
          <w:sz w:val="52"/>
          <w:szCs w:val="38"/>
        </w:rPr>
      </w:pPr>
      <w:r w:rsidRPr="000B734A">
        <w:rPr>
          <w:rFonts w:ascii="Avenir Medium" w:hAnsi="Avenir Medium"/>
          <w:color w:val="000000" w:themeColor="text1"/>
          <w:sz w:val="52"/>
          <w:szCs w:val="38"/>
        </w:rPr>
        <w:t xml:space="preserve">Sanctions &amp; Export Controls </w:t>
      </w:r>
    </w:p>
    <w:p w14:paraId="7BA11961" w14:textId="635BDEC7" w:rsidR="005572CE" w:rsidRPr="000B734A" w:rsidRDefault="005572CE" w:rsidP="005572CE">
      <w:pPr>
        <w:rPr>
          <w:rFonts w:ascii="Avenir Heavy" w:hAnsi="Avenir Heavy"/>
          <w:b/>
          <w:bCs/>
          <w:color w:val="000000" w:themeColor="text1"/>
          <w:sz w:val="52"/>
          <w:szCs w:val="38"/>
        </w:rPr>
      </w:pPr>
      <w:r w:rsidRPr="000B734A">
        <w:rPr>
          <w:rFonts w:ascii="Avenir Medium" w:hAnsi="Avenir Medium"/>
          <w:color w:val="000000" w:themeColor="text1"/>
          <w:sz w:val="52"/>
          <w:szCs w:val="38"/>
        </w:rPr>
        <w:t xml:space="preserve">relating to </w:t>
      </w:r>
      <w:r w:rsidR="00DC3060">
        <w:rPr>
          <w:rFonts w:ascii="Avenir Medium" w:hAnsi="Avenir Medium"/>
          <w:color w:val="000000" w:themeColor="text1"/>
          <w:sz w:val="52"/>
          <w:szCs w:val="38"/>
        </w:rPr>
        <w:t>Venezuela</w:t>
      </w:r>
    </w:p>
    <w:p w14:paraId="6E5786FC" w14:textId="77777777" w:rsidR="005A321E" w:rsidRPr="000B734A" w:rsidRDefault="005A321E" w:rsidP="005572CE">
      <w:pPr>
        <w:rPr>
          <w:rFonts w:ascii="Avenir Heavy" w:hAnsi="Avenir Heavy"/>
          <w:b/>
          <w:bCs/>
          <w:color w:val="000000" w:themeColor="text1"/>
          <w:sz w:val="32"/>
          <w:szCs w:val="28"/>
        </w:rPr>
      </w:pPr>
    </w:p>
    <w:p w14:paraId="2EE26F5A" w14:textId="77777777" w:rsidR="005A321E" w:rsidRPr="000B734A" w:rsidRDefault="005A321E" w:rsidP="005572CE">
      <w:pPr>
        <w:rPr>
          <w:rFonts w:ascii="Avenir Heavy" w:hAnsi="Avenir Heavy"/>
          <w:b/>
          <w:bCs/>
          <w:color w:val="000000" w:themeColor="text1"/>
          <w:sz w:val="32"/>
          <w:szCs w:val="28"/>
        </w:rPr>
      </w:pPr>
    </w:p>
    <w:p w14:paraId="3FD6A8A3" w14:textId="77777777" w:rsidR="005A321E" w:rsidRPr="000B734A" w:rsidRDefault="005A321E" w:rsidP="005572CE">
      <w:pPr>
        <w:rPr>
          <w:rFonts w:ascii="Avenir Heavy" w:hAnsi="Avenir Heavy"/>
          <w:color w:val="000000" w:themeColor="text1"/>
        </w:rPr>
      </w:pPr>
    </w:p>
    <w:p w14:paraId="29103FFF" w14:textId="77777777" w:rsidR="00FE4D27" w:rsidRPr="000B734A" w:rsidRDefault="00FE4D27" w:rsidP="005572CE">
      <w:pPr>
        <w:rPr>
          <w:rFonts w:ascii="Avenir Medium" w:hAnsi="Avenir Medium"/>
          <w:color w:val="000000" w:themeColor="text1"/>
        </w:rPr>
      </w:pPr>
    </w:p>
    <w:p w14:paraId="6F73D7C0" w14:textId="77777777" w:rsidR="00FE4D27" w:rsidRPr="000B734A" w:rsidRDefault="00FE4D27" w:rsidP="005572CE">
      <w:pPr>
        <w:rPr>
          <w:rFonts w:ascii="Avenir Medium" w:hAnsi="Avenir Medium"/>
          <w:color w:val="000000" w:themeColor="text1"/>
        </w:rPr>
      </w:pPr>
    </w:p>
    <w:p w14:paraId="4A28D0D8" w14:textId="77777777" w:rsidR="00FE4D27" w:rsidRPr="000B734A" w:rsidRDefault="00FE4D27" w:rsidP="005572CE">
      <w:pPr>
        <w:rPr>
          <w:rFonts w:ascii="Avenir Medium" w:hAnsi="Avenir Medium"/>
          <w:color w:val="000000" w:themeColor="text1"/>
        </w:rPr>
      </w:pPr>
    </w:p>
    <w:p w14:paraId="1AE0BE1F" w14:textId="77777777" w:rsidR="00FE4D27" w:rsidRPr="000B734A" w:rsidRDefault="00FE4D27" w:rsidP="005572CE">
      <w:pPr>
        <w:rPr>
          <w:rFonts w:ascii="Avenir Medium" w:hAnsi="Avenir Medium"/>
          <w:color w:val="000000" w:themeColor="text1"/>
        </w:rPr>
      </w:pPr>
    </w:p>
    <w:p w14:paraId="3AEA61F6" w14:textId="77777777" w:rsidR="00FE4D27" w:rsidRPr="000B734A" w:rsidRDefault="00FE4D27" w:rsidP="005572CE">
      <w:pPr>
        <w:rPr>
          <w:rFonts w:ascii="Avenir Medium" w:hAnsi="Avenir Medium"/>
          <w:color w:val="000000" w:themeColor="text1"/>
        </w:rPr>
      </w:pPr>
    </w:p>
    <w:p w14:paraId="4CBCE4C5" w14:textId="77777777" w:rsidR="00FE4D27" w:rsidRPr="000B734A" w:rsidRDefault="00FE4D27" w:rsidP="005572CE">
      <w:pPr>
        <w:rPr>
          <w:rFonts w:ascii="Avenir Medium" w:hAnsi="Avenir Medium"/>
          <w:color w:val="000000" w:themeColor="text1"/>
        </w:rPr>
      </w:pPr>
    </w:p>
    <w:p w14:paraId="05A14192" w14:textId="77777777" w:rsidR="00FE4D27" w:rsidRPr="000B734A" w:rsidRDefault="00FE4D27" w:rsidP="005572CE">
      <w:pPr>
        <w:rPr>
          <w:rFonts w:ascii="Avenir Medium" w:hAnsi="Avenir Medium"/>
          <w:color w:val="000000" w:themeColor="text1"/>
        </w:rPr>
      </w:pPr>
    </w:p>
    <w:p w14:paraId="165D3603" w14:textId="77777777" w:rsidR="00FE4D27" w:rsidRPr="000B734A" w:rsidRDefault="00FE4D27" w:rsidP="005572CE">
      <w:pPr>
        <w:rPr>
          <w:rFonts w:ascii="Avenir Medium" w:hAnsi="Avenir Medium"/>
          <w:color w:val="000000" w:themeColor="text1"/>
        </w:rPr>
      </w:pPr>
    </w:p>
    <w:p w14:paraId="10EDDEDE" w14:textId="77777777" w:rsidR="00FE4D27" w:rsidRPr="000B734A" w:rsidRDefault="00FE4D27" w:rsidP="005572CE">
      <w:pPr>
        <w:rPr>
          <w:rFonts w:ascii="Avenir Medium" w:hAnsi="Avenir Medium"/>
          <w:color w:val="000000" w:themeColor="text1"/>
        </w:rPr>
      </w:pPr>
    </w:p>
    <w:p w14:paraId="108BB2F5" w14:textId="77777777" w:rsidR="00FE4D27" w:rsidRPr="000B734A" w:rsidRDefault="00FE4D27" w:rsidP="005572CE">
      <w:pPr>
        <w:rPr>
          <w:rFonts w:ascii="Avenir Medium" w:hAnsi="Avenir Medium"/>
          <w:color w:val="000000" w:themeColor="text1"/>
        </w:rPr>
      </w:pPr>
    </w:p>
    <w:p w14:paraId="5A5D1F58" w14:textId="77777777" w:rsidR="00FE4D27" w:rsidRPr="000B734A" w:rsidRDefault="00FE4D27" w:rsidP="005572CE">
      <w:pPr>
        <w:rPr>
          <w:rFonts w:ascii="Avenir Medium" w:hAnsi="Avenir Medium"/>
          <w:color w:val="000000" w:themeColor="text1"/>
        </w:rPr>
      </w:pPr>
    </w:p>
    <w:p w14:paraId="4188519A" w14:textId="77777777" w:rsidR="00FE4D27" w:rsidRPr="000B734A" w:rsidRDefault="00FE4D27" w:rsidP="005572CE">
      <w:pPr>
        <w:rPr>
          <w:rFonts w:ascii="Avenir Medium" w:hAnsi="Avenir Medium"/>
          <w:color w:val="000000" w:themeColor="text1"/>
        </w:rPr>
      </w:pPr>
    </w:p>
    <w:p w14:paraId="25AF6A99" w14:textId="77777777" w:rsidR="00FE4D27" w:rsidRPr="000B734A" w:rsidRDefault="00FE4D27" w:rsidP="005572CE">
      <w:pPr>
        <w:rPr>
          <w:rFonts w:ascii="Avenir Medium" w:hAnsi="Avenir Medium"/>
          <w:color w:val="000000" w:themeColor="text1"/>
        </w:rPr>
      </w:pPr>
    </w:p>
    <w:p w14:paraId="55992767" w14:textId="77777777" w:rsidR="00FE4D27" w:rsidRPr="000B734A" w:rsidRDefault="00FE4D27" w:rsidP="005572CE">
      <w:pPr>
        <w:rPr>
          <w:rFonts w:ascii="Avenir Medium" w:hAnsi="Avenir Medium"/>
          <w:color w:val="000000" w:themeColor="text1"/>
        </w:rPr>
      </w:pPr>
    </w:p>
    <w:p w14:paraId="6F89809E" w14:textId="77777777" w:rsidR="00FE4D27" w:rsidRPr="000B734A" w:rsidRDefault="00FE4D27" w:rsidP="005572CE">
      <w:pPr>
        <w:rPr>
          <w:rFonts w:ascii="Avenir Medium" w:hAnsi="Avenir Medium"/>
          <w:color w:val="000000" w:themeColor="text1"/>
        </w:rPr>
      </w:pPr>
    </w:p>
    <w:p w14:paraId="09182450" w14:textId="77777777" w:rsidR="00FE4D27" w:rsidRPr="000B734A" w:rsidRDefault="00FE4D27" w:rsidP="005572CE">
      <w:pPr>
        <w:rPr>
          <w:rFonts w:ascii="Avenir Medium" w:hAnsi="Avenir Medium"/>
          <w:color w:val="000000" w:themeColor="text1"/>
        </w:rPr>
      </w:pPr>
    </w:p>
    <w:p w14:paraId="7E35CEBA" w14:textId="77777777" w:rsidR="005A321E" w:rsidRPr="000B734A" w:rsidRDefault="00FE4D27" w:rsidP="005572CE">
      <w:pPr>
        <w:rPr>
          <w:rFonts w:ascii="Avenir Medium" w:hAnsi="Avenir Medium"/>
          <w:color w:val="000000" w:themeColor="text1"/>
        </w:rPr>
      </w:pPr>
      <w:r w:rsidRPr="000B734A">
        <w:rPr>
          <w:rFonts w:ascii="Avenir Medium" w:hAnsi="Avenir Medium"/>
          <w:color w:val="000000" w:themeColor="text1"/>
        </w:rPr>
        <w:t>L</w:t>
      </w:r>
      <w:r w:rsidR="005A321E" w:rsidRPr="000B734A">
        <w:rPr>
          <w:rFonts w:ascii="Avenir Medium" w:hAnsi="Avenir Medium"/>
          <w:color w:val="000000" w:themeColor="text1"/>
        </w:rPr>
        <w:t>ast Updated:</w:t>
      </w:r>
    </w:p>
    <w:p w14:paraId="7148A237" w14:textId="60B1FD87" w:rsidR="00E879F4" w:rsidRPr="00634308" w:rsidRDefault="00722C71" w:rsidP="00E879F4">
      <w:pPr>
        <w:rPr>
          <w:rFonts w:ascii="Avenir Medium" w:hAnsi="Avenir Medium"/>
          <w:color w:val="000000" w:themeColor="text1"/>
        </w:rPr>
      </w:pPr>
      <w:r>
        <w:rPr>
          <w:rFonts w:ascii="Avenir Medium" w:hAnsi="Avenir Medium"/>
          <w:color w:val="000000" w:themeColor="text1"/>
        </w:rPr>
        <w:t>16</w:t>
      </w:r>
      <w:r w:rsidR="00C96EB2">
        <w:rPr>
          <w:rFonts w:ascii="Avenir Medium" w:hAnsi="Avenir Medium"/>
          <w:color w:val="000000" w:themeColor="text1"/>
        </w:rPr>
        <w:t xml:space="preserve"> May</w:t>
      </w:r>
      <w:r w:rsidR="005A321E" w:rsidRPr="000B734A">
        <w:rPr>
          <w:rFonts w:ascii="Avenir Medium" w:hAnsi="Avenir Medium"/>
          <w:color w:val="000000" w:themeColor="text1"/>
        </w:rPr>
        <w:t xml:space="preserve"> 202</w:t>
      </w:r>
      <w:r w:rsidR="00801B2F">
        <w:rPr>
          <w:rFonts w:ascii="Avenir Medium" w:hAnsi="Avenir Medium"/>
          <w:color w:val="000000" w:themeColor="text1"/>
        </w:rPr>
        <w:t>4</w:t>
      </w:r>
      <w:r w:rsidR="005A321E" w:rsidRPr="000B734A">
        <w:rPr>
          <w:rFonts w:ascii="AVENIR LIGHT OBLIQUE" w:hAnsi="AVENIR LIGHT OBLIQUE"/>
          <w:i/>
          <w:iCs/>
          <w:color w:val="000000" w:themeColor="text1"/>
        </w:rPr>
        <w:br w:type="page"/>
      </w:r>
    </w:p>
    <w:sdt>
      <w:sdtPr>
        <w:rPr>
          <w:rFonts w:ascii="Calibri" w:eastAsia="Times New Roman" w:hAnsi="Calibri" w:cs="Calibri"/>
          <w:b w:val="0"/>
          <w:bCs w:val="0"/>
          <w:color w:val="000000" w:themeColor="text1"/>
          <w:kern w:val="2"/>
          <w:sz w:val="40"/>
          <w:szCs w:val="40"/>
          <w:lang w:eastAsia="en-US"/>
          <w14:ligatures w14:val="standardContextual"/>
        </w:rPr>
        <w:id w:val="-2038892611"/>
        <w:docPartObj>
          <w:docPartGallery w:val="Table of Contents"/>
          <w:docPartUnique/>
        </w:docPartObj>
      </w:sdtPr>
      <w:sdtEndPr>
        <w:rPr>
          <w:rFonts w:eastAsiaTheme="minorHAnsi"/>
          <w:noProof/>
          <w:sz w:val="18"/>
          <w:szCs w:val="18"/>
        </w:rPr>
      </w:sdtEndPr>
      <w:sdtContent>
        <w:p w14:paraId="0A840082" w14:textId="77777777" w:rsidR="00E879F4" w:rsidRPr="00DF7E33" w:rsidRDefault="00E879F4" w:rsidP="00E879F4">
          <w:pPr>
            <w:pStyle w:val="TOCHeading"/>
            <w:rPr>
              <w:rFonts w:ascii="Avenir Book" w:hAnsi="Avenir Book" w:cs="Calibri"/>
              <w:color w:val="000000" w:themeColor="text1"/>
            </w:rPr>
          </w:pPr>
          <w:r w:rsidRPr="00DF7E33">
            <w:rPr>
              <w:rFonts w:ascii="Avenir Book" w:hAnsi="Avenir Book" w:cs="Calibri"/>
              <w:color w:val="000000" w:themeColor="text1"/>
            </w:rPr>
            <w:t>Table of Contents</w:t>
          </w:r>
        </w:p>
        <w:p w14:paraId="05143DB1" w14:textId="77777777" w:rsidR="007C6F36" w:rsidRDefault="00E879F4">
          <w:pPr>
            <w:pStyle w:val="TOC1"/>
            <w:tabs>
              <w:tab w:val="right" w:leader="dot" w:pos="9016"/>
            </w:tabs>
            <w:rPr>
              <w:rFonts w:eastAsiaTheme="minorEastAsia" w:cstheme="minorBidi"/>
              <w:b w:val="0"/>
              <w:bCs w:val="0"/>
              <w:i w:val="0"/>
              <w:iCs w:val="0"/>
              <w:noProof/>
              <w:kern w:val="2"/>
              <w:lang w:eastAsia="en-US"/>
              <w14:ligatures w14:val="standardContextual"/>
            </w:rPr>
          </w:pPr>
          <w:r w:rsidRPr="00DF7E33">
            <w:rPr>
              <w:rFonts w:ascii="Avenir Book" w:hAnsi="Avenir Book" w:cs="Calibri"/>
              <w:b w:val="0"/>
              <w:bCs w:val="0"/>
              <w:color w:val="000000" w:themeColor="text1"/>
              <w:sz w:val="15"/>
              <w:szCs w:val="15"/>
            </w:rPr>
            <w:fldChar w:fldCharType="begin"/>
          </w:r>
          <w:r w:rsidRPr="00DF7E33">
            <w:rPr>
              <w:rFonts w:ascii="Avenir Book" w:hAnsi="Avenir Book" w:cs="Calibri"/>
              <w:color w:val="000000" w:themeColor="text1"/>
              <w:sz w:val="15"/>
              <w:szCs w:val="15"/>
            </w:rPr>
            <w:instrText xml:space="preserve"> TOC \o "1-3" \h \z \u </w:instrText>
          </w:r>
          <w:r w:rsidRPr="00DF7E33">
            <w:rPr>
              <w:rFonts w:ascii="Avenir Book" w:hAnsi="Avenir Book" w:cs="Calibri"/>
              <w:b w:val="0"/>
              <w:bCs w:val="0"/>
              <w:color w:val="000000" w:themeColor="text1"/>
              <w:sz w:val="15"/>
              <w:szCs w:val="15"/>
            </w:rPr>
            <w:fldChar w:fldCharType="separate"/>
          </w:r>
          <w:hyperlink w:anchor="_Toc157447435" w:history="1">
            <w:r w:rsidR="007C6F36" w:rsidRPr="00D203AE">
              <w:rPr>
                <w:rStyle w:val="Hyperlink"/>
                <w:rFonts w:ascii="Avenir Book" w:hAnsi="Avenir Book" w:cs="Calibri"/>
                <w:noProof/>
              </w:rPr>
              <w:t>HIGH LEVEL OVERVIEW</w:t>
            </w:r>
            <w:r w:rsidR="007C6F36">
              <w:rPr>
                <w:noProof/>
                <w:webHidden/>
              </w:rPr>
              <w:tab/>
            </w:r>
            <w:r w:rsidR="007C6F36">
              <w:rPr>
                <w:noProof/>
                <w:webHidden/>
              </w:rPr>
              <w:fldChar w:fldCharType="begin"/>
            </w:r>
            <w:r w:rsidR="007C6F36">
              <w:rPr>
                <w:noProof/>
                <w:webHidden/>
              </w:rPr>
              <w:instrText xml:space="preserve"> PAGEREF _Toc157447435 \h </w:instrText>
            </w:r>
            <w:r w:rsidR="007C6F36">
              <w:rPr>
                <w:noProof/>
                <w:webHidden/>
              </w:rPr>
            </w:r>
            <w:r w:rsidR="007C6F36">
              <w:rPr>
                <w:noProof/>
                <w:webHidden/>
              </w:rPr>
              <w:fldChar w:fldCharType="separate"/>
            </w:r>
            <w:r w:rsidR="007C6F36">
              <w:rPr>
                <w:noProof/>
                <w:webHidden/>
              </w:rPr>
              <w:t>3</w:t>
            </w:r>
            <w:r w:rsidR="007C6F36">
              <w:rPr>
                <w:noProof/>
                <w:webHidden/>
              </w:rPr>
              <w:fldChar w:fldCharType="end"/>
            </w:r>
          </w:hyperlink>
        </w:p>
        <w:p w14:paraId="748F6732" w14:textId="77777777" w:rsidR="007C6F36"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36" w:history="1">
            <w:r w:rsidR="007C6F36" w:rsidRPr="00D203AE">
              <w:rPr>
                <w:rStyle w:val="Hyperlink"/>
                <w:rFonts w:ascii="Avenir Book" w:hAnsi="Avenir Book" w:cs="Calibri"/>
                <w:noProof/>
              </w:rPr>
              <w:t>Recent Updates</w:t>
            </w:r>
            <w:r w:rsidR="007C6F36">
              <w:rPr>
                <w:noProof/>
                <w:webHidden/>
              </w:rPr>
              <w:tab/>
            </w:r>
            <w:r w:rsidR="007C6F36">
              <w:rPr>
                <w:noProof/>
                <w:webHidden/>
              </w:rPr>
              <w:fldChar w:fldCharType="begin"/>
            </w:r>
            <w:r w:rsidR="007C6F36">
              <w:rPr>
                <w:noProof/>
                <w:webHidden/>
              </w:rPr>
              <w:instrText xml:space="preserve"> PAGEREF _Toc157447436 \h </w:instrText>
            </w:r>
            <w:r w:rsidR="007C6F36">
              <w:rPr>
                <w:noProof/>
                <w:webHidden/>
              </w:rPr>
            </w:r>
            <w:r w:rsidR="007C6F36">
              <w:rPr>
                <w:noProof/>
                <w:webHidden/>
              </w:rPr>
              <w:fldChar w:fldCharType="separate"/>
            </w:r>
            <w:r w:rsidR="007C6F36">
              <w:rPr>
                <w:noProof/>
                <w:webHidden/>
              </w:rPr>
              <w:t>4</w:t>
            </w:r>
            <w:r w:rsidR="007C6F36">
              <w:rPr>
                <w:noProof/>
                <w:webHidden/>
              </w:rPr>
              <w:fldChar w:fldCharType="end"/>
            </w:r>
          </w:hyperlink>
        </w:p>
        <w:p w14:paraId="3C76D656" w14:textId="1968560E" w:rsidR="007C6F36"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37" w:history="1">
            <w:r w:rsidR="00722C71">
              <w:rPr>
                <w:rStyle w:val="Hyperlink"/>
                <w:rFonts w:ascii="Avenir Book" w:hAnsi="Avenir Book" w:cs="Calibri"/>
                <w:noProof/>
              </w:rPr>
              <w:t>U.S.</w:t>
            </w:r>
            <w:r w:rsidR="007C6F36" w:rsidRPr="00D203AE">
              <w:rPr>
                <w:rStyle w:val="Hyperlink"/>
                <w:rFonts w:ascii="Avenir Book" w:hAnsi="Avenir Book" w:cs="Calibri"/>
                <w:noProof/>
              </w:rPr>
              <w:t xml:space="preserve"> Sanctions relating to </w:t>
            </w:r>
            <w:r w:rsidR="000D0889">
              <w:rPr>
                <w:rStyle w:val="Hyperlink"/>
                <w:rFonts w:ascii="Avenir Book" w:hAnsi="Avenir Book" w:cs="Calibri"/>
                <w:noProof/>
              </w:rPr>
              <w:t>Venezuela</w:t>
            </w:r>
            <w:r w:rsidR="007C6F36">
              <w:rPr>
                <w:noProof/>
                <w:webHidden/>
              </w:rPr>
              <w:tab/>
            </w:r>
            <w:r w:rsidR="007C6F36">
              <w:rPr>
                <w:noProof/>
                <w:webHidden/>
              </w:rPr>
              <w:fldChar w:fldCharType="begin"/>
            </w:r>
            <w:r w:rsidR="007C6F36">
              <w:rPr>
                <w:noProof/>
                <w:webHidden/>
              </w:rPr>
              <w:instrText xml:space="preserve"> PAGEREF _Toc157447437 \h </w:instrText>
            </w:r>
            <w:r w:rsidR="007C6F36">
              <w:rPr>
                <w:noProof/>
                <w:webHidden/>
              </w:rPr>
            </w:r>
            <w:r w:rsidR="007C6F36">
              <w:rPr>
                <w:noProof/>
                <w:webHidden/>
              </w:rPr>
              <w:fldChar w:fldCharType="separate"/>
            </w:r>
            <w:r w:rsidR="007C6F36">
              <w:rPr>
                <w:noProof/>
                <w:webHidden/>
              </w:rPr>
              <w:t>5</w:t>
            </w:r>
            <w:r w:rsidR="007C6F36">
              <w:rPr>
                <w:noProof/>
                <w:webHidden/>
              </w:rPr>
              <w:fldChar w:fldCharType="end"/>
            </w:r>
          </w:hyperlink>
        </w:p>
        <w:p w14:paraId="36096DBF" w14:textId="77777777" w:rsidR="007C6F36"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38" w:history="1">
            <w:r w:rsidR="007C6F36" w:rsidRPr="00D203AE">
              <w:rPr>
                <w:rStyle w:val="Hyperlink"/>
                <w:rFonts w:ascii="Avenir Book" w:hAnsi="Avenir Book" w:cs="Calibri"/>
                <w:noProof/>
              </w:rPr>
              <w:t>Financial Sanctions</w:t>
            </w:r>
            <w:r w:rsidR="007C6F36">
              <w:rPr>
                <w:noProof/>
                <w:webHidden/>
              </w:rPr>
              <w:tab/>
            </w:r>
            <w:r w:rsidR="007C6F36">
              <w:rPr>
                <w:noProof/>
                <w:webHidden/>
              </w:rPr>
              <w:fldChar w:fldCharType="begin"/>
            </w:r>
            <w:r w:rsidR="007C6F36">
              <w:rPr>
                <w:noProof/>
                <w:webHidden/>
              </w:rPr>
              <w:instrText xml:space="preserve"> PAGEREF _Toc157447438 \h </w:instrText>
            </w:r>
            <w:r w:rsidR="007C6F36">
              <w:rPr>
                <w:noProof/>
                <w:webHidden/>
              </w:rPr>
            </w:r>
            <w:r w:rsidR="007C6F36">
              <w:rPr>
                <w:noProof/>
                <w:webHidden/>
              </w:rPr>
              <w:fldChar w:fldCharType="separate"/>
            </w:r>
            <w:r w:rsidR="007C6F36">
              <w:rPr>
                <w:noProof/>
                <w:webHidden/>
              </w:rPr>
              <w:t>5</w:t>
            </w:r>
            <w:r w:rsidR="007C6F36">
              <w:rPr>
                <w:noProof/>
                <w:webHidden/>
              </w:rPr>
              <w:fldChar w:fldCharType="end"/>
            </w:r>
          </w:hyperlink>
        </w:p>
        <w:p w14:paraId="22C3FD53" w14:textId="77777777" w:rsidR="007C6F36" w:rsidRDefault="00000000">
          <w:pPr>
            <w:pStyle w:val="TOC3"/>
            <w:tabs>
              <w:tab w:val="right" w:leader="dot" w:pos="9016"/>
            </w:tabs>
            <w:rPr>
              <w:rFonts w:eastAsiaTheme="minorEastAsia" w:cstheme="minorBidi"/>
              <w:noProof/>
              <w:kern w:val="2"/>
              <w:sz w:val="24"/>
              <w:szCs w:val="24"/>
              <w:lang w:eastAsia="en-US"/>
              <w14:ligatures w14:val="standardContextual"/>
            </w:rPr>
          </w:pPr>
          <w:hyperlink w:anchor="_Toc157447439" w:history="1">
            <w:r w:rsidR="007C6F36" w:rsidRPr="00D203AE">
              <w:rPr>
                <w:rStyle w:val="Hyperlink"/>
                <w:rFonts w:ascii="Avenir Book" w:hAnsi="Avenir Book" w:cs="Calibri"/>
                <w:noProof/>
              </w:rPr>
              <w:t>Prohibited transactions involving blocked property</w:t>
            </w:r>
            <w:r w:rsidR="007C6F36">
              <w:rPr>
                <w:noProof/>
                <w:webHidden/>
              </w:rPr>
              <w:tab/>
            </w:r>
            <w:r w:rsidR="007C6F36">
              <w:rPr>
                <w:noProof/>
                <w:webHidden/>
              </w:rPr>
              <w:fldChar w:fldCharType="begin"/>
            </w:r>
            <w:r w:rsidR="007C6F36">
              <w:rPr>
                <w:noProof/>
                <w:webHidden/>
              </w:rPr>
              <w:instrText xml:space="preserve"> PAGEREF _Toc157447439 \h </w:instrText>
            </w:r>
            <w:r w:rsidR="007C6F36">
              <w:rPr>
                <w:noProof/>
                <w:webHidden/>
              </w:rPr>
            </w:r>
            <w:r w:rsidR="007C6F36">
              <w:rPr>
                <w:noProof/>
                <w:webHidden/>
              </w:rPr>
              <w:fldChar w:fldCharType="separate"/>
            </w:r>
            <w:r w:rsidR="007C6F36">
              <w:rPr>
                <w:noProof/>
                <w:webHidden/>
              </w:rPr>
              <w:t>5</w:t>
            </w:r>
            <w:r w:rsidR="007C6F36">
              <w:rPr>
                <w:noProof/>
                <w:webHidden/>
              </w:rPr>
              <w:fldChar w:fldCharType="end"/>
            </w:r>
          </w:hyperlink>
        </w:p>
        <w:p w14:paraId="53DA10D3" w14:textId="77777777" w:rsidR="007C6F36" w:rsidRDefault="00000000">
          <w:pPr>
            <w:pStyle w:val="TOC3"/>
            <w:tabs>
              <w:tab w:val="right" w:leader="dot" w:pos="9016"/>
            </w:tabs>
            <w:rPr>
              <w:rFonts w:eastAsiaTheme="minorEastAsia" w:cstheme="minorBidi"/>
              <w:noProof/>
              <w:kern w:val="2"/>
              <w:sz w:val="24"/>
              <w:szCs w:val="24"/>
              <w:lang w:eastAsia="en-US"/>
              <w14:ligatures w14:val="standardContextual"/>
            </w:rPr>
          </w:pPr>
          <w:hyperlink w:anchor="_Toc157447440" w:history="1">
            <w:r w:rsidR="007C6F36" w:rsidRPr="00D203AE">
              <w:rPr>
                <w:rStyle w:val="Hyperlink"/>
                <w:rFonts w:ascii="Avenir Book" w:hAnsi="Avenir Book"/>
                <w:noProof/>
              </w:rPr>
              <w:t>Prohibited transaction or dealing in blocked property; contributions of funds, goods, or services.</w:t>
            </w:r>
            <w:r w:rsidR="007C6F36">
              <w:rPr>
                <w:noProof/>
                <w:webHidden/>
              </w:rPr>
              <w:tab/>
            </w:r>
            <w:r w:rsidR="007C6F36">
              <w:rPr>
                <w:noProof/>
                <w:webHidden/>
              </w:rPr>
              <w:fldChar w:fldCharType="begin"/>
            </w:r>
            <w:r w:rsidR="007C6F36">
              <w:rPr>
                <w:noProof/>
                <w:webHidden/>
              </w:rPr>
              <w:instrText xml:space="preserve"> PAGEREF _Toc157447440 \h </w:instrText>
            </w:r>
            <w:r w:rsidR="007C6F36">
              <w:rPr>
                <w:noProof/>
                <w:webHidden/>
              </w:rPr>
            </w:r>
            <w:r w:rsidR="007C6F36">
              <w:rPr>
                <w:noProof/>
                <w:webHidden/>
              </w:rPr>
              <w:fldChar w:fldCharType="separate"/>
            </w:r>
            <w:r w:rsidR="007C6F36">
              <w:rPr>
                <w:noProof/>
                <w:webHidden/>
              </w:rPr>
              <w:t>5</w:t>
            </w:r>
            <w:r w:rsidR="007C6F36">
              <w:rPr>
                <w:noProof/>
                <w:webHidden/>
              </w:rPr>
              <w:fldChar w:fldCharType="end"/>
            </w:r>
          </w:hyperlink>
        </w:p>
        <w:p w14:paraId="403F61AD" w14:textId="77777777" w:rsidR="007C6F36" w:rsidRDefault="00000000">
          <w:pPr>
            <w:pStyle w:val="TOC3"/>
            <w:tabs>
              <w:tab w:val="right" w:leader="dot" w:pos="9016"/>
            </w:tabs>
            <w:rPr>
              <w:rFonts w:eastAsiaTheme="minorEastAsia" w:cstheme="minorBidi"/>
              <w:noProof/>
              <w:kern w:val="2"/>
              <w:sz w:val="24"/>
              <w:szCs w:val="24"/>
              <w:lang w:eastAsia="en-US"/>
              <w14:ligatures w14:val="standardContextual"/>
            </w:rPr>
          </w:pPr>
          <w:hyperlink w:anchor="_Toc157447444" w:history="1">
            <w:r w:rsidR="007C6F36" w:rsidRPr="00D203AE">
              <w:rPr>
                <w:rStyle w:val="Hyperlink"/>
                <w:rFonts w:ascii="Avenir Book" w:hAnsi="Avenir Book" w:cs="Calibri"/>
                <w:noProof/>
              </w:rPr>
              <w:t>Specific Licenses</w:t>
            </w:r>
            <w:r w:rsidR="007C6F36">
              <w:rPr>
                <w:noProof/>
                <w:webHidden/>
              </w:rPr>
              <w:tab/>
            </w:r>
            <w:r w:rsidR="007C6F36">
              <w:rPr>
                <w:noProof/>
                <w:webHidden/>
              </w:rPr>
              <w:fldChar w:fldCharType="begin"/>
            </w:r>
            <w:r w:rsidR="007C6F36">
              <w:rPr>
                <w:noProof/>
                <w:webHidden/>
              </w:rPr>
              <w:instrText xml:space="preserve"> PAGEREF _Toc157447444 \h </w:instrText>
            </w:r>
            <w:r w:rsidR="007C6F36">
              <w:rPr>
                <w:noProof/>
                <w:webHidden/>
              </w:rPr>
            </w:r>
            <w:r w:rsidR="007C6F36">
              <w:rPr>
                <w:noProof/>
                <w:webHidden/>
              </w:rPr>
              <w:fldChar w:fldCharType="separate"/>
            </w:r>
            <w:r w:rsidR="007C6F36">
              <w:rPr>
                <w:noProof/>
                <w:webHidden/>
              </w:rPr>
              <w:t>6</w:t>
            </w:r>
            <w:r w:rsidR="007C6F36">
              <w:rPr>
                <w:noProof/>
                <w:webHidden/>
              </w:rPr>
              <w:fldChar w:fldCharType="end"/>
            </w:r>
          </w:hyperlink>
        </w:p>
        <w:p w14:paraId="5A92EEB5" w14:textId="77777777" w:rsidR="007C6F36" w:rsidRDefault="00000000">
          <w:pPr>
            <w:pStyle w:val="TOC3"/>
            <w:tabs>
              <w:tab w:val="right" w:leader="dot" w:pos="9016"/>
            </w:tabs>
            <w:rPr>
              <w:rFonts w:eastAsiaTheme="minorEastAsia" w:cstheme="minorBidi"/>
              <w:noProof/>
              <w:kern w:val="2"/>
              <w:sz w:val="24"/>
              <w:szCs w:val="24"/>
              <w:lang w:eastAsia="en-US"/>
              <w14:ligatures w14:val="standardContextual"/>
            </w:rPr>
          </w:pPr>
          <w:hyperlink w:anchor="_Toc157447445" w:history="1">
            <w:r w:rsidR="007C6F36" w:rsidRPr="00D203AE">
              <w:rPr>
                <w:rStyle w:val="Hyperlink"/>
                <w:rFonts w:ascii="Avenir Book" w:hAnsi="Avenir Book" w:cs="Calibri"/>
                <w:noProof/>
              </w:rPr>
              <w:t>Legal fees and costs</w:t>
            </w:r>
            <w:r w:rsidR="007C6F36">
              <w:rPr>
                <w:noProof/>
                <w:webHidden/>
              </w:rPr>
              <w:tab/>
            </w:r>
            <w:r w:rsidR="007C6F36">
              <w:rPr>
                <w:noProof/>
                <w:webHidden/>
              </w:rPr>
              <w:fldChar w:fldCharType="begin"/>
            </w:r>
            <w:r w:rsidR="007C6F36">
              <w:rPr>
                <w:noProof/>
                <w:webHidden/>
              </w:rPr>
              <w:instrText xml:space="preserve"> PAGEREF _Toc157447445 \h </w:instrText>
            </w:r>
            <w:r w:rsidR="007C6F36">
              <w:rPr>
                <w:noProof/>
                <w:webHidden/>
              </w:rPr>
            </w:r>
            <w:r w:rsidR="007C6F36">
              <w:rPr>
                <w:noProof/>
                <w:webHidden/>
              </w:rPr>
              <w:fldChar w:fldCharType="separate"/>
            </w:r>
            <w:r w:rsidR="007C6F36">
              <w:rPr>
                <w:noProof/>
                <w:webHidden/>
              </w:rPr>
              <w:t>6</w:t>
            </w:r>
            <w:r w:rsidR="007C6F36">
              <w:rPr>
                <w:noProof/>
                <w:webHidden/>
              </w:rPr>
              <w:fldChar w:fldCharType="end"/>
            </w:r>
          </w:hyperlink>
        </w:p>
        <w:p w14:paraId="51DC7849" w14:textId="77777777" w:rsidR="007C6F36" w:rsidRDefault="00000000">
          <w:pPr>
            <w:pStyle w:val="TOC3"/>
            <w:tabs>
              <w:tab w:val="right" w:leader="dot" w:pos="9016"/>
            </w:tabs>
            <w:rPr>
              <w:rFonts w:eastAsiaTheme="minorEastAsia" w:cstheme="minorBidi"/>
              <w:noProof/>
              <w:kern w:val="2"/>
              <w:sz w:val="24"/>
              <w:szCs w:val="24"/>
              <w:lang w:eastAsia="en-US"/>
              <w14:ligatures w14:val="standardContextual"/>
            </w:rPr>
          </w:pPr>
          <w:hyperlink w:anchor="_Toc157447446" w:history="1">
            <w:r w:rsidR="007C6F36" w:rsidRPr="00D203AE">
              <w:rPr>
                <w:rStyle w:val="Hyperlink"/>
                <w:rFonts w:ascii="Avenir Book" w:hAnsi="Avenir Book" w:cs="Calibri"/>
                <w:noProof/>
              </w:rPr>
              <w:t>General Licenses</w:t>
            </w:r>
            <w:r w:rsidR="007C6F36">
              <w:rPr>
                <w:noProof/>
                <w:webHidden/>
              </w:rPr>
              <w:tab/>
            </w:r>
            <w:r w:rsidR="007C6F36">
              <w:rPr>
                <w:noProof/>
                <w:webHidden/>
              </w:rPr>
              <w:fldChar w:fldCharType="begin"/>
            </w:r>
            <w:r w:rsidR="007C6F36">
              <w:rPr>
                <w:noProof/>
                <w:webHidden/>
              </w:rPr>
              <w:instrText xml:space="preserve"> PAGEREF _Toc157447446 \h </w:instrText>
            </w:r>
            <w:r w:rsidR="007C6F36">
              <w:rPr>
                <w:noProof/>
                <w:webHidden/>
              </w:rPr>
            </w:r>
            <w:r w:rsidR="007C6F36">
              <w:rPr>
                <w:noProof/>
                <w:webHidden/>
              </w:rPr>
              <w:fldChar w:fldCharType="separate"/>
            </w:r>
            <w:r w:rsidR="007C6F36">
              <w:rPr>
                <w:noProof/>
                <w:webHidden/>
              </w:rPr>
              <w:t>6</w:t>
            </w:r>
            <w:r w:rsidR="007C6F36">
              <w:rPr>
                <w:noProof/>
                <w:webHidden/>
              </w:rPr>
              <w:fldChar w:fldCharType="end"/>
            </w:r>
          </w:hyperlink>
        </w:p>
        <w:p w14:paraId="11FF5CE4" w14:textId="77777777" w:rsidR="007C6F36"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47" w:history="1">
            <w:r w:rsidR="007C6F36" w:rsidRPr="00D203AE">
              <w:rPr>
                <w:rStyle w:val="Hyperlink"/>
                <w:rFonts w:ascii="Avenir Book" w:hAnsi="Avenir Book" w:cs="Calibri"/>
                <w:noProof/>
              </w:rPr>
              <w:t>Trade Sanctions</w:t>
            </w:r>
            <w:r w:rsidR="007C6F36">
              <w:rPr>
                <w:noProof/>
                <w:webHidden/>
              </w:rPr>
              <w:tab/>
            </w:r>
            <w:r w:rsidR="007C6F36">
              <w:rPr>
                <w:noProof/>
                <w:webHidden/>
              </w:rPr>
              <w:fldChar w:fldCharType="begin"/>
            </w:r>
            <w:r w:rsidR="007C6F36">
              <w:rPr>
                <w:noProof/>
                <w:webHidden/>
              </w:rPr>
              <w:instrText xml:space="preserve"> PAGEREF _Toc157447447 \h </w:instrText>
            </w:r>
            <w:r w:rsidR="007C6F36">
              <w:rPr>
                <w:noProof/>
                <w:webHidden/>
              </w:rPr>
            </w:r>
            <w:r w:rsidR="007C6F36">
              <w:rPr>
                <w:noProof/>
                <w:webHidden/>
              </w:rPr>
              <w:fldChar w:fldCharType="separate"/>
            </w:r>
            <w:r w:rsidR="007C6F36">
              <w:rPr>
                <w:noProof/>
                <w:webHidden/>
              </w:rPr>
              <w:t>7</w:t>
            </w:r>
            <w:r w:rsidR="007C6F36">
              <w:rPr>
                <w:noProof/>
                <w:webHidden/>
              </w:rPr>
              <w:fldChar w:fldCharType="end"/>
            </w:r>
          </w:hyperlink>
        </w:p>
        <w:p w14:paraId="0C9B5E8A" w14:textId="77777777" w:rsidR="007C6F36"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48" w:history="1">
            <w:r w:rsidR="007C6F36" w:rsidRPr="00D203AE">
              <w:rPr>
                <w:rStyle w:val="Hyperlink"/>
                <w:rFonts w:ascii="Avenir Book" w:hAnsi="Avenir Book" w:cs="Calibri"/>
                <w:noProof/>
              </w:rPr>
              <w:t>Immigration Sanctions</w:t>
            </w:r>
            <w:r w:rsidR="007C6F36">
              <w:rPr>
                <w:noProof/>
                <w:webHidden/>
              </w:rPr>
              <w:tab/>
            </w:r>
            <w:r w:rsidR="007C6F36">
              <w:rPr>
                <w:noProof/>
                <w:webHidden/>
              </w:rPr>
              <w:fldChar w:fldCharType="begin"/>
            </w:r>
            <w:r w:rsidR="007C6F36">
              <w:rPr>
                <w:noProof/>
                <w:webHidden/>
              </w:rPr>
              <w:instrText xml:space="preserve"> PAGEREF _Toc157447448 \h </w:instrText>
            </w:r>
            <w:r w:rsidR="007C6F36">
              <w:rPr>
                <w:noProof/>
                <w:webHidden/>
              </w:rPr>
            </w:r>
            <w:r w:rsidR="007C6F36">
              <w:rPr>
                <w:noProof/>
                <w:webHidden/>
              </w:rPr>
              <w:fldChar w:fldCharType="separate"/>
            </w:r>
            <w:r w:rsidR="007C6F36">
              <w:rPr>
                <w:noProof/>
                <w:webHidden/>
              </w:rPr>
              <w:t>7</w:t>
            </w:r>
            <w:r w:rsidR="007C6F36">
              <w:rPr>
                <w:noProof/>
                <w:webHidden/>
              </w:rPr>
              <w:fldChar w:fldCharType="end"/>
            </w:r>
          </w:hyperlink>
        </w:p>
        <w:p w14:paraId="3F868117" w14:textId="77777777" w:rsidR="007C6F36" w:rsidRDefault="00000000">
          <w:pPr>
            <w:pStyle w:val="TOC3"/>
            <w:tabs>
              <w:tab w:val="right" w:leader="dot" w:pos="9016"/>
            </w:tabs>
            <w:rPr>
              <w:rFonts w:eastAsiaTheme="minorEastAsia" w:cstheme="minorBidi"/>
              <w:noProof/>
              <w:kern w:val="2"/>
              <w:sz w:val="24"/>
              <w:szCs w:val="24"/>
              <w:lang w:eastAsia="en-US"/>
              <w14:ligatures w14:val="standardContextual"/>
            </w:rPr>
          </w:pPr>
          <w:hyperlink w:anchor="_Toc157447449" w:history="1">
            <w:r w:rsidR="007C6F36" w:rsidRPr="00D203AE">
              <w:rPr>
                <w:rStyle w:val="Hyperlink"/>
                <w:rFonts w:ascii="Avenir Book" w:hAnsi="Avenir Book" w:cs="Calibri"/>
                <w:noProof/>
              </w:rPr>
              <w:t>Travel ban</w:t>
            </w:r>
            <w:r w:rsidR="007C6F36">
              <w:rPr>
                <w:noProof/>
                <w:webHidden/>
              </w:rPr>
              <w:tab/>
            </w:r>
            <w:r w:rsidR="007C6F36">
              <w:rPr>
                <w:noProof/>
                <w:webHidden/>
              </w:rPr>
              <w:fldChar w:fldCharType="begin"/>
            </w:r>
            <w:r w:rsidR="007C6F36">
              <w:rPr>
                <w:noProof/>
                <w:webHidden/>
              </w:rPr>
              <w:instrText xml:space="preserve"> PAGEREF _Toc157447449 \h </w:instrText>
            </w:r>
            <w:r w:rsidR="007C6F36">
              <w:rPr>
                <w:noProof/>
                <w:webHidden/>
              </w:rPr>
            </w:r>
            <w:r w:rsidR="007C6F36">
              <w:rPr>
                <w:noProof/>
                <w:webHidden/>
              </w:rPr>
              <w:fldChar w:fldCharType="separate"/>
            </w:r>
            <w:r w:rsidR="007C6F36">
              <w:rPr>
                <w:noProof/>
                <w:webHidden/>
              </w:rPr>
              <w:t>7</w:t>
            </w:r>
            <w:r w:rsidR="007C6F36">
              <w:rPr>
                <w:noProof/>
                <w:webHidden/>
              </w:rPr>
              <w:fldChar w:fldCharType="end"/>
            </w:r>
          </w:hyperlink>
        </w:p>
        <w:p w14:paraId="26132899" w14:textId="462B685F" w:rsidR="007C6F36"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50" w:history="1">
            <w:r w:rsidR="00722C71">
              <w:rPr>
                <w:rStyle w:val="Hyperlink"/>
                <w:rFonts w:ascii="Avenir Book" w:hAnsi="Avenir Book" w:cs="Calibri"/>
                <w:noProof/>
              </w:rPr>
              <w:t>U.S.</w:t>
            </w:r>
            <w:r w:rsidR="007C6F36" w:rsidRPr="00D203AE">
              <w:rPr>
                <w:rStyle w:val="Hyperlink"/>
                <w:rFonts w:ascii="Avenir Book" w:hAnsi="Avenir Book" w:cs="Calibri"/>
                <w:noProof/>
              </w:rPr>
              <w:t xml:space="preserve"> Export Controls relating to </w:t>
            </w:r>
            <w:r w:rsidR="000D0889">
              <w:rPr>
                <w:rStyle w:val="Hyperlink"/>
                <w:rFonts w:ascii="Avenir Book" w:hAnsi="Avenir Book" w:cs="Calibri"/>
                <w:noProof/>
              </w:rPr>
              <w:t>Venezuela</w:t>
            </w:r>
            <w:r w:rsidR="007C6F36">
              <w:rPr>
                <w:noProof/>
                <w:webHidden/>
              </w:rPr>
              <w:tab/>
            </w:r>
            <w:r w:rsidR="007C6F36">
              <w:rPr>
                <w:noProof/>
                <w:webHidden/>
              </w:rPr>
              <w:fldChar w:fldCharType="begin"/>
            </w:r>
            <w:r w:rsidR="007C6F36">
              <w:rPr>
                <w:noProof/>
                <w:webHidden/>
              </w:rPr>
              <w:instrText xml:space="preserve"> PAGEREF _Toc157447450 \h </w:instrText>
            </w:r>
            <w:r w:rsidR="007C6F36">
              <w:rPr>
                <w:noProof/>
                <w:webHidden/>
              </w:rPr>
            </w:r>
            <w:r w:rsidR="007C6F36">
              <w:rPr>
                <w:noProof/>
                <w:webHidden/>
              </w:rPr>
              <w:fldChar w:fldCharType="separate"/>
            </w:r>
            <w:r w:rsidR="007C6F36">
              <w:rPr>
                <w:noProof/>
                <w:webHidden/>
              </w:rPr>
              <w:t>8</w:t>
            </w:r>
            <w:r w:rsidR="007C6F36">
              <w:rPr>
                <w:noProof/>
                <w:webHidden/>
              </w:rPr>
              <w:fldChar w:fldCharType="end"/>
            </w:r>
          </w:hyperlink>
        </w:p>
        <w:p w14:paraId="480935DF" w14:textId="77777777" w:rsidR="007C6F36"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51" w:history="1">
            <w:r w:rsidR="007C6F36" w:rsidRPr="00D203AE">
              <w:rPr>
                <w:rStyle w:val="Hyperlink"/>
                <w:rFonts w:ascii="Avenir Book" w:hAnsi="Avenir Book" w:cs="Calibri"/>
                <w:noProof/>
              </w:rPr>
              <w:t>Restrictions</w:t>
            </w:r>
            <w:r w:rsidR="007C6F36">
              <w:rPr>
                <w:noProof/>
                <w:webHidden/>
              </w:rPr>
              <w:tab/>
            </w:r>
            <w:r w:rsidR="007C6F36">
              <w:rPr>
                <w:noProof/>
                <w:webHidden/>
              </w:rPr>
              <w:fldChar w:fldCharType="begin"/>
            </w:r>
            <w:r w:rsidR="007C6F36">
              <w:rPr>
                <w:noProof/>
                <w:webHidden/>
              </w:rPr>
              <w:instrText xml:space="preserve"> PAGEREF _Toc157447451 \h </w:instrText>
            </w:r>
            <w:r w:rsidR="007C6F36">
              <w:rPr>
                <w:noProof/>
                <w:webHidden/>
              </w:rPr>
            </w:r>
            <w:r w:rsidR="007C6F36">
              <w:rPr>
                <w:noProof/>
                <w:webHidden/>
              </w:rPr>
              <w:fldChar w:fldCharType="separate"/>
            </w:r>
            <w:r w:rsidR="007C6F36">
              <w:rPr>
                <w:noProof/>
                <w:webHidden/>
              </w:rPr>
              <w:t>8</w:t>
            </w:r>
            <w:r w:rsidR="007C6F36">
              <w:rPr>
                <w:noProof/>
                <w:webHidden/>
              </w:rPr>
              <w:fldChar w:fldCharType="end"/>
            </w:r>
          </w:hyperlink>
        </w:p>
        <w:p w14:paraId="24648002" w14:textId="36DAFFCE" w:rsidR="007C6F36"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52" w:history="1">
            <w:r w:rsidR="007C6F36" w:rsidRPr="00D203AE">
              <w:rPr>
                <w:rStyle w:val="Hyperlink"/>
                <w:rFonts w:ascii="Avenir Book" w:hAnsi="Avenir Book" w:cs="Calibri"/>
                <w:noProof/>
              </w:rPr>
              <w:t xml:space="preserve">Background for </w:t>
            </w:r>
            <w:r w:rsidR="00722C71">
              <w:rPr>
                <w:rStyle w:val="Hyperlink"/>
                <w:rFonts w:ascii="Avenir Book" w:hAnsi="Avenir Book" w:cs="Calibri"/>
                <w:noProof/>
              </w:rPr>
              <w:t>U.S.</w:t>
            </w:r>
            <w:r w:rsidR="007C6F36" w:rsidRPr="00D203AE">
              <w:rPr>
                <w:rStyle w:val="Hyperlink"/>
                <w:rFonts w:ascii="Avenir Book" w:hAnsi="Avenir Book" w:cs="Calibri"/>
                <w:noProof/>
              </w:rPr>
              <w:t xml:space="preserve"> Sanctions</w:t>
            </w:r>
            <w:r w:rsidR="007C6F36">
              <w:rPr>
                <w:noProof/>
                <w:webHidden/>
              </w:rPr>
              <w:tab/>
            </w:r>
            <w:r w:rsidR="007C6F36">
              <w:rPr>
                <w:noProof/>
                <w:webHidden/>
              </w:rPr>
              <w:fldChar w:fldCharType="begin"/>
            </w:r>
            <w:r w:rsidR="007C6F36">
              <w:rPr>
                <w:noProof/>
                <w:webHidden/>
              </w:rPr>
              <w:instrText xml:space="preserve"> PAGEREF _Toc157447452 \h </w:instrText>
            </w:r>
            <w:r w:rsidR="007C6F36">
              <w:rPr>
                <w:noProof/>
                <w:webHidden/>
              </w:rPr>
            </w:r>
            <w:r w:rsidR="007C6F36">
              <w:rPr>
                <w:noProof/>
                <w:webHidden/>
              </w:rPr>
              <w:fldChar w:fldCharType="separate"/>
            </w:r>
            <w:r w:rsidR="007C6F36">
              <w:rPr>
                <w:noProof/>
                <w:webHidden/>
              </w:rPr>
              <w:t>12</w:t>
            </w:r>
            <w:r w:rsidR="007C6F36">
              <w:rPr>
                <w:noProof/>
                <w:webHidden/>
              </w:rPr>
              <w:fldChar w:fldCharType="end"/>
            </w:r>
          </w:hyperlink>
        </w:p>
        <w:p w14:paraId="3E8F97F4" w14:textId="7806B398" w:rsidR="007C6F36"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53" w:history="1">
            <w:r w:rsidR="007C6F36" w:rsidRPr="00D203AE">
              <w:rPr>
                <w:rStyle w:val="Hyperlink"/>
                <w:rFonts w:ascii="Avenir Book" w:hAnsi="Avenir Book" w:cs="Calibri"/>
                <w:noProof/>
              </w:rPr>
              <w:t xml:space="preserve">Legal basis for </w:t>
            </w:r>
            <w:r w:rsidR="00722C71">
              <w:rPr>
                <w:rStyle w:val="Hyperlink"/>
                <w:rFonts w:ascii="Avenir Book" w:hAnsi="Avenir Book" w:cs="Calibri"/>
                <w:noProof/>
              </w:rPr>
              <w:t>U.S.</w:t>
            </w:r>
            <w:r w:rsidR="007C6F36" w:rsidRPr="00D203AE">
              <w:rPr>
                <w:rStyle w:val="Hyperlink"/>
                <w:rFonts w:ascii="Avenir Book" w:hAnsi="Avenir Book" w:cs="Calibri"/>
                <w:noProof/>
              </w:rPr>
              <w:t xml:space="preserve"> Sanctions</w:t>
            </w:r>
            <w:r w:rsidR="007C6F36">
              <w:rPr>
                <w:noProof/>
                <w:webHidden/>
              </w:rPr>
              <w:tab/>
            </w:r>
            <w:r w:rsidR="007C6F36">
              <w:rPr>
                <w:noProof/>
                <w:webHidden/>
              </w:rPr>
              <w:fldChar w:fldCharType="begin"/>
            </w:r>
            <w:r w:rsidR="007C6F36">
              <w:rPr>
                <w:noProof/>
                <w:webHidden/>
              </w:rPr>
              <w:instrText xml:space="preserve"> PAGEREF _Toc157447453 \h </w:instrText>
            </w:r>
            <w:r w:rsidR="007C6F36">
              <w:rPr>
                <w:noProof/>
                <w:webHidden/>
              </w:rPr>
            </w:r>
            <w:r w:rsidR="007C6F36">
              <w:rPr>
                <w:noProof/>
                <w:webHidden/>
              </w:rPr>
              <w:fldChar w:fldCharType="separate"/>
            </w:r>
            <w:r w:rsidR="007C6F36">
              <w:rPr>
                <w:noProof/>
                <w:webHidden/>
              </w:rPr>
              <w:t>12</w:t>
            </w:r>
            <w:r w:rsidR="007C6F36">
              <w:rPr>
                <w:noProof/>
                <w:webHidden/>
              </w:rPr>
              <w:fldChar w:fldCharType="end"/>
            </w:r>
          </w:hyperlink>
        </w:p>
        <w:p w14:paraId="25C55391" w14:textId="0346749A" w:rsidR="007C6F36"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54" w:history="1">
            <w:r w:rsidR="007C6F36" w:rsidRPr="00D203AE">
              <w:rPr>
                <w:rStyle w:val="Hyperlink"/>
                <w:rFonts w:ascii="Avenir Book" w:hAnsi="Avenir Book" w:cs="Calibri"/>
                <w:noProof/>
              </w:rPr>
              <w:t xml:space="preserve">Reason for </w:t>
            </w:r>
            <w:r w:rsidR="00722C71">
              <w:rPr>
                <w:rStyle w:val="Hyperlink"/>
                <w:rFonts w:ascii="Avenir Book" w:hAnsi="Avenir Book" w:cs="Calibri"/>
                <w:noProof/>
              </w:rPr>
              <w:t>U.S.</w:t>
            </w:r>
            <w:r w:rsidR="007C6F36" w:rsidRPr="00D203AE">
              <w:rPr>
                <w:rStyle w:val="Hyperlink"/>
                <w:rFonts w:ascii="Avenir Book" w:hAnsi="Avenir Book" w:cs="Calibri"/>
                <w:noProof/>
              </w:rPr>
              <w:t xml:space="preserve"> Sanctions</w:t>
            </w:r>
            <w:r w:rsidR="007C6F36">
              <w:rPr>
                <w:noProof/>
                <w:webHidden/>
              </w:rPr>
              <w:tab/>
            </w:r>
            <w:r w:rsidR="007C6F36">
              <w:rPr>
                <w:noProof/>
                <w:webHidden/>
              </w:rPr>
              <w:fldChar w:fldCharType="begin"/>
            </w:r>
            <w:r w:rsidR="007C6F36">
              <w:rPr>
                <w:noProof/>
                <w:webHidden/>
              </w:rPr>
              <w:instrText xml:space="preserve"> PAGEREF _Toc157447454 \h </w:instrText>
            </w:r>
            <w:r w:rsidR="007C6F36">
              <w:rPr>
                <w:noProof/>
                <w:webHidden/>
              </w:rPr>
            </w:r>
            <w:r w:rsidR="007C6F36">
              <w:rPr>
                <w:noProof/>
                <w:webHidden/>
              </w:rPr>
              <w:fldChar w:fldCharType="separate"/>
            </w:r>
            <w:r w:rsidR="007C6F36">
              <w:rPr>
                <w:noProof/>
                <w:webHidden/>
              </w:rPr>
              <w:t>12</w:t>
            </w:r>
            <w:r w:rsidR="007C6F36">
              <w:rPr>
                <w:noProof/>
                <w:webHidden/>
              </w:rPr>
              <w:fldChar w:fldCharType="end"/>
            </w:r>
          </w:hyperlink>
        </w:p>
        <w:p w14:paraId="1E23B90B" w14:textId="6A646B58" w:rsidR="007C6F36"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55" w:history="1">
            <w:r w:rsidR="007C6F36" w:rsidRPr="00D203AE">
              <w:rPr>
                <w:rStyle w:val="Hyperlink"/>
                <w:rFonts w:ascii="Avenir Book" w:hAnsi="Avenir Book" w:cs="Calibri"/>
                <w:noProof/>
              </w:rPr>
              <w:t xml:space="preserve">Scope &amp; Applicability of </w:t>
            </w:r>
            <w:r w:rsidR="00722C71">
              <w:rPr>
                <w:rStyle w:val="Hyperlink"/>
                <w:rFonts w:ascii="Avenir Book" w:hAnsi="Avenir Book" w:cs="Calibri"/>
                <w:noProof/>
              </w:rPr>
              <w:t>U.S.</w:t>
            </w:r>
            <w:r w:rsidR="007C6F36" w:rsidRPr="00D203AE">
              <w:rPr>
                <w:rStyle w:val="Hyperlink"/>
                <w:rFonts w:ascii="Avenir Book" w:hAnsi="Avenir Book" w:cs="Calibri"/>
                <w:noProof/>
              </w:rPr>
              <w:t xml:space="preserve"> Sanctions</w:t>
            </w:r>
            <w:r w:rsidR="007C6F36">
              <w:rPr>
                <w:noProof/>
                <w:webHidden/>
              </w:rPr>
              <w:tab/>
            </w:r>
            <w:r w:rsidR="007C6F36">
              <w:rPr>
                <w:noProof/>
                <w:webHidden/>
              </w:rPr>
              <w:fldChar w:fldCharType="begin"/>
            </w:r>
            <w:r w:rsidR="007C6F36">
              <w:rPr>
                <w:noProof/>
                <w:webHidden/>
              </w:rPr>
              <w:instrText xml:space="preserve"> PAGEREF _Toc157447455 \h </w:instrText>
            </w:r>
            <w:r w:rsidR="007C6F36">
              <w:rPr>
                <w:noProof/>
                <w:webHidden/>
              </w:rPr>
            </w:r>
            <w:r w:rsidR="007C6F36">
              <w:rPr>
                <w:noProof/>
                <w:webHidden/>
              </w:rPr>
              <w:fldChar w:fldCharType="separate"/>
            </w:r>
            <w:r w:rsidR="007C6F36">
              <w:rPr>
                <w:noProof/>
                <w:webHidden/>
              </w:rPr>
              <w:t>13</w:t>
            </w:r>
            <w:r w:rsidR="007C6F36">
              <w:rPr>
                <w:noProof/>
                <w:webHidden/>
              </w:rPr>
              <w:fldChar w:fldCharType="end"/>
            </w:r>
          </w:hyperlink>
        </w:p>
        <w:p w14:paraId="5B7EACE4" w14:textId="54B97D3F" w:rsidR="007C6F36"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56" w:history="1">
            <w:r w:rsidR="007C6F36" w:rsidRPr="00D203AE">
              <w:rPr>
                <w:rStyle w:val="Hyperlink"/>
                <w:rFonts w:ascii="Avenir Book" w:hAnsi="Avenir Book" w:cs="Calibri"/>
                <w:noProof/>
              </w:rPr>
              <w:t xml:space="preserve">Background for </w:t>
            </w:r>
            <w:r w:rsidR="00722C71">
              <w:rPr>
                <w:rStyle w:val="Hyperlink"/>
                <w:rFonts w:ascii="Avenir Book" w:hAnsi="Avenir Book" w:cs="Calibri"/>
                <w:noProof/>
              </w:rPr>
              <w:t>U.S.</w:t>
            </w:r>
            <w:r w:rsidR="007C6F36" w:rsidRPr="00D203AE">
              <w:rPr>
                <w:rStyle w:val="Hyperlink"/>
                <w:rFonts w:ascii="Avenir Book" w:hAnsi="Avenir Book" w:cs="Calibri"/>
                <w:noProof/>
              </w:rPr>
              <w:t xml:space="preserve"> Export Controls</w:t>
            </w:r>
            <w:r w:rsidR="007C6F36">
              <w:rPr>
                <w:noProof/>
                <w:webHidden/>
              </w:rPr>
              <w:tab/>
            </w:r>
            <w:r w:rsidR="007C6F36">
              <w:rPr>
                <w:noProof/>
                <w:webHidden/>
              </w:rPr>
              <w:fldChar w:fldCharType="begin"/>
            </w:r>
            <w:r w:rsidR="007C6F36">
              <w:rPr>
                <w:noProof/>
                <w:webHidden/>
              </w:rPr>
              <w:instrText xml:space="preserve"> PAGEREF _Toc157447456 \h </w:instrText>
            </w:r>
            <w:r w:rsidR="007C6F36">
              <w:rPr>
                <w:noProof/>
                <w:webHidden/>
              </w:rPr>
            </w:r>
            <w:r w:rsidR="007C6F36">
              <w:rPr>
                <w:noProof/>
                <w:webHidden/>
              </w:rPr>
              <w:fldChar w:fldCharType="separate"/>
            </w:r>
            <w:r w:rsidR="007C6F36">
              <w:rPr>
                <w:noProof/>
                <w:webHidden/>
              </w:rPr>
              <w:t>14</w:t>
            </w:r>
            <w:r w:rsidR="007C6F36">
              <w:rPr>
                <w:noProof/>
                <w:webHidden/>
              </w:rPr>
              <w:fldChar w:fldCharType="end"/>
            </w:r>
          </w:hyperlink>
        </w:p>
        <w:p w14:paraId="25BB9520" w14:textId="7B7FF45C" w:rsidR="007C6F36"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57" w:history="1">
            <w:r w:rsidR="007C6F36" w:rsidRPr="00D203AE">
              <w:rPr>
                <w:rStyle w:val="Hyperlink"/>
                <w:rFonts w:ascii="Avenir Book" w:hAnsi="Avenir Book" w:cs="Calibri"/>
                <w:noProof/>
              </w:rPr>
              <w:t xml:space="preserve">Legal Basis for </w:t>
            </w:r>
            <w:r w:rsidR="00722C71">
              <w:rPr>
                <w:rStyle w:val="Hyperlink"/>
                <w:rFonts w:ascii="Avenir Book" w:hAnsi="Avenir Book" w:cs="Calibri"/>
                <w:noProof/>
              </w:rPr>
              <w:t>U.S.</w:t>
            </w:r>
            <w:r w:rsidR="007C6F36" w:rsidRPr="00D203AE">
              <w:rPr>
                <w:rStyle w:val="Hyperlink"/>
                <w:rFonts w:ascii="Avenir Book" w:hAnsi="Avenir Book" w:cs="Calibri"/>
                <w:noProof/>
              </w:rPr>
              <w:t xml:space="preserve"> Export Controls</w:t>
            </w:r>
            <w:r w:rsidR="007C6F36">
              <w:rPr>
                <w:noProof/>
                <w:webHidden/>
              </w:rPr>
              <w:tab/>
            </w:r>
            <w:r w:rsidR="007C6F36">
              <w:rPr>
                <w:noProof/>
                <w:webHidden/>
              </w:rPr>
              <w:fldChar w:fldCharType="begin"/>
            </w:r>
            <w:r w:rsidR="007C6F36">
              <w:rPr>
                <w:noProof/>
                <w:webHidden/>
              </w:rPr>
              <w:instrText xml:space="preserve"> PAGEREF _Toc157447457 \h </w:instrText>
            </w:r>
            <w:r w:rsidR="007C6F36">
              <w:rPr>
                <w:noProof/>
                <w:webHidden/>
              </w:rPr>
            </w:r>
            <w:r w:rsidR="007C6F36">
              <w:rPr>
                <w:noProof/>
                <w:webHidden/>
              </w:rPr>
              <w:fldChar w:fldCharType="separate"/>
            </w:r>
            <w:r w:rsidR="007C6F36">
              <w:rPr>
                <w:noProof/>
                <w:webHidden/>
              </w:rPr>
              <w:t>14</w:t>
            </w:r>
            <w:r w:rsidR="007C6F36">
              <w:rPr>
                <w:noProof/>
                <w:webHidden/>
              </w:rPr>
              <w:fldChar w:fldCharType="end"/>
            </w:r>
          </w:hyperlink>
        </w:p>
        <w:p w14:paraId="2854AE7D" w14:textId="66F77464" w:rsidR="007C6F36"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58" w:history="1">
            <w:r w:rsidR="007C6F36" w:rsidRPr="00D203AE">
              <w:rPr>
                <w:rStyle w:val="Hyperlink"/>
                <w:rFonts w:ascii="Avenir Book" w:hAnsi="Avenir Book" w:cs="Calibri"/>
                <w:noProof/>
              </w:rPr>
              <w:t xml:space="preserve">Scope of </w:t>
            </w:r>
            <w:r w:rsidR="00722C71">
              <w:rPr>
                <w:rStyle w:val="Hyperlink"/>
                <w:rFonts w:ascii="Avenir Book" w:hAnsi="Avenir Book" w:cs="Calibri"/>
                <w:noProof/>
              </w:rPr>
              <w:t>U.S.</w:t>
            </w:r>
            <w:r w:rsidR="007C6F36" w:rsidRPr="00D203AE">
              <w:rPr>
                <w:rStyle w:val="Hyperlink"/>
                <w:rFonts w:ascii="Avenir Book" w:hAnsi="Avenir Book" w:cs="Calibri"/>
                <w:noProof/>
              </w:rPr>
              <w:t xml:space="preserve"> Export Controls</w:t>
            </w:r>
            <w:r w:rsidR="007C6F36">
              <w:rPr>
                <w:noProof/>
                <w:webHidden/>
              </w:rPr>
              <w:tab/>
            </w:r>
            <w:r w:rsidR="007C6F36">
              <w:rPr>
                <w:noProof/>
                <w:webHidden/>
              </w:rPr>
              <w:fldChar w:fldCharType="begin"/>
            </w:r>
            <w:r w:rsidR="007C6F36">
              <w:rPr>
                <w:noProof/>
                <w:webHidden/>
              </w:rPr>
              <w:instrText xml:space="preserve"> PAGEREF _Toc157447458 \h </w:instrText>
            </w:r>
            <w:r w:rsidR="007C6F36">
              <w:rPr>
                <w:noProof/>
                <w:webHidden/>
              </w:rPr>
            </w:r>
            <w:r w:rsidR="007C6F36">
              <w:rPr>
                <w:noProof/>
                <w:webHidden/>
              </w:rPr>
              <w:fldChar w:fldCharType="separate"/>
            </w:r>
            <w:r w:rsidR="007C6F36">
              <w:rPr>
                <w:noProof/>
                <w:webHidden/>
              </w:rPr>
              <w:t>14</w:t>
            </w:r>
            <w:r w:rsidR="007C6F36">
              <w:rPr>
                <w:noProof/>
                <w:webHidden/>
              </w:rPr>
              <w:fldChar w:fldCharType="end"/>
            </w:r>
          </w:hyperlink>
        </w:p>
        <w:p w14:paraId="53B6BE49" w14:textId="2B3E1128" w:rsidR="007C6F36"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59" w:history="1">
            <w:r w:rsidR="007C6F36" w:rsidRPr="00D203AE">
              <w:rPr>
                <w:rStyle w:val="Hyperlink"/>
                <w:rFonts w:ascii="Avenir Book" w:hAnsi="Avenir Book" w:cs="Calibri"/>
                <w:noProof/>
              </w:rPr>
              <w:t xml:space="preserve">Resources for </w:t>
            </w:r>
            <w:r w:rsidR="00722C71">
              <w:rPr>
                <w:rStyle w:val="Hyperlink"/>
                <w:rFonts w:ascii="Avenir Book" w:hAnsi="Avenir Book" w:cs="Calibri"/>
                <w:noProof/>
              </w:rPr>
              <w:t>U.S.</w:t>
            </w:r>
            <w:r w:rsidR="007C6F36" w:rsidRPr="00D203AE">
              <w:rPr>
                <w:rStyle w:val="Hyperlink"/>
                <w:rFonts w:ascii="Avenir Book" w:hAnsi="Avenir Book" w:cs="Calibri"/>
                <w:noProof/>
              </w:rPr>
              <w:t xml:space="preserve"> Sanctions</w:t>
            </w:r>
            <w:r w:rsidR="007C6F36">
              <w:rPr>
                <w:noProof/>
                <w:webHidden/>
              </w:rPr>
              <w:tab/>
            </w:r>
            <w:r w:rsidR="007C6F36">
              <w:rPr>
                <w:noProof/>
                <w:webHidden/>
              </w:rPr>
              <w:fldChar w:fldCharType="begin"/>
            </w:r>
            <w:r w:rsidR="007C6F36">
              <w:rPr>
                <w:noProof/>
                <w:webHidden/>
              </w:rPr>
              <w:instrText xml:space="preserve"> PAGEREF _Toc157447459 \h </w:instrText>
            </w:r>
            <w:r w:rsidR="007C6F36">
              <w:rPr>
                <w:noProof/>
                <w:webHidden/>
              </w:rPr>
            </w:r>
            <w:r w:rsidR="007C6F36">
              <w:rPr>
                <w:noProof/>
                <w:webHidden/>
              </w:rPr>
              <w:fldChar w:fldCharType="separate"/>
            </w:r>
            <w:r w:rsidR="007C6F36">
              <w:rPr>
                <w:noProof/>
                <w:webHidden/>
              </w:rPr>
              <w:t>16</w:t>
            </w:r>
            <w:r w:rsidR="007C6F36">
              <w:rPr>
                <w:noProof/>
                <w:webHidden/>
              </w:rPr>
              <w:fldChar w:fldCharType="end"/>
            </w:r>
          </w:hyperlink>
        </w:p>
        <w:p w14:paraId="24AEDE4C" w14:textId="77777777" w:rsidR="007C6F36"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60" w:history="1">
            <w:r w:rsidR="007C6F36" w:rsidRPr="00D203AE">
              <w:rPr>
                <w:rStyle w:val="Hyperlink"/>
                <w:rFonts w:ascii="Avenir Book" w:hAnsi="Avenir Book" w:cs="Calibri"/>
                <w:noProof/>
              </w:rPr>
              <w:t>Financial and Trade Sanctions</w:t>
            </w:r>
            <w:r w:rsidR="007C6F36">
              <w:rPr>
                <w:noProof/>
                <w:webHidden/>
              </w:rPr>
              <w:tab/>
            </w:r>
            <w:r w:rsidR="007C6F36">
              <w:rPr>
                <w:noProof/>
                <w:webHidden/>
              </w:rPr>
              <w:fldChar w:fldCharType="begin"/>
            </w:r>
            <w:r w:rsidR="007C6F36">
              <w:rPr>
                <w:noProof/>
                <w:webHidden/>
              </w:rPr>
              <w:instrText xml:space="preserve"> PAGEREF _Toc157447460 \h </w:instrText>
            </w:r>
            <w:r w:rsidR="007C6F36">
              <w:rPr>
                <w:noProof/>
                <w:webHidden/>
              </w:rPr>
            </w:r>
            <w:r w:rsidR="007C6F36">
              <w:rPr>
                <w:noProof/>
                <w:webHidden/>
              </w:rPr>
              <w:fldChar w:fldCharType="separate"/>
            </w:r>
            <w:r w:rsidR="007C6F36">
              <w:rPr>
                <w:noProof/>
                <w:webHidden/>
              </w:rPr>
              <w:t>16</w:t>
            </w:r>
            <w:r w:rsidR="007C6F36">
              <w:rPr>
                <w:noProof/>
                <w:webHidden/>
              </w:rPr>
              <w:fldChar w:fldCharType="end"/>
            </w:r>
          </w:hyperlink>
        </w:p>
        <w:p w14:paraId="6392D30A" w14:textId="2FB6BCEE" w:rsidR="007C6F36"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61" w:history="1">
            <w:r w:rsidR="007C6F36" w:rsidRPr="00D203AE">
              <w:rPr>
                <w:rStyle w:val="Hyperlink"/>
                <w:rFonts w:ascii="Avenir Book" w:hAnsi="Avenir Book" w:cs="Calibri"/>
                <w:noProof/>
              </w:rPr>
              <w:t xml:space="preserve">Resources for </w:t>
            </w:r>
            <w:r w:rsidR="00722C71">
              <w:rPr>
                <w:rStyle w:val="Hyperlink"/>
                <w:rFonts w:ascii="Avenir Book" w:hAnsi="Avenir Book" w:cs="Calibri"/>
                <w:noProof/>
              </w:rPr>
              <w:t>U.S.</w:t>
            </w:r>
            <w:r w:rsidR="007C6F36" w:rsidRPr="00D203AE">
              <w:rPr>
                <w:rStyle w:val="Hyperlink"/>
                <w:rFonts w:ascii="Avenir Book" w:hAnsi="Avenir Book" w:cs="Calibri"/>
                <w:noProof/>
              </w:rPr>
              <w:t xml:space="preserve"> Export Controls</w:t>
            </w:r>
            <w:r w:rsidR="007C6F36">
              <w:rPr>
                <w:noProof/>
                <w:webHidden/>
              </w:rPr>
              <w:tab/>
            </w:r>
            <w:r w:rsidR="007C6F36">
              <w:rPr>
                <w:noProof/>
                <w:webHidden/>
              </w:rPr>
              <w:fldChar w:fldCharType="begin"/>
            </w:r>
            <w:r w:rsidR="007C6F36">
              <w:rPr>
                <w:noProof/>
                <w:webHidden/>
              </w:rPr>
              <w:instrText xml:space="preserve"> PAGEREF _Toc157447461 \h </w:instrText>
            </w:r>
            <w:r w:rsidR="007C6F36">
              <w:rPr>
                <w:noProof/>
                <w:webHidden/>
              </w:rPr>
            </w:r>
            <w:r w:rsidR="007C6F36">
              <w:rPr>
                <w:noProof/>
                <w:webHidden/>
              </w:rPr>
              <w:fldChar w:fldCharType="separate"/>
            </w:r>
            <w:r w:rsidR="007C6F36">
              <w:rPr>
                <w:noProof/>
                <w:webHidden/>
              </w:rPr>
              <w:t>17</w:t>
            </w:r>
            <w:r w:rsidR="007C6F36">
              <w:rPr>
                <w:noProof/>
                <w:webHidden/>
              </w:rPr>
              <w:fldChar w:fldCharType="end"/>
            </w:r>
          </w:hyperlink>
        </w:p>
        <w:p w14:paraId="12B700C6" w14:textId="77777777" w:rsidR="007C6F36"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62" w:history="1">
            <w:r w:rsidR="007C6F36" w:rsidRPr="00D203AE">
              <w:rPr>
                <w:rStyle w:val="Hyperlink"/>
                <w:rFonts w:ascii="Avenir Book" w:hAnsi="Avenir Book" w:cs="Calibri"/>
                <w:noProof/>
              </w:rPr>
              <w:t>Guidance for dual-use items</w:t>
            </w:r>
            <w:r w:rsidR="007C6F36">
              <w:rPr>
                <w:noProof/>
                <w:webHidden/>
              </w:rPr>
              <w:tab/>
            </w:r>
            <w:r w:rsidR="007C6F36">
              <w:rPr>
                <w:noProof/>
                <w:webHidden/>
              </w:rPr>
              <w:fldChar w:fldCharType="begin"/>
            </w:r>
            <w:r w:rsidR="007C6F36">
              <w:rPr>
                <w:noProof/>
                <w:webHidden/>
              </w:rPr>
              <w:instrText xml:space="preserve"> PAGEREF _Toc157447462 \h </w:instrText>
            </w:r>
            <w:r w:rsidR="007C6F36">
              <w:rPr>
                <w:noProof/>
                <w:webHidden/>
              </w:rPr>
            </w:r>
            <w:r w:rsidR="007C6F36">
              <w:rPr>
                <w:noProof/>
                <w:webHidden/>
              </w:rPr>
              <w:fldChar w:fldCharType="separate"/>
            </w:r>
            <w:r w:rsidR="007C6F36">
              <w:rPr>
                <w:noProof/>
                <w:webHidden/>
              </w:rPr>
              <w:t>17</w:t>
            </w:r>
            <w:r w:rsidR="007C6F36">
              <w:rPr>
                <w:noProof/>
                <w:webHidden/>
              </w:rPr>
              <w:fldChar w:fldCharType="end"/>
            </w:r>
          </w:hyperlink>
        </w:p>
        <w:p w14:paraId="11A5731D" w14:textId="77777777" w:rsidR="007C6F36"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63" w:history="1">
            <w:r w:rsidR="007C6F36" w:rsidRPr="00D203AE">
              <w:rPr>
                <w:rStyle w:val="Hyperlink"/>
                <w:rFonts w:ascii="Avenir Book" w:hAnsi="Avenir Book" w:cs="Calibri"/>
                <w:noProof/>
              </w:rPr>
              <w:t>Guidance for defense article and defense services</w:t>
            </w:r>
            <w:r w:rsidR="007C6F36">
              <w:rPr>
                <w:noProof/>
                <w:webHidden/>
              </w:rPr>
              <w:tab/>
            </w:r>
            <w:r w:rsidR="007C6F36">
              <w:rPr>
                <w:noProof/>
                <w:webHidden/>
              </w:rPr>
              <w:fldChar w:fldCharType="begin"/>
            </w:r>
            <w:r w:rsidR="007C6F36">
              <w:rPr>
                <w:noProof/>
                <w:webHidden/>
              </w:rPr>
              <w:instrText xml:space="preserve"> PAGEREF _Toc157447463 \h </w:instrText>
            </w:r>
            <w:r w:rsidR="007C6F36">
              <w:rPr>
                <w:noProof/>
                <w:webHidden/>
              </w:rPr>
            </w:r>
            <w:r w:rsidR="007C6F36">
              <w:rPr>
                <w:noProof/>
                <w:webHidden/>
              </w:rPr>
              <w:fldChar w:fldCharType="separate"/>
            </w:r>
            <w:r w:rsidR="007C6F36">
              <w:rPr>
                <w:noProof/>
                <w:webHidden/>
              </w:rPr>
              <w:t>17</w:t>
            </w:r>
            <w:r w:rsidR="007C6F36">
              <w:rPr>
                <w:noProof/>
                <w:webHidden/>
              </w:rPr>
              <w:fldChar w:fldCharType="end"/>
            </w:r>
          </w:hyperlink>
        </w:p>
        <w:p w14:paraId="133DE872" w14:textId="77777777" w:rsidR="007C6F36"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64" w:history="1">
            <w:r w:rsidR="007C6F36" w:rsidRPr="00D203AE">
              <w:rPr>
                <w:rStyle w:val="Hyperlink"/>
                <w:rFonts w:ascii="Avenir Book" w:hAnsi="Avenir Book" w:cs="Calibri"/>
                <w:noProof/>
              </w:rPr>
              <w:t>What You Need to Do</w:t>
            </w:r>
            <w:r w:rsidR="007C6F36">
              <w:rPr>
                <w:noProof/>
                <w:webHidden/>
              </w:rPr>
              <w:tab/>
            </w:r>
            <w:r w:rsidR="007C6F36">
              <w:rPr>
                <w:noProof/>
                <w:webHidden/>
              </w:rPr>
              <w:fldChar w:fldCharType="begin"/>
            </w:r>
            <w:r w:rsidR="007C6F36">
              <w:rPr>
                <w:noProof/>
                <w:webHidden/>
              </w:rPr>
              <w:instrText xml:space="preserve"> PAGEREF _Toc157447464 \h </w:instrText>
            </w:r>
            <w:r w:rsidR="007C6F36">
              <w:rPr>
                <w:noProof/>
                <w:webHidden/>
              </w:rPr>
            </w:r>
            <w:r w:rsidR="007C6F36">
              <w:rPr>
                <w:noProof/>
                <w:webHidden/>
              </w:rPr>
              <w:fldChar w:fldCharType="separate"/>
            </w:r>
            <w:r w:rsidR="007C6F36">
              <w:rPr>
                <w:noProof/>
                <w:webHidden/>
              </w:rPr>
              <w:t>17</w:t>
            </w:r>
            <w:r w:rsidR="007C6F36">
              <w:rPr>
                <w:noProof/>
                <w:webHidden/>
              </w:rPr>
              <w:fldChar w:fldCharType="end"/>
            </w:r>
          </w:hyperlink>
        </w:p>
        <w:p w14:paraId="490B06C6" w14:textId="77777777" w:rsidR="007C6F36"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65" w:history="1">
            <w:r w:rsidR="007C6F36" w:rsidRPr="00D203AE">
              <w:rPr>
                <w:rStyle w:val="Hyperlink"/>
                <w:rFonts w:ascii="Avenir Book" w:hAnsi="Avenir Book" w:cs="Calibri"/>
                <w:noProof/>
              </w:rPr>
              <w:t>Relevant Legislation</w:t>
            </w:r>
            <w:r w:rsidR="007C6F36">
              <w:rPr>
                <w:noProof/>
                <w:webHidden/>
              </w:rPr>
              <w:tab/>
            </w:r>
            <w:r w:rsidR="007C6F36">
              <w:rPr>
                <w:noProof/>
                <w:webHidden/>
              </w:rPr>
              <w:fldChar w:fldCharType="begin"/>
            </w:r>
            <w:r w:rsidR="007C6F36">
              <w:rPr>
                <w:noProof/>
                <w:webHidden/>
              </w:rPr>
              <w:instrText xml:space="preserve"> PAGEREF _Toc157447465 \h </w:instrText>
            </w:r>
            <w:r w:rsidR="007C6F36">
              <w:rPr>
                <w:noProof/>
                <w:webHidden/>
              </w:rPr>
            </w:r>
            <w:r w:rsidR="007C6F36">
              <w:rPr>
                <w:noProof/>
                <w:webHidden/>
              </w:rPr>
              <w:fldChar w:fldCharType="separate"/>
            </w:r>
            <w:r w:rsidR="007C6F36">
              <w:rPr>
                <w:noProof/>
                <w:webHidden/>
              </w:rPr>
              <w:t>18</w:t>
            </w:r>
            <w:r w:rsidR="007C6F36">
              <w:rPr>
                <w:noProof/>
                <w:webHidden/>
              </w:rPr>
              <w:fldChar w:fldCharType="end"/>
            </w:r>
          </w:hyperlink>
        </w:p>
        <w:p w14:paraId="470FBDF5" w14:textId="5E408543" w:rsidR="007C6F36" w:rsidRDefault="00000000">
          <w:pPr>
            <w:pStyle w:val="TOC2"/>
            <w:tabs>
              <w:tab w:val="right" w:leader="dot" w:pos="9016"/>
            </w:tabs>
            <w:rPr>
              <w:rFonts w:eastAsiaTheme="minorEastAsia" w:cstheme="minorBidi"/>
              <w:b w:val="0"/>
              <w:bCs w:val="0"/>
              <w:noProof/>
              <w:kern w:val="2"/>
              <w:sz w:val="24"/>
              <w:szCs w:val="24"/>
              <w:lang w:eastAsia="en-US"/>
              <w14:ligatures w14:val="standardContextual"/>
            </w:rPr>
          </w:pPr>
          <w:hyperlink w:anchor="_Toc157447466" w:history="1">
            <w:r w:rsidR="007C6F36" w:rsidRPr="00D203AE">
              <w:rPr>
                <w:rStyle w:val="Hyperlink"/>
                <w:rFonts w:ascii="Avenir Book" w:hAnsi="Avenir Book" w:cs="Calibri"/>
                <w:noProof/>
              </w:rPr>
              <w:t xml:space="preserve">Timeline of all relevant legal acts relating to </w:t>
            </w:r>
            <w:r w:rsidR="000D0889">
              <w:rPr>
                <w:rStyle w:val="Hyperlink"/>
                <w:rFonts w:ascii="Avenir Book" w:hAnsi="Avenir Book" w:cs="Calibri"/>
                <w:noProof/>
              </w:rPr>
              <w:t>Venezuela</w:t>
            </w:r>
            <w:r w:rsidR="007C6F36" w:rsidRPr="00D203AE">
              <w:rPr>
                <w:rStyle w:val="Hyperlink"/>
                <w:rFonts w:ascii="Avenir Book" w:hAnsi="Avenir Book" w:cs="Calibri"/>
                <w:noProof/>
              </w:rPr>
              <w:t xml:space="preserve"> sanctions:</w:t>
            </w:r>
            <w:r w:rsidR="007C6F36">
              <w:rPr>
                <w:noProof/>
                <w:webHidden/>
              </w:rPr>
              <w:tab/>
            </w:r>
            <w:r w:rsidR="007C6F36">
              <w:rPr>
                <w:noProof/>
                <w:webHidden/>
              </w:rPr>
              <w:fldChar w:fldCharType="begin"/>
            </w:r>
            <w:r w:rsidR="007C6F36">
              <w:rPr>
                <w:noProof/>
                <w:webHidden/>
              </w:rPr>
              <w:instrText xml:space="preserve"> PAGEREF _Toc157447466 \h </w:instrText>
            </w:r>
            <w:r w:rsidR="007C6F36">
              <w:rPr>
                <w:noProof/>
                <w:webHidden/>
              </w:rPr>
            </w:r>
            <w:r w:rsidR="007C6F36">
              <w:rPr>
                <w:noProof/>
                <w:webHidden/>
              </w:rPr>
              <w:fldChar w:fldCharType="separate"/>
            </w:r>
            <w:r w:rsidR="007C6F36">
              <w:rPr>
                <w:noProof/>
                <w:webHidden/>
              </w:rPr>
              <w:t>18</w:t>
            </w:r>
            <w:r w:rsidR="007C6F36">
              <w:rPr>
                <w:noProof/>
                <w:webHidden/>
              </w:rPr>
              <w:fldChar w:fldCharType="end"/>
            </w:r>
          </w:hyperlink>
        </w:p>
        <w:p w14:paraId="41F74CA6" w14:textId="77777777" w:rsidR="007C6F36" w:rsidRDefault="00000000">
          <w:pPr>
            <w:pStyle w:val="TOC1"/>
            <w:tabs>
              <w:tab w:val="right" w:leader="dot" w:pos="9016"/>
            </w:tabs>
            <w:rPr>
              <w:rFonts w:eastAsiaTheme="minorEastAsia" w:cstheme="minorBidi"/>
              <w:b w:val="0"/>
              <w:bCs w:val="0"/>
              <w:i w:val="0"/>
              <w:iCs w:val="0"/>
              <w:noProof/>
              <w:kern w:val="2"/>
              <w:lang w:eastAsia="en-US"/>
              <w14:ligatures w14:val="standardContextual"/>
            </w:rPr>
          </w:pPr>
          <w:hyperlink w:anchor="_Toc157447467" w:history="1">
            <w:r w:rsidR="007C6F36" w:rsidRPr="00D203AE">
              <w:rPr>
                <w:rStyle w:val="Hyperlink"/>
                <w:rFonts w:ascii="Avenir Book" w:hAnsi="Avenir Book" w:cs="Calibri"/>
                <w:noProof/>
              </w:rPr>
              <w:t>Summary Version Control</w:t>
            </w:r>
            <w:r w:rsidR="007C6F36">
              <w:rPr>
                <w:noProof/>
                <w:webHidden/>
              </w:rPr>
              <w:tab/>
            </w:r>
            <w:r w:rsidR="007C6F36">
              <w:rPr>
                <w:noProof/>
                <w:webHidden/>
              </w:rPr>
              <w:fldChar w:fldCharType="begin"/>
            </w:r>
            <w:r w:rsidR="007C6F36">
              <w:rPr>
                <w:noProof/>
                <w:webHidden/>
              </w:rPr>
              <w:instrText xml:space="preserve"> PAGEREF _Toc157447467 \h </w:instrText>
            </w:r>
            <w:r w:rsidR="007C6F36">
              <w:rPr>
                <w:noProof/>
                <w:webHidden/>
              </w:rPr>
            </w:r>
            <w:r w:rsidR="007C6F36">
              <w:rPr>
                <w:noProof/>
                <w:webHidden/>
              </w:rPr>
              <w:fldChar w:fldCharType="separate"/>
            </w:r>
            <w:r w:rsidR="007C6F36">
              <w:rPr>
                <w:noProof/>
                <w:webHidden/>
              </w:rPr>
              <w:t>19</w:t>
            </w:r>
            <w:r w:rsidR="007C6F36">
              <w:rPr>
                <w:noProof/>
                <w:webHidden/>
              </w:rPr>
              <w:fldChar w:fldCharType="end"/>
            </w:r>
          </w:hyperlink>
        </w:p>
        <w:p w14:paraId="474464AE" w14:textId="77777777" w:rsidR="00BB77A2" w:rsidRPr="00401461" w:rsidRDefault="00E879F4" w:rsidP="00401461">
          <w:pPr>
            <w:rPr>
              <w:rFonts w:ascii="Calibri" w:hAnsi="Calibri" w:cs="Calibri"/>
              <w:color w:val="000000" w:themeColor="text1"/>
              <w:sz w:val="18"/>
              <w:szCs w:val="18"/>
            </w:rPr>
          </w:pPr>
          <w:r w:rsidRPr="00DF7E33">
            <w:rPr>
              <w:rFonts w:ascii="Avenir Book" w:hAnsi="Avenir Book" w:cs="Calibri"/>
              <w:b/>
              <w:bCs/>
              <w:noProof/>
              <w:color w:val="000000" w:themeColor="text1"/>
              <w:sz w:val="15"/>
              <w:szCs w:val="15"/>
            </w:rPr>
            <w:fldChar w:fldCharType="end"/>
          </w:r>
        </w:p>
      </w:sdtContent>
    </w:sdt>
    <w:bookmarkStart w:id="0" w:name="_Toc123738790" w:displacedByCustomXml="prev"/>
    <w:p w14:paraId="25D74207" w14:textId="77777777" w:rsidR="00E879F4" w:rsidRPr="000B734A" w:rsidRDefault="00E879F4" w:rsidP="00E879F4">
      <w:pPr>
        <w:pStyle w:val="Heading1"/>
        <w:rPr>
          <w:rFonts w:ascii="Avenir Book" w:hAnsi="Avenir Book" w:cs="Calibri"/>
          <w:color w:val="E3C695"/>
          <w:szCs w:val="40"/>
        </w:rPr>
      </w:pPr>
      <w:bookmarkStart w:id="1" w:name="_Toc157447435"/>
      <w:r w:rsidRPr="000B734A">
        <w:rPr>
          <w:rFonts w:ascii="Avenir Book" w:hAnsi="Avenir Book" w:cs="Calibri"/>
          <w:color w:val="E3C695"/>
          <w:szCs w:val="40"/>
        </w:rPr>
        <w:t>HIGH LEVEL OVERVIEW</w:t>
      </w:r>
      <w:bookmarkEnd w:id="1"/>
    </w:p>
    <w:p w14:paraId="4E0CBFB6" w14:textId="77777777" w:rsidR="000A6478" w:rsidRPr="000B734A" w:rsidRDefault="000A6478" w:rsidP="000A6478">
      <w:pPr>
        <w:rPr>
          <w:lang w:eastAsia="en-GB"/>
        </w:rPr>
      </w:pPr>
    </w:p>
    <w:p w14:paraId="5A2399A9" w14:textId="77777777" w:rsidR="00E879F4" w:rsidRPr="000B734A" w:rsidRDefault="00E879F4" w:rsidP="00E879F4">
      <w:pPr>
        <w:rPr>
          <w:rFonts w:ascii="Avenir Book" w:hAnsi="Avenir Book" w:cs="Calibri"/>
          <w:color w:val="000000" w:themeColor="text1"/>
          <w:sz w:val="20"/>
          <w:szCs w:val="20"/>
        </w:rPr>
      </w:pPr>
    </w:p>
    <w:p w14:paraId="22CABB7E" w14:textId="77777777" w:rsidR="007731D5" w:rsidRPr="00E628A7" w:rsidRDefault="007731D5" w:rsidP="007731D5">
      <w:pPr>
        <w:ind w:right="481"/>
        <w:rPr>
          <w:rFonts w:ascii="Avenir Book" w:hAnsi="Avenir Book" w:cs="Calibri"/>
          <w:b/>
          <w:bCs/>
          <w:sz w:val="20"/>
          <w:szCs w:val="20"/>
        </w:rPr>
      </w:pPr>
      <w:r w:rsidRPr="00E628A7">
        <w:rPr>
          <w:rFonts w:ascii="Avenir Book" w:hAnsi="Avenir Book" w:cs="Calibri"/>
          <w:b/>
          <w:bCs/>
          <w:sz w:val="20"/>
          <w:szCs w:val="20"/>
        </w:rPr>
        <w:t>STATUS</w:t>
      </w:r>
      <w:r w:rsidRPr="00E628A7">
        <w:rPr>
          <w:rFonts w:ascii="Avenir Book" w:hAnsi="Avenir Book" w:cs="Calibri"/>
          <w:b/>
          <w:bCs/>
          <w:sz w:val="20"/>
          <w:szCs w:val="20"/>
        </w:rPr>
        <w:tab/>
      </w:r>
      <w:r w:rsidRPr="00E628A7">
        <w:rPr>
          <w:rFonts w:ascii="Avenir Book" w:hAnsi="Avenir Book" w:cs="Calibri"/>
          <w:b/>
          <w:bCs/>
          <w:sz w:val="20"/>
          <w:szCs w:val="20"/>
        </w:rPr>
        <w:tab/>
      </w:r>
      <w:r w:rsidRPr="00E628A7">
        <w:rPr>
          <w:rFonts w:ascii="Avenir Book" w:hAnsi="Avenir Book" w:cs="Calibri"/>
          <w:b/>
          <w:bCs/>
          <w:sz w:val="20"/>
          <w:szCs w:val="20"/>
        </w:rPr>
        <w:tab/>
      </w:r>
      <w:r w:rsidRPr="00E628A7">
        <w:rPr>
          <w:rFonts w:ascii="Avenir Book" w:hAnsi="Avenir Book" w:cs="Calibri"/>
          <w:b/>
          <w:bCs/>
          <w:sz w:val="20"/>
          <w:szCs w:val="20"/>
        </w:rPr>
        <w:tab/>
      </w:r>
      <w:r w:rsidRPr="00E628A7">
        <w:rPr>
          <w:rFonts w:ascii="Avenir Book" w:hAnsi="Avenir Book" w:cs="Calibri"/>
          <w:sz w:val="20"/>
          <w:szCs w:val="20"/>
        </w:rPr>
        <w:t>Ongoing</w:t>
      </w:r>
    </w:p>
    <w:p w14:paraId="5687951B" w14:textId="77777777" w:rsidR="007731D5" w:rsidRPr="00E628A7" w:rsidRDefault="007731D5" w:rsidP="007731D5">
      <w:pPr>
        <w:ind w:right="481"/>
        <w:rPr>
          <w:rFonts w:ascii="Avenir Book" w:hAnsi="Avenir Book" w:cs="Calibri"/>
          <w:sz w:val="20"/>
          <w:szCs w:val="20"/>
        </w:rPr>
      </w:pPr>
    </w:p>
    <w:p w14:paraId="2A701FD3" w14:textId="40948ED5" w:rsidR="007731D5" w:rsidRPr="00E628A7" w:rsidRDefault="007731D5" w:rsidP="007731D5">
      <w:pPr>
        <w:ind w:right="481"/>
        <w:rPr>
          <w:rFonts w:ascii="Avenir Book" w:hAnsi="Avenir Book" w:cs="Calibri"/>
          <w:sz w:val="20"/>
          <w:szCs w:val="20"/>
        </w:rPr>
      </w:pPr>
      <w:r w:rsidRPr="00E628A7">
        <w:rPr>
          <w:rFonts w:ascii="Avenir Book" w:hAnsi="Avenir Book" w:cs="Calibri"/>
          <w:b/>
          <w:bCs/>
          <w:sz w:val="20"/>
          <w:szCs w:val="20"/>
        </w:rPr>
        <w:t>DURATION</w:t>
      </w:r>
      <w:r w:rsidRPr="00E628A7">
        <w:rPr>
          <w:rFonts w:ascii="Avenir Book" w:hAnsi="Avenir Book" w:cs="Calibri"/>
          <w:b/>
          <w:bCs/>
          <w:sz w:val="20"/>
          <w:szCs w:val="20"/>
        </w:rPr>
        <w:tab/>
      </w:r>
      <w:r w:rsidRPr="00E628A7">
        <w:rPr>
          <w:rFonts w:ascii="Avenir Book" w:hAnsi="Avenir Book" w:cs="Calibri"/>
          <w:b/>
          <w:bCs/>
          <w:sz w:val="20"/>
          <w:szCs w:val="20"/>
        </w:rPr>
        <w:tab/>
      </w:r>
      <w:r w:rsidRPr="00E628A7">
        <w:rPr>
          <w:rFonts w:ascii="Avenir Book" w:hAnsi="Avenir Book" w:cs="Calibri"/>
          <w:b/>
          <w:bCs/>
          <w:sz w:val="20"/>
          <w:szCs w:val="20"/>
        </w:rPr>
        <w:tab/>
      </w:r>
      <w:r w:rsidRPr="00E628A7">
        <w:rPr>
          <w:rFonts w:ascii="Avenir Book" w:hAnsi="Avenir Book" w:cs="Calibri"/>
          <w:b/>
          <w:bCs/>
          <w:sz w:val="20"/>
          <w:szCs w:val="20"/>
        </w:rPr>
        <w:tab/>
      </w:r>
      <w:r w:rsidR="000D5E52">
        <w:rPr>
          <w:rFonts w:ascii="Avenir Book" w:hAnsi="Avenir Book" w:cs="Calibri"/>
          <w:sz w:val="20"/>
          <w:szCs w:val="20"/>
        </w:rPr>
        <w:t>8</w:t>
      </w:r>
      <w:r w:rsidR="003D5310">
        <w:rPr>
          <w:rFonts w:ascii="Avenir Book" w:hAnsi="Avenir Book" w:cs="Calibri"/>
          <w:sz w:val="20"/>
          <w:szCs w:val="20"/>
        </w:rPr>
        <w:t xml:space="preserve"> </w:t>
      </w:r>
      <w:r w:rsidR="000D5E52">
        <w:rPr>
          <w:rFonts w:ascii="Avenir Book" w:hAnsi="Avenir Book" w:cs="Calibri"/>
          <w:sz w:val="20"/>
          <w:szCs w:val="20"/>
        </w:rPr>
        <w:t>March</w:t>
      </w:r>
      <w:r w:rsidR="009117F5">
        <w:rPr>
          <w:rFonts w:ascii="Avenir Book" w:hAnsi="Avenir Book" w:cs="Calibri"/>
          <w:sz w:val="20"/>
          <w:szCs w:val="20"/>
        </w:rPr>
        <w:t xml:space="preserve"> </w:t>
      </w:r>
      <w:r w:rsidR="008A120B">
        <w:rPr>
          <w:rFonts w:ascii="Avenir Book" w:hAnsi="Avenir Book" w:cs="Calibri"/>
          <w:sz w:val="20"/>
          <w:szCs w:val="20"/>
        </w:rPr>
        <w:t>20</w:t>
      </w:r>
      <w:r w:rsidR="00CC1402">
        <w:rPr>
          <w:rFonts w:ascii="Avenir Book" w:hAnsi="Avenir Book" w:cs="Calibri"/>
          <w:sz w:val="20"/>
          <w:szCs w:val="20"/>
        </w:rPr>
        <w:t>1</w:t>
      </w:r>
      <w:r w:rsidR="000D5E52">
        <w:rPr>
          <w:rFonts w:ascii="Avenir Book" w:hAnsi="Avenir Book" w:cs="Calibri"/>
          <w:sz w:val="20"/>
          <w:szCs w:val="20"/>
        </w:rPr>
        <w:t>5</w:t>
      </w:r>
      <w:r w:rsidRPr="00E628A7">
        <w:rPr>
          <w:rFonts w:ascii="Avenir Book" w:hAnsi="Avenir Book" w:cs="Calibri"/>
          <w:sz w:val="20"/>
          <w:szCs w:val="20"/>
        </w:rPr>
        <w:t xml:space="preserve"> – Present </w:t>
      </w:r>
    </w:p>
    <w:p w14:paraId="2A81B486" w14:textId="77777777" w:rsidR="007731D5" w:rsidRPr="00E628A7" w:rsidRDefault="007731D5" w:rsidP="007731D5">
      <w:pPr>
        <w:ind w:right="481"/>
        <w:rPr>
          <w:rFonts w:ascii="Avenir Book" w:hAnsi="Avenir Book" w:cs="Calibri"/>
          <w:b/>
          <w:bCs/>
          <w:sz w:val="20"/>
          <w:szCs w:val="20"/>
        </w:rPr>
      </w:pPr>
    </w:p>
    <w:p w14:paraId="4CF74E79" w14:textId="77777777" w:rsidR="00A8031F" w:rsidRPr="00E628A7" w:rsidRDefault="007731D5" w:rsidP="007731D5">
      <w:pPr>
        <w:ind w:right="481"/>
        <w:rPr>
          <w:rFonts w:ascii="Avenir Book" w:hAnsi="Avenir Book" w:cs="Calibri"/>
          <w:sz w:val="20"/>
          <w:szCs w:val="20"/>
        </w:rPr>
      </w:pPr>
      <w:r w:rsidRPr="00E628A7">
        <w:rPr>
          <w:rFonts w:ascii="Avenir Book" w:hAnsi="Avenir Book" w:cs="Calibri"/>
          <w:b/>
          <w:bCs/>
          <w:sz w:val="20"/>
          <w:szCs w:val="20"/>
        </w:rPr>
        <w:t>SANCTION TYPES</w:t>
      </w:r>
      <w:r w:rsidRPr="00E628A7">
        <w:rPr>
          <w:rFonts w:ascii="Avenir Book" w:hAnsi="Avenir Book" w:cs="Calibri"/>
          <w:b/>
          <w:bCs/>
          <w:sz w:val="20"/>
          <w:szCs w:val="20"/>
        </w:rPr>
        <w:tab/>
      </w:r>
      <w:r w:rsidRPr="00E628A7">
        <w:rPr>
          <w:rFonts w:ascii="Avenir Book" w:hAnsi="Avenir Book" w:cs="Calibri"/>
          <w:b/>
          <w:bCs/>
          <w:sz w:val="20"/>
          <w:szCs w:val="20"/>
        </w:rPr>
        <w:tab/>
      </w:r>
      <w:r w:rsidRPr="00E628A7">
        <w:rPr>
          <w:rFonts w:ascii="Avenir Book" w:hAnsi="Avenir Book" w:cs="Calibri"/>
          <w:b/>
          <w:bCs/>
          <w:sz w:val="20"/>
          <w:szCs w:val="20"/>
        </w:rPr>
        <w:tab/>
      </w:r>
      <w:r w:rsidRPr="00E628A7">
        <w:rPr>
          <w:rFonts w:ascii="Avenir Book" w:hAnsi="Avenir Book" w:cs="Calibri"/>
          <w:sz w:val="20"/>
          <w:szCs w:val="20"/>
        </w:rPr>
        <w:t>Financial sanctions</w:t>
      </w:r>
    </w:p>
    <w:p w14:paraId="468A50F9" w14:textId="77777777" w:rsidR="007731D5" w:rsidRDefault="007731D5" w:rsidP="007731D5">
      <w:pPr>
        <w:ind w:left="2880" w:right="481" w:firstLine="720"/>
        <w:rPr>
          <w:rFonts w:ascii="Avenir Book" w:hAnsi="Avenir Book" w:cs="Calibri"/>
          <w:sz w:val="20"/>
          <w:szCs w:val="20"/>
        </w:rPr>
      </w:pPr>
      <w:r w:rsidRPr="00E628A7">
        <w:rPr>
          <w:rFonts w:ascii="Avenir Book" w:hAnsi="Avenir Book" w:cs="Calibri"/>
          <w:sz w:val="20"/>
          <w:szCs w:val="20"/>
        </w:rPr>
        <w:t>Trade sanctions</w:t>
      </w:r>
    </w:p>
    <w:p w14:paraId="43513234" w14:textId="77777777" w:rsidR="00A8031F" w:rsidRPr="00E628A7" w:rsidRDefault="00A8031F" w:rsidP="007731D5">
      <w:pPr>
        <w:ind w:left="2880" w:right="481" w:firstLine="720"/>
        <w:rPr>
          <w:rFonts w:ascii="Avenir Book" w:hAnsi="Avenir Book" w:cs="Calibri"/>
          <w:sz w:val="20"/>
          <w:szCs w:val="20"/>
        </w:rPr>
      </w:pPr>
      <w:r>
        <w:rPr>
          <w:rFonts w:ascii="Avenir Book" w:hAnsi="Avenir Book" w:cs="Calibri"/>
          <w:sz w:val="20"/>
          <w:szCs w:val="20"/>
        </w:rPr>
        <w:t>Immigration sanctions</w:t>
      </w:r>
    </w:p>
    <w:p w14:paraId="1CFFD540" w14:textId="77777777" w:rsidR="007731D5" w:rsidRPr="00E628A7" w:rsidRDefault="007731D5" w:rsidP="007731D5">
      <w:pPr>
        <w:ind w:left="2880" w:right="481" w:firstLine="720"/>
        <w:rPr>
          <w:rFonts w:ascii="Avenir Book" w:hAnsi="Avenir Book" w:cs="Calibri"/>
          <w:sz w:val="20"/>
          <w:szCs w:val="20"/>
        </w:rPr>
      </w:pPr>
    </w:p>
    <w:p w14:paraId="1DA4C25B" w14:textId="77777777" w:rsidR="00964742" w:rsidRPr="00964742" w:rsidRDefault="007731D5" w:rsidP="007731D5">
      <w:pPr>
        <w:ind w:right="481"/>
        <w:rPr>
          <w:rFonts w:ascii="Avenir Book" w:hAnsi="Avenir Book" w:cs="Calibri"/>
          <w:sz w:val="20"/>
          <w:szCs w:val="20"/>
        </w:rPr>
      </w:pPr>
      <w:r w:rsidRPr="00E628A7">
        <w:rPr>
          <w:rFonts w:ascii="Avenir Book" w:hAnsi="Avenir Book" w:cs="Calibri"/>
          <w:b/>
          <w:bCs/>
          <w:sz w:val="20"/>
          <w:szCs w:val="20"/>
        </w:rPr>
        <w:t>EXPORT CONTROLS</w:t>
      </w:r>
      <w:r w:rsidRPr="00E628A7">
        <w:rPr>
          <w:rFonts w:ascii="Avenir Book" w:hAnsi="Avenir Book" w:cs="Calibri"/>
          <w:b/>
          <w:bCs/>
          <w:sz w:val="20"/>
          <w:szCs w:val="20"/>
        </w:rPr>
        <w:tab/>
      </w:r>
      <w:r w:rsidRPr="00E628A7">
        <w:rPr>
          <w:rFonts w:ascii="Avenir Book" w:hAnsi="Avenir Book" w:cs="Calibri"/>
          <w:b/>
          <w:bCs/>
          <w:sz w:val="20"/>
          <w:szCs w:val="20"/>
        </w:rPr>
        <w:tab/>
      </w:r>
      <w:r w:rsidRPr="00E628A7">
        <w:rPr>
          <w:rFonts w:ascii="Avenir Book" w:hAnsi="Avenir Book" w:cs="Calibri"/>
          <w:b/>
          <w:bCs/>
          <w:sz w:val="20"/>
          <w:szCs w:val="20"/>
        </w:rPr>
        <w:tab/>
      </w:r>
      <w:r w:rsidRPr="00E628A7">
        <w:rPr>
          <w:rFonts w:ascii="Avenir Book" w:hAnsi="Avenir Book" w:cs="Calibri"/>
          <w:sz w:val="20"/>
          <w:szCs w:val="20"/>
        </w:rPr>
        <w:t>Dual-use items</w:t>
      </w:r>
    </w:p>
    <w:p w14:paraId="54C0E92F" w14:textId="77777777" w:rsidR="007731D5" w:rsidRDefault="007731D5" w:rsidP="007731D5">
      <w:pPr>
        <w:ind w:left="2880" w:right="481" w:firstLine="720"/>
        <w:rPr>
          <w:rFonts w:ascii="Avenir Book" w:hAnsi="Avenir Book" w:cs="Calibri"/>
          <w:sz w:val="20"/>
          <w:szCs w:val="20"/>
        </w:rPr>
      </w:pPr>
      <w:r w:rsidRPr="00E628A7">
        <w:rPr>
          <w:rFonts w:ascii="Avenir Book" w:hAnsi="Avenir Book" w:cs="Calibri"/>
          <w:sz w:val="20"/>
          <w:szCs w:val="20"/>
        </w:rPr>
        <w:t>Defense goods and defense services</w:t>
      </w:r>
    </w:p>
    <w:p w14:paraId="36E28378" w14:textId="77777777" w:rsidR="007731D5" w:rsidRPr="00E628A7" w:rsidRDefault="007731D5" w:rsidP="007731D5">
      <w:pPr>
        <w:ind w:right="481"/>
        <w:rPr>
          <w:rFonts w:ascii="Avenir Book" w:hAnsi="Avenir Book" w:cs="Calibri"/>
          <w:sz w:val="20"/>
          <w:szCs w:val="20"/>
        </w:rPr>
      </w:pPr>
    </w:p>
    <w:p w14:paraId="2ADA68FD" w14:textId="6A88AC30" w:rsidR="007731D5" w:rsidRPr="00E628A7" w:rsidRDefault="007731D5" w:rsidP="007731D5">
      <w:pPr>
        <w:rPr>
          <w:rFonts w:ascii="Avenir Book" w:hAnsi="Avenir Book" w:cs="Calibri"/>
          <w:sz w:val="20"/>
          <w:szCs w:val="20"/>
        </w:rPr>
      </w:pPr>
      <w:r w:rsidRPr="00E628A7">
        <w:rPr>
          <w:rFonts w:ascii="Avenir Book" w:hAnsi="Avenir Book" w:cs="Calibri"/>
          <w:b/>
          <w:bCs/>
          <w:sz w:val="20"/>
          <w:szCs w:val="20"/>
        </w:rPr>
        <w:t>LAST UPDATE</w:t>
      </w:r>
      <w:r w:rsidRPr="00E628A7">
        <w:rPr>
          <w:rFonts w:ascii="Avenir Book" w:hAnsi="Avenir Book" w:cs="Calibri"/>
          <w:b/>
          <w:bCs/>
          <w:sz w:val="20"/>
          <w:szCs w:val="20"/>
        </w:rPr>
        <w:tab/>
      </w:r>
      <w:r w:rsidRPr="00E628A7">
        <w:rPr>
          <w:rFonts w:ascii="Avenir Book" w:hAnsi="Avenir Book" w:cs="Calibri"/>
          <w:b/>
          <w:bCs/>
          <w:sz w:val="20"/>
          <w:szCs w:val="20"/>
        </w:rPr>
        <w:tab/>
      </w:r>
      <w:r w:rsidRPr="00E628A7">
        <w:rPr>
          <w:rFonts w:ascii="Avenir Book" w:hAnsi="Avenir Book" w:cs="Calibri"/>
          <w:b/>
          <w:bCs/>
          <w:sz w:val="20"/>
          <w:szCs w:val="20"/>
        </w:rPr>
        <w:tab/>
      </w:r>
      <w:r w:rsidRPr="00E628A7">
        <w:rPr>
          <w:rFonts w:ascii="Avenir Book" w:hAnsi="Avenir Book" w:cs="Calibri"/>
          <w:b/>
          <w:bCs/>
          <w:sz w:val="20"/>
          <w:szCs w:val="20"/>
        </w:rPr>
        <w:tab/>
      </w:r>
      <w:r w:rsidR="00C86BFA">
        <w:rPr>
          <w:rFonts w:ascii="Avenir Book" w:hAnsi="Avenir Book" w:cs="Calibri"/>
          <w:sz w:val="20"/>
          <w:szCs w:val="20"/>
        </w:rPr>
        <w:t>20</w:t>
      </w:r>
      <w:r w:rsidR="00722C71">
        <w:rPr>
          <w:rFonts w:ascii="Avenir Book" w:hAnsi="Avenir Book" w:cs="Calibri"/>
          <w:sz w:val="20"/>
          <w:szCs w:val="20"/>
        </w:rPr>
        <w:t xml:space="preserve"> </w:t>
      </w:r>
      <w:r w:rsidR="00C96EB2">
        <w:rPr>
          <w:rFonts w:ascii="Avenir Book" w:hAnsi="Avenir Book" w:cs="Calibri"/>
          <w:sz w:val="20"/>
          <w:szCs w:val="20"/>
        </w:rPr>
        <w:t>May</w:t>
      </w:r>
      <w:r w:rsidR="005F5FA8">
        <w:rPr>
          <w:rFonts w:ascii="Avenir Book" w:hAnsi="Avenir Book" w:cs="Calibri"/>
          <w:sz w:val="20"/>
          <w:szCs w:val="20"/>
        </w:rPr>
        <w:t xml:space="preserve"> </w:t>
      </w:r>
      <w:r w:rsidR="00E85F28">
        <w:rPr>
          <w:rFonts w:ascii="Avenir Book" w:hAnsi="Avenir Book" w:cs="Calibri"/>
          <w:sz w:val="20"/>
          <w:szCs w:val="20"/>
        </w:rPr>
        <w:t>2024</w:t>
      </w:r>
    </w:p>
    <w:p w14:paraId="17FA75F3" w14:textId="77777777" w:rsidR="007731D5" w:rsidRPr="00E628A7" w:rsidRDefault="007731D5" w:rsidP="007731D5">
      <w:pPr>
        <w:ind w:right="481"/>
        <w:rPr>
          <w:rFonts w:ascii="Avenir Book" w:hAnsi="Avenir Book" w:cs="Calibri"/>
          <w:sz w:val="20"/>
          <w:szCs w:val="20"/>
        </w:rPr>
      </w:pPr>
    </w:p>
    <w:p w14:paraId="7E8B9C0D" w14:textId="77777777" w:rsidR="007731D5" w:rsidRPr="00E628A7" w:rsidRDefault="007731D5" w:rsidP="007731D5">
      <w:pPr>
        <w:ind w:right="481"/>
        <w:rPr>
          <w:rFonts w:ascii="Avenir Book" w:hAnsi="Avenir Book" w:cs="Calibri"/>
          <w:sz w:val="20"/>
          <w:szCs w:val="20"/>
        </w:rPr>
      </w:pPr>
    </w:p>
    <w:p w14:paraId="4CEEA871" w14:textId="150FD01C" w:rsidR="007731D5" w:rsidRPr="00E628A7" w:rsidRDefault="00D86E3D" w:rsidP="007731D5">
      <w:pPr>
        <w:ind w:right="481"/>
        <w:rPr>
          <w:rFonts w:ascii="Avenir Book" w:hAnsi="Avenir Book" w:cs="Calibri"/>
          <w:b/>
          <w:bCs/>
          <w:sz w:val="20"/>
          <w:szCs w:val="20"/>
        </w:rPr>
      </w:pPr>
      <w:r>
        <w:rPr>
          <w:rFonts w:ascii="Avenir Book" w:hAnsi="Avenir Book" w:cs="Calibri"/>
          <w:b/>
          <w:bCs/>
          <w:sz w:val="20"/>
          <w:szCs w:val="20"/>
        </w:rPr>
        <w:t>Venezuela</w:t>
      </w:r>
      <w:r w:rsidR="007731D5" w:rsidRPr="00E628A7">
        <w:rPr>
          <w:rFonts w:ascii="Avenir Book" w:hAnsi="Avenir Book" w:cs="Calibri"/>
          <w:b/>
          <w:bCs/>
          <w:sz w:val="20"/>
          <w:szCs w:val="20"/>
        </w:rPr>
        <w:t xml:space="preserve"> is also sanctioned by:</w:t>
      </w:r>
    </w:p>
    <w:p w14:paraId="7AC0CB7E" w14:textId="77777777" w:rsidR="007731D5" w:rsidRDefault="007731D5" w:rsidP="007731D5">
      <w:pPr>
        <w:ind w:right="481"/>
        <w:rPr>
          <w:rFonts w:ascii="Avenir Book" w:hAnsi="Avenir Book" w:cs="Calibri"/>
          <w:sz w:val="20"/>
          <w:szCs w:val="20"/>
        </w:rPr>
      </w:pPr>
    </w:p>
    <w:p w14:paraId="5BBF1BE9" w14:textId="77777777" w:rsidR="00CC1402" w:rsidRDefault="00CC1402" w:rsidP="00E879F4">
      <w:pPr>
        <w:ind w:right="481"/>
        <w:rPr>
          <w:rFonts w:ascii="Avenir Book" w:hAnsi="Avenir Book" w:cs="Calibri"/>
          <w:sz w:val="20"/>
          <w:szCs w:val="20"/>
        </w:rPr>
      </w:pPr>
      <w:r>
        <w:rPr>
          <w:rFonts w:ascii="Avenir Book" w:hAnsi="Avenir Book" w:cs="Calibri"/>
          <w:sz w:val="20"/>
          <w:szCs w:val="20"/>
        </w:rPr>
        <w:t>European Union (EU)</w:t>
      </w:r>
    </w:p>
    <w:p w14:paraId="4D9EA132" w14:textId="77777777" w:rsidR="00267F42" w:rsidRDefault="00267F42" w:rsidP="00E879F4">
      <w:pPr>
        <w:ind w:right="481"/>
        <w:rPr>
          <w:rFonts w:ascii="Avenir Book" w:hAnsi="Avenir Book" w:cs="Calibri"/>
          <w:sz w:val="20"/>
          <w:szCs w:val="20"/>
        </w:rPr>
      </w:pPr>
      <w:r>
        <w:rPr>
          <w:rFonts w:ascii="Avenir Book" w:hAnsi="Avenir Book" w:cs="Calibri"/>
          <w:sz w:val="20"/>
          <w:szCs w:val="20"/>
        </w:rPr>
        <w:t>United Kingdom (UK)</w:t>
      </w:r>
    </w:p>
    <w:p w14:paraId="4C1241A6" w14:textId="222A6020" w:rsidR="00D86E3D" w:rsidRDefault="00D86E3D" w:rsidP="00E879F4">
      <w:pPr>
        <w:ind w:right="481"/>
        <w:rPr>
          <w:rFonts w:ascii="Avenir Book" w:hAnsi="Avenir Book" w:cs="Calibri"/>
          <w:sz w:val="20"/>
          <w:szCs w:val="20"/>
        </w:rPr>
      </w:pPr>
      <w:r>
        <w:rPr>
          <w:rFonts w:ascii="Avenir Book" w:hAnsi="Avenir Book" w:cs="Calibri"/>
          <w:sz w:val="20"/>
          <w:szCs w:val="20"/>
        </w:rPr>
        <w:t>Mexico</w:t>
      </w:r>
    </w:p>
    <w:p w14:paraId="7BEA7BBD" w14:textId="77777777" w:rsidR="00D86E3D" w:rsidRDefault="006E200D" w:rsidP="00E879F4">
      <w:pPr>
        <w:ind w:right="481"/>
        <w:rPr>
          <w:rFonts w:ascii="Avenir Book" w:hAnsi="Avenir Book" w:cs="Calibri"/>
          <w:sz w:val="20"/>
          <w:szCs w:val="20"/>
        </w:rPr>
      </w:pPr>
      <w:r>
        <w:rPr>
          <w:rFonts w:ascii="Avenir Book" w:hAnsi="Avenir Book" w:cs="Calibri"/>
          <w:sz w:val="20"/>
          <w:szCs w:val="20"/>
        </w:rPr>
        <w:t>Canada</w:t>
      </w:r>
    </w:p>
    <w:p w14:paraId="569B8F75" w14:textId="2661403F" w:rsidR="00CC1402" w:rsidRDefault="00964742" w:rsidP="00E879F4">
      <w:pPr>
        <w:ind w:right="481"/>
        <w:rPr>
          <w:rFonts w:ascii="Avenir Book" w:hAnsi="Avenir Book" w:cs="Calibri"/>
          <w:color w:val="000000" w:themeColor="text1"/>
          <w:sz w:val="20"/>
          <w:szCs w:val="20"/>
        </w:rPr>
      </w:pPr>
      <w:r>
        <w:rPr>
          <w:rFonts w:ascii="Avenir Book" w:hAnsi="Avenir Book" w:cs="Calibri"/>
          <w:color w:val="000000" w:themeColor="text1"/>
          <w:sz w:val="20"/>
          <w:szCs w:val="20"/>
        </w:rPr>
        <w:t>Switzerland</w:t>
      </w:r>
    </w:p>
    <w:p w14:paraId="4A2283CD" w14:textId="48D39333" w:rsidR="00D86E3D" w:rsidRDefault="00D86E3D" w:rsidP="00E879F4">
      <w:pPr>
        <w:ind w:right="481"/>
        <w:rPr>
          <w:rFonts w:ascii="Avenir Book" w:hAnsi="Avenir Book" w:cs="Calibri"/>
          <w:color w:val="000000" w:themeColor="text1"/>
          <w:sz w:val="20"/>
          <w:szCs w:val="20"/>
        </w:rPr>
      </w:pPr>
      <w:r>
        <w:rPr>
          <w:rFonts w:ascii="Avenir Book" w:hAnsi="Avenir Book" w:cs="Calibri"/>
          <w:color w:val="000000" w:themeColor="text1"/>
          <w:sz w:val="20"/>
          <w:szCs w:val="20"/>
        </w:rPr>
        <w:t>Panama</w:t>
      </w:r>
    </w:p>
    <w:p w14:paraId="452A10EE" w14:textId="75DF2239" w:rsidR="00D86E3D" w:rsidRPr="00D86E3D" w:rsidRDefault="00D86E3D" w:rsidP="00E879F4">
      <w:pPr>
        <w:ind w:right="481"/>
        <w:rPr>
          <w:rFonts w:ascii="Avenir Book" w:hAnsi="Avenir Book" w:cs="Calibri"/>
          <w:sz w:val="20"/>
          <w:szCs w:val="20"/>
        </w:rPr>
      </w:pPr>
    </w:p>
    <w:p w14:paraId="28DB62D5" w14:textId="77777777" w:rsidR="00E879F4" w:rsidRPr="000B734A" w:rsidRDefault="00E879F4" w:rsidP="00E879F4">
      <w:pPr>
        <w:pStyle w:val="Heading1"/>
        <w:rPr>
          <w:rFonts w:ascii="Avenir Book" w:hAnsi="Avenir Book" w:cs="Calibri"/>
          <w:color w:val="000000" w:themeColor="text1"/>
        </w:rPr>
      </w:pPr>
    </w:p>
    <w:p w14:paraId="036B4B5E" w14:textId="77777777" w:rsidR="00E879F4" w:rsidRPr="000B734A" w:rsidRDefault="00E879F4" w:rsidP="00E879F4">
      <w:pPr>
        <w:rPr>
          <w:color w:val="000000" w:themeColor="text1"/>
          <w:lang w:eastAsia="en-GB"/>
        </w:rPr>
      </w:pPr>
    </w:p>
    <w:p w14:paraId="4636FB49" w14:textId="77777777" w:rsidR="00401461" w:rsidRDefault="00401461" w:rsidP="00E879F4">
      <w:pPr>
        <w:pStyle w:val="Heading1"/>
        <w:rPr>
          <w:rFonts w:ascii="Avenir Book" w:hAnsi="Avenir Book" w:cs="Calibri"/>
          <w:color w:val="E3C695"/>
        </w:rPr>
      </w:pPr>
    </w:p>
    <w:p w14:paraId="46530AD1" w14:textId="77777777" w:rsidR="00401461" w:rsidRDefault="00401461" w:rsidP="00401461">
      <w:pPr>
        <w:rPr>
          <w:lang w:eastAsia="en-GB"/>
        </w:rPr>
      </w:pPr>
    </w:p>
    <w:p w14:paraId="7AD2D1F5" w14:textId="77777777" w:rsidR="00401461" w:rsidRDefault="00401461" w:rsidP="00E879F4">
      <w:pPr>
        <w:pStyle w:val="Heading1"/>
        <w:rPr>
          <w:rFonts w:ascii="Avenir Book" w:hAnsi="Avenir Book" w:cs="Calibri"/>
          <w:color w:val="E3C695"/>
        </w:rPr>
      </w:pPr>
    </w:p>
    <w:p w14:paraId="6C5D7F80" w14:textId="77777777" w:rsidR="007E7531" w:rsidRDefault="007E7531" w:rsidP="007E7531">
      <w:pPr>
        <w:rPr>
          <w:lang w:eastAsia="en-GB"/>
        </w:rPr>
      </w:pPr>
    </w:p>
    <w:p w14:paraId="18AA65CB" w14:textId="77777777" w:rsidR="007E7531" w:rsidRDefault="007E7531" w:rsidP="007E7531">
      <w:pPr>
        <w:rPr>
          <w:lang w:eastAsia="en-GB"/>
        </w:rPr>
      </w:pPr>
    </w:p>
    <w:p w14:paraId="6954629B" w14:textId="77777777" w:rsidR="007E7531" w:rsidRPr="007E7531" w:rsidRDefault="007E7531" w:rsidP="007E7531">
      <w:pPr>
        <w:rPr>
          <w:lang w:eastAsia="en-GB"/>
        </w:rPr>
      </w:pPr>
    </w:p>
    <w:p w14:paraId="04CDA2A3" w14:textId="77777777" w:rsidR="00401461" w:rsidRDefault="00401461" w:rsidP="00401461">
      <w:pPr>
        <w:rPr>
          <w:lang w:eastAsia="en-GB"/>
        </w:rPr>
      </w:pPr>
    </w:p>
    <w:p w14:paraId="5FE4F9CA" w14:textId="77777777" w:rsidR="00401461" w:rsidRDefault="00401461" w:rsidP="00401461">
      <w:pPr>
        <w:rPr>
          <w:lang w:eastAsia="en-GB"/>
        </w:rPr>
      </w:pPr>
    </w:p>
    <w:p w14:paraId="6E4FAB86" w14:textId="77777777" w:rsidR="00E879F4" w:rsidRPr="000B734A" w:rsidRDefault="00E879F4" w:rsidP="00E879F4">
      <w:pPr>
        <w:pStyle w:val="Heading1"/>
        <w:rPr>
          <w:rFonts w:ascii="Avenir Book" w:hAnsi="Avenir Book" w:cs="Calibri"/>
          <w:color w:val="E3C695"/>
        </w:rPr>
      </w:pPr>
      <w:bookmarkStart w:id="2" w:name="_Toc157447436"/>
      <w:r w:rsidRPr="000B734A">
        <w:rPr>
          <w:rFonts w:ascii="Avenir Book" w:hAnsi="Avenir Book" w:cs="Calibri"/>
          <w:color w:val="E3C695"/>
        </w:rPr>
        <w:lastRenderedPageBreak/>
        <w:t>Recent Updates</w:t>
      </w:r>
      <w:bookmarkEnd w:id="2"/>
    </w:p>
    <w:p w14:paraId="0174182A" w14:textId="77777777" w:rsidR="00E879F4" w:rsidRPr="000B734A" w:rsidRDefault="00E879F4" w:rsidP="00E879F4">
      <w:pPr>
        <w:rPr>
          <w:rFonts w:ascii="Avenir Book" w:hAnsi="Avenir Book"/>
          <w:color w:val="000000" w:themeColor="text1"/>
        </w:rPr>
      </w:pPr>
    </w:p>
    <w:p w14:paraId="5DCFA6B3" w14:textId="50D57FD2" w:rsidR="00E879F4" w:rsidRPr="000B734A" w:rsidRDefault="00B76DFB" w:rsidP="00E879F4">
      <w:pPr>
        <w:rPr>
          <w:rFonts w:ascii="Avenir Book" w:hAnsi="Avenir Book" w:cs="Calibri"/>
          <w:i/>
          <w:iCs/>
          <w:color w:val="000000" w:themeColor="text1"/>
        </w:rPr>
      </w:pPr>
      <w:r>
        <w:rPr>
          <w:rFonts w:ascii="Avenir Book" w:hAnsi="Avenir Book" w:cs="Calibri"/>
          <w:i/>
          <w:iCs/>
          <w:color w:val="000000" w:themeColor="text1"/>
        </w:rPr>
        <w:t>Three</w:t>
      </w:r>
      <w:r w:rsidR="00E879F4" w:rsidRPr="000B734A">
        <w:rPr>
          <w:rFonts w:ascii="Avenir Book" w:hAnsi="Avenir Book" w:cs="Calibri"/>
          <w:i/>
          <w:iCs/>
          <w:color w:val="000000" w:themeColor="text1"/>
        </w:rPr>
        <w:t xml:space="preserve"> recent update</w:t>
      </w:r>
      <w:r w:rsidR="007E7531">
        <w:rPr>
          <w:rFonts w:ascii="Avenir Book" w:hAnsi="Avenir Book" w:cs="Calibri"/>
          <w:i/>
          <w:iCs/>
          <w:color w:val="000000" w:themeColor="text1"/>
        </w:rPr>
        <w:t>s</w:t>
      </w:r>
      <w:r w:rsidR="00E879F4" w:rsidRPr="000B734A">
        <w:rPr>
          <w:rFonts w:ascii="Avenir Book" w:hAnsi="Avenir Book" w:cs="Calibri"/>
          <w:i/>
          <w:iCs/>
          <w:color w:val="000000" w:themeColor="text1"/>
        </w:rPr>
        <w:t xml:space="preserve"> of the </w:t>
      </w:r>
      <w:r w:rsidR="00722C71">
        <w:rPr>
          <w:rFonts w:ascii="Avenir Book" w:hAnsi="Avenir Book" w:cs="Calibri"/>
          <w:i/>
          <w:iCs/>
          <w:color w:val="000000" w:themeColor="text1"/>
        </w:rPr>
        <w:t>U.S.</w:t>
      </w:r>
      <w:r w:rsidR="00E879F4" w:rsidRPr="000B734A">
        <w:rPr>
          <w:rFonts w:ascii="Avenir Book" w:hAnsi="Avenir Book" w:cs="Calibri"/>
          <w:i/>
          <w:iCs/>
          <w:color w:val="000000" w:themeColor="text1"/>
        </w:rPr>
        <w:t xml:space="preserve"> sanctions and export controls relating to </w:t>
      </w:r>
      <w:r w:rsidR="000D0889">
        <w:rPr>
          <w:rFonts w:ascii="Avenir Book" w:hAnsi="Avenir Book" w:cs="Calibri"/>
          <w:i/>
          <w:iCs/>
          <w:color w:val="000000" w:themeColor="text1"/>
        </w:rPr>
        <w:t>Venezuela</w:t>
      </w:r>
      <w:r w:rsidR="00E879F4" w:rsidRPr="000B734A">
        <w:rPr>
          <w:rFonts w:ascii="Avenir Book" w:hAnsi="Avenir Book" w:cs="Calibri"/>
          <w:i/>
          <w:iCs/>
          <w:color w:val="000000" w:themeColor="text1"/>
        </w:rPr>
        <w:t xml:space="preserve">. </w:t>
      </w:r>
    </w:p>
    <w:p w14:paraId="023AF7A6" w14:textId="77777777" w:rsidR="00E879F4" w:rsidRPr="000B734A" w:rsidRDefault="00E879F4" w:rsidP="00E879F4">
      <w:pPr>
        <w:rPr>
          <w:rFonts w:ascii="Avenir Book" w:hAnsi="Avenir Book" w:cs="Calibri"/>
          <w:i/>
          <w:iCs/>
          <w:color w:val="000000" w:themeColor="text1"/>
        </w:rPr>
      </w:pPr>
    </w:p>
    <w:tbl>
      <w:tblPr>
        <w:tblStyle w:val="ListTable1Light-Accent4"/>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097"/>
        <w:gridCol w:w="1186"/>
        <w:gridCol w:w="1132"/>
        <w:gridCol w:w="1183"/>
        <w:gridCol w:w="2875"/>
        <w:gridCol w:w="920"/>
      </w:tblGrid>
      <w:tr w:rsidR="009660EF" w:rsidRPr="000B734A" w14:paraId="4961D63F" w14:textId="77777777" w:rsidTr="00CF66C5">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93" w:type="dxa"/>
          </w:tcPr>
          <w:p w14:paraId="2B3B5959" w14:textId="77777777" w:rsidR="00E879F4" w:rsidRPr="000B734A" w:rsidRDefault="00E879F4" w:rsidP="00452163">
            <w:pPr>
              <w:rPr>
                <w:rFonts w:ascii="Avenir Book" w:hAnsi="Avenir Book" w:cs="Calibri"/>
                <w:color w:val="000000" w:themeColor="text1"/>
                <w:sz w:val="18"/>
                <w:szCs w:val="18"/>
              </w:rPr>
            </w:pPr>
            <w:r w:rsidRPr="000B734A">
              <w:rPr>
                <w:rFonts w:ascii="Avenir Book" w:hAnsi="Avenir Book" w:cs="Calibri"/>
                <w:color w:val="000000" w:themeColor="text1"/>
                <w:sz w:val="18"/>
                <w:szCs w:val="18"/>
              </w:rPr>
              <w:t>Date</w:t>
            </w:r>
          </w:p>
        </w:tc>
        <w:tc>
          <w:tcPr>
            <w:tcW w:w="1097" w:type="dxa"/>
          </w:tcPr>
          <w:p w14:paraId="1EDF6E19" w14:textId="77777777" w:rsidR="00E879F4" w:rsidRPr="000B734A" w:rsidRDefault="00E879F4" w:rsidP="00452163">
            <w:pPr>
              <w:cnfStyle w:val="100000000000" w:firstRow="1"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rPr>
            </w:pPr>
            <w:r w:rsidRPr="000B734A">
              <w:rPr>
                <w:rFonts w:ascii="Avenir Book" w:hAnsi="Avenir Book" w:cs="Calibri"/>
                <w:color w:val="000000" w:themeColor="text1"/>
                <w:sz w:val="18"/>
                <w:szCs w:val="18"/>
              </w:rPr>
              <w:t>Sender</w:t>
            </w:r>
          </w:p>
        </w:tc>
        <w:tc>
          <w:tcPr>
            <w:tcW w:w="1186" w:type="dxa"/>
          </w:tcPr>
          <w:p w14:paraId="7C8F797D" w14:textId="77777777" w:rsidR="00E879F4" w:rsidRPr="000B734A" w:rsidRDefault="00E879F4" w:rsidP="00452163">
            <w:pPr>
              <w:cnfStyle w:val="100000000000" w:firstRow="1"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rPr>
            </w:pPr>
            <w:r w:rsidRPr="000B734A">
              <w:rPr>
                <w:rFonts w:ascii="Avenir Book" w:hAnsi="Avenir Book" w:cs="Calibri"/>
                <w:color w:val="000000" w:themeColor="text1"/>
                <w:sz w:val="18"/>
                <w:szCs w:val="18"/>
              </w:rPr>
              <w:t>Agency</w:t>
            </w:r>
          </w:p>
        </w:tc>
        <w:tc>
          <w:tcPr>
            <w:tcW w:w="1132" w:type="dxa"/>
          </w:tcPr>
          <w:p w14:paraId="2734AA65" w14:textId="77777777" w:rsidR="00E879F4" w:rsidRPr="000B734A" w:rsidRDefault="00E879F4" w:rsidP="00452163">
            <w:pPr>
              <w:cnfStyle w:val="100000000000" w:firstRow="1"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rPr>
            </w:pPr>
            <w:r w:rsidRPr="000B734A">
              <w:rPr>
                <w:rFonts w:ascii="Avenir Book" w:hAnsi="Avenir Book" w:cs="Calibri"/>
                <w:color w:val="000000" w:themeColor="text1"/>
                <w:sz w:val="18"/>
                <w:szCs w:val="18"/>
              </w:rPr>
              <w:t>Target</w:t>
            </w:r>
          </w:p>
        </w:tc>
        <w:tc>
          <w:tcPr>
            <w:tcW w:w="1183" w:type="dxa"/>
          </w:tcPr>
          <w:p w14:paraId="2A79B371" w14:textId="77777777" w:rsidR="00E879F4" w:rsidRPr="000B734A" w:rsidRDefault="00E879F4" w:rsidP="00452163">
            <w:pPr>
              <w:cnfStyle w:val="100000000000" w:firstRow="1"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rPr>
            </w:pPr>
            <w:r w:rsidRPr="000B734A">
              <w:rPr>
                <w:rFonts w:ascii="Avenir Book" w:hAnsi="Avenir Book" w:cs="Calibri"/>
                <w:color w:val="000000" w:themeColor="text1"/>
                <w:sz w:val="18"/>
                <w:szCs w:val="18"/>
              </w:rPr>
              <w:t>Update Type</w:t>
            </w:r>
          </w:p>
        </w:tc>
        <w:tc>
          <w:tcPr>
            <w:tcW w:w="2875" w:type="dxa"/>
          </w:tcPr>
          <w:p w14:paraId="19E5CC39" w14:textId="77777777" w:rsidR="00E879F4" w:rsidRPr="000B734A" w:rsidRDefault="00E879F4" w:rsidP="00452163">
            <w:pPr>
              <w:cnfStyle w:val="100000000000" w:firstRow="1"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rPr>
            </w:pPr>
            <w:r w:rsidRPr="000B734A">
              <w:rPr>
                <w:rFonts w:ascii="Avenir Book" w:hAnsi="Avenir Book" w:cs="Calibri"/>
                <w:color w:val="000000" w:themeColor="text1"/>
                <w:sz w:val="18"/>
                <w:szCs w:val="18"/>
              </w:rPr>
              <w:t>Update</w:t>
            </w:r>
          </w:p>
        </w:tc>
        <w:tc>
          <w:tcPr>
            <w:tcW w:w="920" w:type="dxa"/>
          </w:tcPr>
          <w:p w14:paraId="1FD855D7" w14:textId="77777777" w:rsidR="00E879F4" w:rsidRPr="000B734A" w:rsidRDefault="00E879F4" w:rsidP="00452163">
            <w:pPr>
              <w:cnfStyle w:val="100000000000" w:firstRow="1"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rPr>
            </w:pPr>
            <w:r w:rsidRPr="000B734A">
              <w:rPr>
                <w:rFonts w:ascii="Avenir Book" w:hAnsi="Avenir Book" w:cs="Calibri"/>
                <w:color w:val="000000" w:themeColor="text1"/>
                <w:sz w:val="18"/>
                <w:szCs w:val="18"/>
              </w:rPr>
              <w:t>Source</w:t>
            </w:r>
          </w:p>
        </w:tc>
      </w:tr>
      <w:tr w:rsidR="00373E3B" w:rsidRPr="000B734A" w14:paraId="0ACCB1CC" w14:textId="77777777" w:rsidTr="00CF66C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93" w:type="dxa"/>
            <w:shd w:val="clear" w:color="auto" w:fill="E4C695"/>
          </w:tcPr>
          <w:p w14:paraId="4965111E" w14:textId="77777777" w:rsidR="00E879F4" w:rsidRPr="000B734A" w:rsidRDefault="00E879F4" w:rsidP="00452163">
            <w:pPr>
              <w:rPr>
                <w:rFonts w:ascii="Avenir Book" w:hAnsi="Avenir Book" w:cs="Calibri"/>
                <w:color w:val="000000" w:themeColor="text1"/>
                <w:sz w:val="18"/>
                <w:szCs w:val="18"/>
              </w:rPr>
            </w:pPr>
          </w:p>
        </w:tc>
        <w:tc>
          <w:tcPr>
            <w:tcW w:w="1097" w:type="dxa"/>
            <w:shd w:val="clear" w:color="auto" w:fill="E4C695"/>
          </w:tcPr>
          <w:p w14:paraId="454E8AC2" w14:textId="77777777" w:rsidR="00E879F4" w:rsidRPr="000B734A" w:rsidRDefault="00E879F4" w:rsidP="0045216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rPr>
            </w:pPr>
          </w:p>
        </w:tc>
        <w:tc>
          <w:tcPr>
            <w:tcW w:w="1186" w:type="dxa"/>
            <w:shd w:val="clear" w:color="auto" w:fill="E4C695"/>
          </w:tcPr>
          <w:p w14:paraId="712E0CAA" w14:textId="77777777" w:rsidR="00E879F4" w:rsidRPr="000B734A" w:rsidRDefault="00E879F4" w:rsidP="0045216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rPr>
            </w:pPr>
          </w:p>
        </w:tc>
        <w:tc>
          <w:tcPr>
            <w:tcW w:w="1132" w:type="dxa"/>
            <w:shd w:val="clear" w:color="auto" w:fill="E4C695"/>
          </w:tcPr>
          <w:p w14:paraId="0EA8CDF2" w14:textId="77777777" w:rsidR="00E879F4" w:rsidRPr="000B734A" w:rsidRDefault="00E879F4" w:rsidP="0045216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rPr>
            </w:pPr>
          </w:p>
        </w:tc>
        <w:tc>
          <w:tcPr>
            <w:tcW w:w="1183" w:type="dxa"/>
            <w:shd w:val="clear" w:color="auto" w:fill="E4C695"/>
          </w:tcPr>
          <w:p w14:paraId="7CF17DE0" w14:textId="77777777" w:rsidR="00E879F4" w:rsidRPr="000B734A" w:rsidRDefault="00E879F4" w:rsidP="0045216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rPr>
            </w:pPr>
          </w:p>
        </w:tc>
        <w:tc>
          <w:tcPr>
            <w:tcW w:w="2875" w:type="dxa"/>
            <w:shd w:val="clear" w:color="auto" w:fill="E4C695"/>
          </w:tcPr>
          <w:p w14:paraId="5776E6B8" w14:textId="77777777" w:rsidR="00E879F4" w:rsidRPr="000B734A" w:rsidRDefault="00E879F4" w:rsidP="0045216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rPr>
            </w:pPr>
          </w:p>
        </w:tc>
        <w:tc>
          <w:tcPr>
            <w:tcW w:w="920" w:type="dxa"/>
            <w:shd w:val="clear" w:color="auto" w:fill="E4C695"/>
          </w:tcPr>
          <w:p w14:paraId="077E13DD" w14:textId="77777777" w:rsidR="00E879F4" w:rsidRPr="000B734A" w:rsidRDefault="00E879F4" w:rsidP="0045216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rPr>
            </w:pPr>
          </w:p>
        </w:tc>
      </w:tr>
      <w:tr w:rsidR="007E4B4B" w:rsidRPr="000B734A" w14:paraId="591A052F" w14:textId="77777777" w:rsidTr="001E7F2D">
        <w:trPr>
          <w:trHeight w:val="626"/>
        </w:trPr>
        <w:tc>
          <w:tcPr>
            <w:cnfStyle w:val="001000000000" w:firstRow="0" w:lastRow="0" w:firstColumn="1" w:lastColumn="0" w:oddVBand="0" w:evenVBand="0" w:oddHBand="0" w:evenHBand="0" w:firstRowFirstColumn="0" w:firstRowLastColumn="0" w:lastRowFirstColumn="0" w:lastRowLastColumn="0"/>
            <w:tcW w:w="1093" w:type="dxa"/>
          </w:tcPr>
          <w:p w14:paraId="664E9D6F" w14:textId="77777777" w:rsidR="007E4B4B" w:rsidRDefault="007E4B4B" w:rsidP="00452163">
            <w:pPr>
              <w:rPr>
                <w:rFonts w:ascii="Avenir Book" w:hAnsi="Avenir Book" w:cs="Calibri"/>
                <w:color w:val="000000" w:themeColor="text1"/>
                <w:sz w:val="18"/>
                <w:szCs w:val="18"/>
              </w:rPr>
            </w:pPr>
          </w:p>
        </w:tc>
        <w:tc>
          <w:tcPr>
            <w:tcW w:w="1097" w:type="dxa"/>
          </w:tcPr>
          <w:p w14:paraId="70FAAAA0" w14:textId="77777777" w:rsidR="007E4B4B" w:rsidRDefault="007E4B4B" w:rsidP="00452163">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rPr>
            </w:pPr>
          </w:p>
        </w:tc>
        <w:tc>
          <w:tcPr>
            <w:tcW w:w="1186" w:type="dxa"/>
          </w:tcPr>
          <w:p w14:paraId="5B70AD44" w14:textId="77777777" w:rsidR="007E4B4B" w:rsidRDefault="007E4B4B" w:rsidP="00452163">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rPr>
            </w:pPr>
          </w:p>
        </w:tc>
        <w:tc>
          <w:tcPr>
            <w:tcW w:w="1132" w:type="dxa"/>
          </w:tcPr>
          <w:p w14:paraId="0CB3EE56" w14:textId="77777777" w:rsidR="007E4B4B" w:rsidRDefault="007E4B4B" w:rsidP="00452163">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rPr>
            </w:pPr>
          </w:p>
        </w:tc>
        <w:tc>
          <w:tcPr>
            <w:tcW w:w="1183" w:type="dxa"/>
          </w:tcPr>
          <w:p w14:paraId="6DCB0A8B" w14:textId="77777777" w:rsidR="007E4B4B" w:rsidRDefault="007E4B4B" w:rsidP="00452163">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rPr>
            </w:pPr>
          </w:p>
        </w:tc>
        <w:tc>
          <w:tcPr>
            <w:tcW w:w="2875" w:type="dxa"/>
          </w:tcPr>
          <w:p w14:paraId="21606445" w14:textId="710CD5AD" w:rsidR="007E4B4B" w:rsidRPr="007E4B4B" w:rsidRDefault="00000000" w:rsidP="007E4B4B">
            <w:pPr>
              <w:cnfStyle w:val="000000000000" w:firstRow="0" w:lastRow="0" w:firstColumn="0" w:lastColumn="0" w:oddVBand="0" w:evenVBand="0" w:oddHBand="0" w:evenHBand="0" w:firstRowFirstColumn="0" w:firstRowLastColumn="0" w:lastRowFirstColumn="0" w:lastRowLastColumn="0"/>
              <w:rPr>
                <w:sz w:val="20"/>
                <w:szCs w:val="20"/>
              </w:rPr>
            </w:pPr>
            <w:hyperlink r:id="rId8" w:history="1">
              <w:r w:rsidR="007E4B4B" w:rsidRPr="007E4B4B">
                <w:rPr>
                  <w:rStyle w:val="Hyperlink"/>
                  <w:sz w:val="20"/>
                  <w:szCs w:val="20"/>
                </w:rPr>
                <w:t>Venezuela: Overview of U.S. Sanctions Policy</w:t>
              </w:r>
            </w:hyperlink>
          </w:p>
        </w:tc>
        <w:tc>
          <w:tcPr>
            <w:tcW w:w="920" w:type="dxa"/>
          </w:tcPr>
          <w:p w14:paraId="09F36298" w14:textId="77777777" w:rsidR="007E4B4B" w:rsidRDefault="007E4B4B" w:rsidP="00452163">
            <w:pPr>
              <w:cnfStyle w:val="000000000000" w:firstRow="0" w:lastRow="0" w:firstColumn="0" w:lastColumn="0" w:oddVBand="0" w:evenVBand="0" w:oddHBand="0" w:evenHBand="0" w:firstRowFirstColumn="0" w:firstRowLastColumn="0" w:lastRowFirstColumn="0" w:lastRowLastColumn="0"/>
            </w:pPr>
          </w:p>
        </w:tc>
      </w:tr>
      <w:tr w:rsidR="009660EF" w:rsidRPr="000B734A" w14:paraId="68900BAD" w14:textId="77777777" w:rsidTr="00CF66C5">
        <w:trPr>
          <w:cnfStyle w:val="000000100000" w:firstRow="0" w:lastRow="0" w:firstColumn="0" w:lastColumn="0" w:oddVBand="0" w:evenVBand="0" w:oddHBand="1" w:evenHBand="0" w:firstRowFirstColumn="0" w:firstRowLastColumn="0" w:lastRowFirstColumn="0" w:lastRowLastColumn="0"/>
          <w:trHeight w:val="2811"/>
        </w:trPr>
        <w:tc>
          <w:tcPr>
            <w:cnfStyle w:val="001000000000" w:firstRow="0" w:lastRow="0" w:firstColumn="1" w:lastColumn="0" w:oddVBand="0" w:evenVBand="0" w:oddHBand="0" w:evenHBand="0" w:firstRowFirstColumn="0" w:firstRowLastColumn="0" w:lastRowFirstColumn="0" w:lastRowLastColumn="0"/>
            <w:tcW w:w="1093" w:type="dxa"/>
          </w:tcPr>
          <w:p w14:paraId="69CD8E89" w14:textId="2AF66B01" w:rsidR="00E879F4" w:rsidRPr="000B734A" w:rsidRDefault="00373E3B" w:rsidP="00452163">
            <w:pPr>
              <w:rPr>
                <w:rFonts w:ascii="Avenir Book" w:hAnsi="Avenir Book" w:cs="Calibri"/>
                <w:b w:val="0"/>
                <w:bCs w:val="0"/>
                <w:color w:val="000000" w:themeColor="text1"/>
                <w:sz w:val="18"/>
                <w:szCs w:val="18"/>
              </w:rPr>
            </w:pPr>
            <w:r>
              <w:rPr>
                <w:rFonts w:ascii="Avenir Book" w:hAnsi="Avenir Book" w:cs="Calibri"/>
                <w:b w:val="0"/>
                <w:bCs w:val="0"/>
                <w:color w:val="000000" w:themeColor="text1"/>
                <w:sz w:val="18"/>
                <w:szCs w:val="18"/>
              </w:rPr>
              <w:t>29 February</w:t>
            </w:r>
            <w:r w:rsidR="005E29C0">
              <w:rPr>
                <w:rFonts w:ascii="Avenir Book" w:hAnsi="Avenir Book" w:cs="Calibri"/>
                <w:b w:val="0"/>
                <w:bCs w:val="0"/>
                <w:color w:val="000000" w:themeColor="text1"/>
                <w:sz w:val="18"/>
                <w:szCs w:val="18"/>
              </w:rPr>
              <w:t xml:space="preserve"> </w:t>
            </w:r>
            <w:r w:rsidR="00487BAB">
              <w:rPr>
                <w:rFonts w:ascii="Avenir Book" w:hAnsi="Avenir Book" w:cs="Calibri"/>
                <w:b w:val="0"/>
                <w:bCs w:val="0"/>
                <w:color w:val="000000" w:themeColor="text1"/>
                <w:sz w:val="18"/>
                <w:szCs w:val="18"/>
              </w:rPr>
              <w:t>202</w:t>
            </w:r>
            <w:r>
              <w:rPr>
                <w:rFonts w:ascii="Avenir Book" w:hAnsi="Avenir Book" w:cs="Calibri"/>
                <w:b w:val="0"/>
                <w:bCs w:val="0"/>
                <w:color w:val="000000" w:themeColor="text1"/>
                <w:sz w:val="18"/>
                <w:szCs w:val="18"/>
              </w:rPr>
              <w:t>4</w:t>
            </w:r>
          </w:p>
        </w:tc>
        <w:tc>
          <w:tcPr>
            <w:tcW w:w="1097" w:type="dxa"/>
          </w:tcPr>
          <w:p w14:paraId="0DE21D27" w14:textId="64459578" w:rsidR="00E879F4" w:rsidRDefault="00487BAB" w:rsidP="0045216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rPr>
            </w:pPr>
            <w:r>
              <w:rPr>
                <w:rFonts w:ascii="Avenir Book" w:hAnsi="Avenir Book" w:cs="Calibri"/>
                <w:color w:val="000000" w:themeColor="text1"/>
                <w:sz w:val="18"/>
                <w:szCs w:val="18"/>
              </w:rPr>
              <w:t>United States (</w:t>
            </w:r>
            <w:r w:rsidR="00722C71">
              <w:rPr>
                <w:rFonts w:ascii="Avenir Book" w:hAnsi="Avenir Book" w:cs="Calibri"/>
                <w:color w:val="000000" w:themeColor="text1"/>
                <w:sz w:val="18"/>
                <w:szCs w:val="18"/>
              </w:rPr>
              <w:t>U.S.</w:t>
            </w:r>
            <w:r>
              <w:rPr>
                <w:rFonts w:ascii="Avenir Book" w:hAnsi="Avenir Book" w:cs="Calibri"/>
                <w:color w:val="000000" w:themeColor="text1"/>
                <w:sz w:val="18"/>
                <w:szCs w:val="18"/>
              </w:rPr>
              <w:t>)</w:t>
            </w:r>
          </w:p>
          <w:p w14:paraId="36850C8D" w14:textId="77777777" w:rsidR="009D1FC0" w:rsidRPr="000B734A" w:rsidRDefault="009D1FC0" w:rsidP="0045216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rPr>
            </w:pPr>
          </w:p>
        </w:tc>
        <w:tc>
          <w:tcPr>
            <w:tcW w:w="1186" w:type="dxa"/>
          </w:tcPr>
          <w:p w14:paraId="293F5D95" w14:textId="77777777" w:rsidR="00E879F4" w:rsidRPr="000B734A" w:rsidRDefault="002F1693" w:rsidP="0045216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rPr>
            </w:pPr>
            <w:r>
              <w:rPr>
                <w:rFonts w:ascii="Avenir Book" w:hAnsi="Avenir Book" w:cs="Calibri"/>
                <w:color w:val="000000" w:themeColor="text1"/>
                <w:sz w:val="18"/>
                <w:szCs w:val="18"/>
              </w:rPr>
              <w:t>OFAC</w:t>
            </w:r>
          </w:p>
        </w:tc>
        <w:tc>
          <w:tcPr>
            <w:tcW w:w="1132" w:type="dxa"/>
          </w:tcPr>
          <w:p w14:paraId="7EF5E73B" w14:textId="04C42CF3" w:rsidR="00E879F4" w:rsidRPr="000B734A" w:rsidRDefault="00373E3B" w:rsidP="0045216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rPr>
            </w:pPr>
            <w:r>
              <w:rPr>
                <w:rFonts w:ascii="Avenir Book" w:hAnsi="Avenir Book" w:cs="Calibri"/>
                <w:color w:val="000000" w:themeColor="text1"/>
                <w:sz w:val="18"/>
                <w:szCs w:val="18"/>
              </w:rPr>
              <w:t>Venezuela</w:t>
            </w:r>
          </w:p>
        </w:tc>
        <w:tc>
          <w:tcPr>
            <w:tcW w:w="1183" w:type="dxa"/>
          </w:tcPr>
          <w:p w14:paraId="3AB4B4ED" w14:textId="39D56E19" w:rsidR="00E879F4" w:rsidRPr="000B734A" w:rsidRDefault="00373E3B" w:rsidP="0045216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rPr>
            </w:pPr>
            <w:r>
              <w:rPr>
                <w:rFonts w:ascii="Avenir Book" w:hAnsi="Avenir Book" w:cs="Calibri"/>
                <w:color w:val="000000" w:themeColor="text1"/>
                <w:sz w:val="18"/>
                <w:szCs w:val="18"/>
              </w:rPr>
              <w:t>General License Issuance</w:t>
            </w:r>
          </w:p>
        </w:tc>
        <w:tc>
          <w:tcPr>
            <w:tcW w:w="2875" w:type="dxa"/>
          </w:tcPr>
          <w:p w14:paraId="418DB08E" w14:textId="5D0FACDA" w:rsidR="00E879F4" w:rsidRPr="009117F5" w:rsidRDefault="00373E3B" w:rsidP="00487BA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OFAC issued Venezuela General License 45B, permitting transactions with</w:t>
            </w:r>
            <w:r w:rsidRPr="00373E3B">
              <w:rPr>
                <w:sz w:val="18"/>
                <w:szCs w:val="18"/>
              </w:rPr>
              <w:t xml:space="preserve"> </w:t>
            </w:r>
            <w:proofErr w:type="spellStart"/>
            <w:r w:rsidRPr="00373E3B">
              <w:rPr>
                <w:sz w:val="18"/>
                <w:szCs w:val="18"/>
              </w:rPr>
              <w:t>Consorcio</w:t>
            </w:r>
            <w:proofErr w:type="spellEnd"/>
            <w:r w:rsidRPr="00373E3B">
              <w:rPr>
                <w:sz w:val="18"/>
                <w:szCs w:val="18"/>
              </w:rPr>
              <w:t xml:space="preserve"> Venezolano de </w:t>
            </w:r>
            <w:proofErr w:type="spellStart"/>
            <w:r w:rsidRPr="00373E3B">
              <w:rPr>
                <w:sz w:val="18"/>
                <w:szCs w:val="18"/>
              </w:rPr>
              <w:t>Industrias</w:t>
            </w:r>
            <w:proofErr w:type="spellEnd"/>
            <w:r w:rsidRPr="00373E3B">
              <w:rPr>
                <w:sz w:val="18"/>
                <w:szCs w:val="18"/>
              </w:rPr>
              <w:t xml:space="preserve"> </w:t>
            </w:r>
            <w:proofErr w:type="spellStart"/>
            <w:r w:rsidRPr="00373E3B">
              <w:rPr>
                <w:sz w:val="18"/>
                <w:szCs w:val="18"/>
              </w:rPr>
              <w:t>Aeronáuticas</w:t>
            </w:r>
            <w:proofErr w:type="spellEnd"/>
            <w:r w:rsidRPr="00373E3B">
              <w:rPr>
                <w:sz w:val="18"/>
                <w:szCs w:val="18"/>
              </w:rPr>
              <w:t xml:space="preserve"> y </w:t>
            </w:r>
            <w:proofErr w:type="spellStart"/>
            <w:r w:rsidRPr="00373E3B">
              <w:rPr>
                <w:sz w:val="18"/>
                <w:szCs w:val="18"/>
              </w:rPr>
              <w:t>Servicios</w:t>
            </w:r>
            <w:proofErr w:type="spellEnd"/>
            <w:r w:rsidRPr="00373E3B">
              <w:rPr>
                <w:sz w:val="18"/>
                <w:szCs w:val="18"/>
              </w:rPr>
              <w:t xml:space="preserve"> </w:t>
            </w:r>
            <w:proofErr w:type="spellStart"/>
            <w:r w:rsidRPr="00373E3B">
              <w:rPr>
                <w:sz w:val="18"/>
                <w:szCs w:val="18"/>
              </w:rPr>
              <w:t>Aéreos</w:t>
            </w:r>
            <w:proofErr w:type="spellEnd"/>
            <w:r w:rsidRPr="00373E3B">
              <w:rPr>
                <w:sz w:val="18"/>
                <w:szCs w:val="18"/>
              </w:rPr>
              <w:t>, S.A. (</w:t>
            </w:r>
            <w:proofErr w:type="spellStart"/>
            <w:r w:rsidRPr="00373E3B">
              <w:rPr>
                <w:sz w:val="18"/>
                <w:szCs w:val="18"/>
              </w:rPr>
              <w:t>Conviasa</w:t>
            </w:r>
            <w:proofErr w:type="spellEnd"/>
            <w:r w:rsidRPr="00373E3B">
              <w:rPr>
                <w:sz w:val="18"/>
                <w:szCs w:val="18"/>
              </w:rPr>
              <w:t>)</w:t>
            </w:r>
            <w:r w:rsidR="005E29C0">
              <w:rPr>
                <w:sz w:val="18"/>
                <w:szCs w:val="18"/>
              </w:rPr>
              <w:t xml:space="preserve"> </w:t>
            </w:r>
            <w:r>
              <w:rPr>
                <w:sz w:val="18"/>
                <w:szCs w:val="18"/>
              </w:rPr>
              <w:t xml:space="preserve">for the purpose of repatriating Venezuelan nationals from non-U.S. jurisdictions in the Western Hemisphere. </w:t>
            </w:r>
          </w:p>
        </w:tc>
        <w:tc>
          <w:tcPr>
            <w:tcW w:w="920" w:type="dxa"/>
          </w:tcPr>
          <w:p w14:paraId="73BB03DC" w14:textId="2B6E5DB8" w:rsidR="00E879F4" w:rsidRPr="000B734A" w:rsidRDefault="00000000" w:rsidP="0045216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shd w:val="clear" w:color="auto" w:fill="FFFFFF"/>
              </w:rPr>
            </w:pPr>
            <w:hyperlink r:id="rId9" w:history="1">
              <w:r w:rsidR="00E879F4" w:rsidRPr="000B734A">
                <w:rPr>
                  <w:rStyle w:val="Hyperlink"/>
                  <w:rFonts w:ascii="Avenir Book" w:hAnsi="Avenir Book" w:cs="Calibri"/>
                  <w:color w:val="000000" w:themeColor="text1"/>
                  <w:sz w:val="18"/>
                  <w:szCs w:val="18"/>
                  <w:shd w:val="clear" w:color="auto" w:fill="FFFFFF"/>
                </w:rPr>
                <w:t>Click here.</w:t>
              </w:r>
            </w:hyperlink>
          </w:p>
        </w:tc>
      </w:tr>
      <w:tr w:rsidR="00373E3B" w:rsidRPr="000B734A" w14:paraId="0AB1BF1B" w14:textId="77777777" w:rsidTr="00415D2C">
        <w:trPr>
          <w:trHeight w:val="2811"/>
        </w:trPr>
        <w:tc>
          <w:tcPr>
            <w:cnfStyle w:val="001000000000" w:firstRow="0" w:lastRow="0" w:firstColumn="1" w:lastColumn="0" w:oddVBand="0" w:evenVBand="0" w:oddHBand="0" w:evenHBand="0" w:firstRowFirstColumn="0" w:firstRowLastColumn="0" w:lastRowFirstColumn="0" w:lastRowLastColumn="0"/>
            <w:tcW w:w="1093" w:type="dxa"/>
            <w:shd w:val="clear" w:color="auto" w:fill="E4C695"/>
          </w:tcPr>
          <w:p w14:paraId="791CD651" w14:textId="4259D569" w:rsidR="002F1693" w:rsidRDefault="008550EA" w:rsidP="002F1693">
            <w:pPr>
              <w:rPr>
                <w:rFonts w:ascii="Avenir Book" w:hAnsi="Avenir Book" w:cs="Calibri"/>
                <w:b w:val="0"/>
                <w:bCs w:val="0"/>
                <w:color w:val="000000" w:themeColor="text1"/>
                <w:sz w:val="18"/>
                <w:szCs w:val="18"/>
              </w:rPr>
            </w:pPr>
            <w:r>
              <w:rPr>
                <w:rFonts w:ascii="Avenir Book" w:hAnsi="Avenir Book" w:cs="Calibri"/>
                <w:b w:val="0"/>
                <w:bCs w:val="0"/>
                <w:color w:val="000000" w:themeColor="text1"/>
                <w:sz w:val="18"/>
                <w:szCs w:val="18"/>
              </w:rPr>
              <w:t>29</w:t>
            </w:r>
            <w:r w:rsidR="009F60B5">
              <w:rPr>
                <w:rFonts w:ascii="Avenir Book" w:hAnsi="Avenir Book" w:cs="Calibri"/>
                <w:b w:val="0"/>
                <w:bCs w:val="0"/>
                <w:color w:val="000000" w:themeColor="text1"/>
                <w:sz w:val="18"/>
                <w:szCs w:val="18"/>
              </w:rPr>
              <w:t xml:space="preserve"> </w:t>
            </w:r>
            <w:r>
              <w:rPr>
                <w:rFonts w:ascii="Avenir Book" w:hAnsi="Avenir Book" w:cs="Calibri"/>
                <w:b w:val="0"/>
                <w:bCs w:val="0"/>
                <w:color w:val="000000" w:themeColor="text1"/>
                <w:sz w:val="18"/>
                <w:szCs w:val="18"/>
              </w:rPr>
              <w:t>January</w:t>
            </w:r>
            <w:r w:rsidR="00F45D74">
              <w:rPr>
                <w:rFonts w:ascii="Avenir Book" w:hAnsi="Avenir Book" w:cs="Calibri"/>
                <w:b w:val="0"/>
                <w:bCs w:val="0"/>
                <w:color w:val="000000" w:themeColor="text1"/>
                <w:sz w:val="18"/>
                <w:szCs w:val="18"/>
              </w:rPr>
              <w:t xml:space="preserve"> </w:t>
            </w:r>
            <w:r w:rsidR="002F1693">
              <w:rPr>
                <w:rFonts w:ascii="Avenir Book" w:hAnsi="Avenir Book" w:cs="Calibri"/>
                <w:b w:val="0"/>
                <w:bCs w:val="0"/>
                <w:color w:val="000000" w:themeColor="text1"/>
                <w:sz w:val="18"/>
                <w:szCs w:val="18"/>
              </w:rPr>
              <w:t>202</w:t>
            </w:r>
            <w:r>
              <w:rPr>
                <w:rFonts w:ascii="Avenir Book" w:hAnsi="Avenir Book" w:cs="Calibri"/>
                <w:b w:val="0"/>
                <w:bCs w:val="0"/>
                <w:color w:val="000000" w:themeColor="text1"/>
                <w:sz w:val="18"/>
                <w:szCs w:val="18"/>
              </w:rPr>
              <w:t>4</w:t>
            </w:r>
          </w:p>
        </w:tc>
        <w:tc>
          <w:tcPr>
            <w:tcW w:w="1097" w:type="dxa"/>
            <w:shd w:val="clear" w:color="auto" w:fill="E4C695"/>
          </w:tcPr>
          <w:p w14:paraId="6256E5E6" w14:textId="77777777" w:rsidR="002F1693" w:rsidRDefault="002F1693" w:rsidP="002F1693">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rPr>
            </w:pPr>
            <w:r>
              <w:rPr>
                <w:rFonts w:ascii="Avenir Book" w:hAnsi="Avenir Book" w:cs="Calibri"/>
                <w:color w:val="000000" w:themeColor="text1"/>
                <w:sz w:val="18"/>
                <w:szCs w:val="18"/>
              </w:rPr>
              <w:t>United States (US)</w:t>
            </w:r>
          </w:p>
          <w:p w14:paraId="3ABE87CA" w14:textId="77777777" w:rsidR="002F1693" w:rsidRDefault="002F1693" w:rsidP="002F1693">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rPr>
            </w:pPr>
          </w:p>
        </w:tc>
        <w:tc>
          <w:tcPr>
            <w:tcW w:w="1186" w:type="dxa"/>
            <w:shd w:val="clear" w:color="auto" w:fill="E4C695"/>
          </w:tcPr>
          <w:p w14:paraId="3A6C250D" w14:textId="48D93349" w:rsidR="002F1693" w:rsidRDefault="008550EA" w:rsidP="002F1693">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rPr>
            </w:pPr>
            <w:r>
              <w:rPr>
                <w:rFonts w:ascii="Avenir Book" w:hAnsi="Avenir Book" w:cs="Calibri"/>
                <w:color w:val="000000" w:themeColor="text1"/>
                <w:sz w:val="18"/>
                <w:szCs w:val="18"/>
              </w:rPr>
              <w:t>OFAC</w:t>
            </w:r>
          </w:p>
        </w:tc>
        <w:tc>
          <w:tcPr>
            <w:tcW w:w="1132" w:type="dxa"/>
            <w:shd w:val="clear" w:color="auto" w:fill="E4C695"/>
          </w:tcPr>
          <w:p w14:paraId="61D6474D" w14:textId="739D3CF3" w:rsidR="002F1693" w:rsidRDefault="008E1384" w:rsidP="002F1693">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rPr>
            </w:pPr>
            <w:r>
              <w:rPr>
                <w:rFonts w:ascii="Avenir Book" w:hAnsi="Avenir Book" w:cs="Calibri"/>
                <w:color w:val="000000" w:themeColor="text1"/>
                <w:sz w:val="18"/>
                <w:szCs w:val="18"/>
              </w:rPr>
              <w:t>Venezuela</w:t>
            </w:r>
          </w:p>
        </w:tc>
        <w:tc>
          <w:tcPr>
            <w:tcW w:w="1183" w:type="dxa"/>
            <w:shd w:val="clear" w:color="auto" w:fill="E4C695"/>
          </w:tcPr>
          <w:p w14:paraId="747A3E2B" w14:textId="27EFDFA7" w:rsidR="002F1693" w:rsidRDefault="008E1384" w:rsidP="002F1693">
            <w:pPr>
              <w:cnfStyle w:val="000000000000" w:firstRow="0" w:lastRow="0" w:firstColumn="0" w:lastColumn="0" w:oddVBand="0" w:evenVBand="0" w:oddHBand="0" w:evenHBand="0" w:firstRowFirstColumn="0" w:firstRowLastColumn="0" w:lastRowFirstColumn="0" w:lastRowLastColumn="0"/>
              <w:rPr>
                <w:rFonts w:ascii="Avenir Book" w:hAnsi="Avenir Book" w:cs="Calibri"/>
                <w:color w:val="000000" w:themeColor="text1"/>
                <w:sz w:val="18"/>
                <w:szCs w:val="18"/>
              </w:rPr>
            </w:pPr>
            <w:r>
              <w:rPr>
                <w:rFonts w:ascii="Avenir Book" w:hAnsi="Avenir Book" w:cs="Calibri"/>
                <w:color w:val="000000" w:themeColor="text1"/>
                <w:sz w:val="18"/>
                <w:szCs w:val="18"/>
              </w:rPr>
              <w:t>General License Issuance</w:t>
            </w:r>
          </w:p>
        </w:tc>
        <w:tc>
          <w:tcPr>
            <w:tcW w:w="2875" w:type="dxa"/>
            <w:shd w:val="clear" w:color="auto" w:fill="E4C695"/>
          </w:tcPr>
          <w:p w14:paraId="10AFF8BA" w14:textId="11755082" w:rsidR="002F1693" w:rsidRPr="007C2C1B" w:rsidRDefault="008E1384" w:rsidP="002F169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OFAC issued General License 43A, which replaces General License 43. Under the new license, firms were given two weeks to wind down </w:t>
            </w:r>
            <w:r w:rsidR="0003495A">
              <w:rPr>
                <w:sz w:val="18"/>
                <w:szCs w:val="18"/>
              </w:rPr>
              <w:t xml:space="preserve">transactions </w:t>
            </w:r>
            <w:r>
              <w:rPr>
                <w:sz w:val="18"/>
                <w:szCs w:val="18"/>
              </w:rPr>
              <w:t xml:space="preserve">with </w:t>
            </w:r>
            <w:r w:rsidRPr="008E1384">
              <w:rPr>
                <w:sz w:val="18"/>
                <w:szCs w:val="18"/>
              </w:rPr>
              <w:t xml:space="preserve">CVG </w:t>
            </w:r>
            <w:proofErr w:type="spellStart"/>
            <w:r w:rsidRPr="008E1384">
              <w:rPr>
                <w:sz w:val="18"/>
                <w:szCs w:val="18"/>
              </w:rPr>
              <w:t>Compania</w:t>
            </w:r>
            <w:proofErr w:type="spellEnd"/>
            <w:r w:rsidRPr="008E1384">
              <w:rPr>
                <w:sz w:val="18"/>
                <w:szCs w:val="18"/>
              </w:rPr>
              <w:t xml:space="preserve"> General de </w:t>
            </w:r>
            <w:proofErr w:type="spellStart"/>
            <w:r w:rsidRPr="008E1384">
              <w:rPr>
                <w:sz w:val="18"/>
                <w:szCs w:val="18"/>
              </w:rPr>
              <w:t>Mineria</w:t>
            </w:r>
            <w:proofErr w:type="spellEnd"/>
            <w:r w:rsidRPr="008E1384">
              <w:rPr>
                <w:sz w:val="18"/>
                <w:szCs w:val="18"/>
              </w:rPr>
              <w:t xml:space="preserve"> de Venezuela CA (</w:t>
            </w:r>
            <w:proofErr w:type="spellStart"/>
            <w:r w:rsidRPr="008E1384">
              <w:rPr>
                <w:sz w:val="18"/>
                <w:szCs w:val="18"/>
              </w:rPr>
              <w:t>Minerven</w:t>
            </w:r>
            <w:proofErr w:type="spellEnd"/>
            <w:r w:rsidRPr="008E1384">
              <w:rPr>
                <w:sz w:val="18"/>
                <w:szCs w:val="18"/>
              </w:rPr>
              <w:t xml:space="preserve">), or any entity in which </w:t>
            </w:r>
            <w:proofErr w:type="spellStart"/>
            <w:r w:rsidRPr="008E1384">
              <w:rPr>
                <w:sz w:val="18"/>
                <w:szCs w:val="18"/>
              </w:rPr>
              <w:t>Minerven</w:t>
            </w:r>
            <w:proofErr w:type="spellEnd"/>
            <w:r w:rsidRPr="008E1384">
              <w:rPr>
                <w:sz w:val="18"/>
                <w:szCs w:val="18"/>
              </w:rPr>
              <w:t xml:space="preserve"> owns, directly or indirectly, a 50 percent or greater interest</w:t>
            </w:r>
            <w:r>
              <w:rPr>
                <w:sz w:val="18"/>
                <w:szCs w:val="18"/>
              </w:rPr>
              <w:t xml:space="preserve">. </w:t>
            </w:r>
          </w:p>
        </w:tc>
        <w:tc>
          <w:tcPr>
            <w:tcW w:w="920" w:type="dxa"/>
            <w:shd w:val="clear" w:color="auto" w:fill="E4C695"/>
          </w:tcPr>
          <w:p w14:paraId="49E5A9D9" w14:textId="23231F1C" w:rsidR="002F1693" w:rsidRDefault="00000000" w:rsidP="002F1693">
            <w:pPr>
              <w:cnfStyle w:val="000000000000" w:firstRow="0" w:lastRow="0" w:firstColumn="0" w:lastColumn="0" w:oddVBand="0" w:evenVBand="0" w:oddHBand="0" w:evenHBand="0" w:firstRowFirstColumn="0" w:firstRowLastColumn="0" w:lastRowFirstColumn="0" w:lastRowLastColumn="0"/>
            </w:pPr>
            <w:hyperlink r:id="rId10" w:history="1">
              <w:r w:rsidR="008535E9" w:rsidRPr="00FD27A7">
                <w:rPr>
                  <w:rStyle w:val="Hyperlink"/>
                  <w:sz w:val="18"/>
                  <w:szCs w:val="18"/>
                </w:rPr>
                <w:t>Click here.</w:t>
              </w:r>
            </w:hyperlink>
          </w:p>
        </w:tc>
      </w:tr>
      <w:tr w:rsidR="009660EF" w:rsidRPr="000B734A" w14:paraId="6A5EF565" w14:textId="77777777" w:rsidTr="00CF66C5">
        <w:trPr>
          <w:cnfStyle w:val="000000100000" w:firstRow="0" w:lastRow="0" w:firstColumn="0" w:lastColumn="0" w:oddVBand="0" w:evenVBand="0" w:oddHBand="1" w:evenHBand="0" w:firstRowFirstColumn="0" w:firstRowLastColumn="0" w:lastRowFirstColumn="0" w:lastRowLastColumn="0"/>
          <w:trHeight w:val="2811"/>
        </w:trPr>
        <w:tc>
          <w:tcPr>
            <w:cnfStyle w:val="001000000000" w:firstRow="0" w:lastRow="0" w:firstColumn="1" w:lastColumn="0" w:oddVBand="0" w:evenVBand="0" w:oddHBand="0" w:evenHBand="0" w:firstRowFirstColumn="0" w:firstRowLastColumn="0" w:lastRowFirstColumn="0" w:lastRowLastColumn="0"/>
            <w:tcW w:w="1093" w:type="dxa"/>
          </w:tcPr>
          <w:p w14:paraId="5FFD170B" w14:textId="0B6585AA" w:rsidR="002F1693" w:rsidRDefault="009660EF" w:rsidP="002F1693">
            <w:pPr>
              <w:rPr>
                <w:rFonts w:ascii="Avenir Book" w:hAnsi="Avenir Book" w:cs="Calibri"/>
                <w:b w:val="0"/>
                <w:bCs w:val="0"/>
                <w:color w:val="000000" w:themeColor="text1"/>
                <w:sz w:val="18"/>
                <w:szCs w:val="18"/>
              </w:rPr>
            </w:pPr>
            <w:r>
              <w:rPr>
                <w:rFonts w:ascii="Avenir Book" w:hAnsi="Avenir Book" w:cs="Calibri"/>
                <w:b w:val="0"/>
                <w:bCs w:val="0"/>
                <w:color w:val="000000" w:themeColor="text1"/>
                <w:sz w:val="18"/>
                <w:szCs w:val="18"/>
              </w:rPr>
              <w:t>16</w:t>
            </w:r>
            <w:r w:rsidR="00087574">
              <w:rPr>
                <w:rFonts w:ascii="Avenir Book" w:hAnsi="Avenir Book" w:cs="Calibri"/>
                <w:b w:val="0"/>
                <w:bCs w:val="0"/>
                <w:color w:val="000000" w:themeColor="text1"/>
                <w:sz w:val="18"/>
                <w:szCs w:val="18"/>
              </w:rPr>
              <w:t xml:space="preserve"> </w:t>
            </w:r>
            <w:r w:rsidR="00533A0B">
              <w:rPr>
                <w:rFonts w:ascii="Avenir Book" w:hAnsi="Avenir Book" w:cs="Calibri"/>
                <w:b w:val="0"/>
                <w:bCs w:val="0"/>
                <w:color w:val="000000" w:themeColor="text1"/>
                <w:sz w:val="18"/>
                <w:szCs w:val="18"/>
              </w:rPr>
              <w:t>J</w:t>
            </w:r>
            <w:r>
              <w:rPr>
                <w:rFonts w:ascii="Avenir Book" w:hAnsi="Avenir Book" w:cs="Calibri"/>
                <w:b w:val="0"/>
                <w:bCs w:val="0"/>
                <w:color w:val="000000" w:themeColor="text1"/>
                <w:sz w:val="18"/>
                <w:szCs w:val="18"/>
              </w:rPr>
              <w:t xml:space="preserve">anuary </w:t>
            </w:r>
            <w:r w:rsidR="00087574">
              <w:rPr>
                <w:rFonts w:ascii="Avenir Book" w:hAnsi="Avenir Book" w:cs="Calibri"/>
                <w:b w:val="0"/>
                <w:bCs w:val="0"/>
                <w:color w:val="000000" w:themeColor="text1"/>
                <w:sz w:val="18"/>
                <w:szCs w:val="18"/>
              </w:rPr>
              <w:t>202</w:t>
            </w:r>
            <w:r>
              <w:rPr>
                <w:rFonts w:ascii="Avenir Book" w:hAnsi="Avenir Book" w:cs="Calibri"/>
                <w:b w:val="0"/>
                <w:bCs w:val="0"/>
                <w:color w:val="000000" w:themeColor="text1"/>
                <w:sz w:val="18"/>
                <w:szCs w:val="18"/>
              </w:rPr>
              <w:t>4</w:t>
            </w:r>
          </w:p>
        </w:tc>
        <w:tc>
          <w:tcPr>
            <w:tcW w:w="1097" w:type="dxa"/>
          </w:tcPr>
          <w:p w14:paraId="0B69EF98" w14:textId="3E3147FC" w:rsidR="002B0C4E" w:rsidRDefault="002B0C4E" w:rsidP="002B0C4E">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rPr>
            </w:pPr>
            <w:r>
              <w:rPr>
                <w:rFonts w:ascii="Avenir Book" w:hAnsi="Avenir Book" w:cs="Calibri"/>
                <w:color w:val="000000" w:themeColor="text1"/>
                <w:sz w:val="18"/>
                <w:szCs w:val="18"/>
              </w:rPr>
              <w:t>United States (</w:t>
            </w:r>
            <w:r w:rsidR="00722C71">
              <w:rPr>
                <w:rFonts w:ascii="Avenir Book" w:hAnsi="Avenir Book" w:cs="Calibri"/>
                <w:color w:val="000000" w:themeColor="text1"/>
                <w:sz w:val="18"/>
                <w:szCs w:val="18"/>
              </w:rPr>
              <w:t>U.S.</w:t>
            </w:r>
            <w:r>
              <w:rPr>
                <w:rFonts w:ascii="Avenir Book" w:hAnsi="Avenir Book" w:cs="Calibri"/>
                <w:color w:val="000000" w:themeColor="text1"/>
                <w:sz w:val="18"/>
                <w:szCs w:val="18"/>
              </w:rPr>
              <w:t>)</w:t>
            </w:r>
          </w:p>
          <w:p w14:paraId="7A195196" w14:textId="77777777" w:rsidR="002F1693" w:rsidRDefault="002F1693" w:rsidP="002F169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rPr>
            </w:pPr>
          </w:p>
        </w:tc>
        <w:tc>
          <w:tcPr>
            <w:tcW w:w="1186" w:type="dxa"/>
          </w:tcPr>
          <w:p w14:paraId="385BF09D" w14:textId="77777777" w:rsidR="002F1693" w:rsidRDefault="002B0C4E" w:rsidP="002F169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rPr>
            </w:pPr>
            <w:r>
              <w:rPr>
                <w:rFonts w:ascii="Avenir Book" w:hAnsi="Avenir Book" w:cs="Calibri"/>
                <w:color w:val="000000" w:themeColor="text1"/>
                <w:sz w:val="18"/>
                <w:szCs w:val="18"/>
              </w:rPr>
              <w:t>OFAC</w:t>
            </w:r>
          </w:p>
        </w:tc>
        <w:tc>
          <w:tcPr>
            <w:tcW w:w="1132" w:type="dxa"/>
          </w:tcPr>
          <w:p w14:paraId="3A2A7A19" w14:textId="773257ED" w:rsidR="002F1693" w:rsidRDefault="00AD0161" w:rsidP="002F169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rPr>
            </w:pPr>
            <w:r>
              <w:rPr>
                <w:rFonts w:ascii="Avenir Book" w:hAnsi="Avenir Book" w:cs="Calibri"/>
                <w:color w:val="000000" w:themeColor="text1"/>
                <w:sz w:val="18"/>
                <w:szCs w:val="18"/>
              </w:rPr>
              <w:t>Venezuela</w:t>
            </w:r>
          </w:p>
        </w:tc>
        <w:tc>
          <w:tcPr>
            <w:tcW w:w="1183" w:type="dxa"/>
          </w:tcPr>
          <w:p w14:paraId="0A9ADA5E" w14:textId="437B93D7" w:rsidR="002F1693" w:rsidRDefault="009660EF" w:rsidP="002F1693">
            <w:pPr>
              <w:cnfStyle w:val="000000100000" w:firstRow="0" w:lastRow="0" w:firstColumn="0" w:lastColumn="0" w:oddVBand="0" w:evenVBand="0" w:oddHBand="1" w:evenHBand="0" w:firstRowFirstColumn="0" w:firstRowLastColumn="0" w:lastRowFirstColumn="0" w:lastRowLastColumn="0"/>
              <w:rPr>
                <w:rFonts w:ascii="Avenir Book" w:hAnsi="Avenir Book" w:cs="Calibri"/>
                <w:color w:val="000000" w:themeColor="text1"/>
                <w:sz w:val="18"/>
                <w:szCs w:val="18"/>
              </w:rPr>
            </w:pPr>
            <w:r>
              <w:rPr>
                <w:rFonts w:ascii="Avenir Book" w:hAnsi="Avenir Book" w:cs="Calibri"/>
                <w:color w:val="000000" w:themeColor="text1"/>
                <w:sz w:val="18"/>
                <w:szCs w:val="18"/>
              </w:rPr>
              <w:t>General License Issuance</w:t>
            </w:r>
          </w:p>
        </w:tc>
        <w:tc>
          <w:tcPr>
            <w:tcW w:w="2875" w:type="dxa"/>
          </w:tcPr>
          <w:p w14:paraId="71B7EDFC" w14:textId="6775312B" w:rsidR="002F1693" w:rsidRDefault="00F45D74" w:rsidP="002F169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OFAC </w:t>
            </w:r>
            <w:r w:rsidR="00AD0161">
              <w:rPr>
                <w:sz w:val="18"/>
                <w:szCs w:val="18"/>
              </w:rPr>
              <w:t xml:space="preserve">issued General License 5N, replacing </w:t>
            </w:r>
            <w:r w:rsidR="00D347DC">
              <w:rPr>
                <w:sz w:val="18"/>
                <w:szCs w:val="18"/>
              </w:rPr>
              <w:t xml:space="preserve">General License 5M issued on 18 October 2023 permitting transactions related to the </w:t>
            </w:r>
            <w:proofErr w:type="spellStart"/>
            <w:r w:rsidR="00D347DC" w:rsidRPr="00D347DC">
              <w:rPr>
                <w:sz w:val="18"/>
                <w:szCs w:val="18"/>
              </w:rPr>
              <w:t>Petróleos</w:t>
            </w:r>
            <w:proofErr w:type="spellEnd"/>
            <w:r w:rsidR="00D347DC" w:rsidRPr="00D347DC">
              <w:rPr>
                <w:sz w:val="18"/>
                <w:szCs w:val="18"/>
              </w:rPr>
              <w:t xml:space="preserve"> de Venezuela, S.A. 2020 8.5 Percent Bond</w:t>
            </w:r>
            <w:r w:rsidR="00D347DC">
              <w:rPr>
                <w:sz w:val="18"/>
                <w:szCs w:val="18"/>
              </w:rPr>
              <w:t xml:space="preserve">. Under the terms of the new license, the terms of </w:t>
            </w:r>
            <w:r w:rsidR="00374218">
              <w:rPr>
                <w:sz w:val="18"/>
                <w:szCs w:val="18"/>
              </w:rPr>
              <w:t>General License 5M will expire on 16 April 2024.</w:t>
            </w:r>
          </w:p>
        </w:tc>
        <w:tc>
          <w:tcPr>
            <w:tcW w:w="920" w:type="dxa"/>
          </w:tcPr>
          <w:p w14:paraId="3831D256" w14:textId="1890A0C6" w:rsidR="002F1693" w:rsidRDefault="00000000" w:rsidP="002F1693">
            <w:pPr>
              <w:cnfStyle w:val="000000100000" w:firstRow="0" w:lastRow="0" w:firstColumn="0" w:lastColumn="0" w:oddVBand="0" w:evenVBand="0" w:oddHBand="1" w:evenHBand="0" w:firstRowFirstColumn="0" w:firstRowLastColumn="0" w:lastRowFirstColumn="0" w:lastRowLastColumn="0"/>
            </w:pPr>
            <w:hyperlink r:id="rId11" w:history="1">
              <w:r w:rsidR="002B0C4E" w:rsidRPr="000B734A">
                <w:rPr>
                  <w:rStyle w:val="Hyperlink"/>
                  <w:rFonts w:ascii="Avenir Book" w:hAnsi="Avenir Book" w:cs="Calibri"/>
                  <w:color w:val="000000" w:themeColor="text1"/>
                  <w:sz w:val="18"/>
                  <w:szCs w:val="18"/>
                  <w:shd w:val="clear" w:color="auto" w:fill="FFFFFF"/>
                </w:rPr>
                <w:t>Click here.</w:t>
              </w:r>
            </w:hyperlink>
          </w:p>
        </w:tc>
      </w:tr>
    </w:tbl>
    <w:p w14:paraId="36FFFFA6" w14:textId="77777777" w:rsidR="00EF1B92" w:rsidRDefault="00EF1B92" w:rsidP="00E879F4">
      <w:pPr>
        <w:pStyle w:val="Heading1"/>
        <w:rPr>
          <w:rFonts w:ascii="Avenir Book" w:hAnsi="Avenir Book" w:cs="Calibri"/>
          <w:color w:val="E3C695"/>
        </w:rPr>
      </w:pPr>
      <w:bookmarkStart w:id="3" w:name="_Toc157447437"/>
      <w:bookmarkEnd w:id="0"/>
    </w:p>
    <w:p w14:paraId="57F920D2" w14:textId="30E258E0" w:rsidR="00E879F4" w:rsidRPr="000B734A" w:rsidRDefault="00722C71" w:rsidP="00E879F4">
      <w:pPr>
        <w:pStyle w:val="Heading1"/>
        <w:rPr>
          <w:rFonts w:ascii="Avenir Book" w:hAnsi="Avenir Book" w:cs="Calibri"/>
          <w:color w:val="E3C695"/>
          <w:u w:val="single"/>
        </w:rPr>
      </w:pPr>
      <w:r>
        <w:rPr>
          <w:rFonts w:ascii="Avenir Book" w:hAnsi="Avenir Book" w:cs="Calibri"/>
          <w:color w:val="E3C695"/>
        </w:rPr>
        <w:t>U.S.</w:t>
      </w:r>
      <w:r w:rsidR="000A6478" w:rsidRPr="000B734A">
        <w:rPr>
          <w:rFonts w:ascii="Avenir Book" w:hAnsi="Avenir Book" w:cs="Calibri"/>
          <w:color w:val="E3C695"/>
        </w:rPr>
        <w:t xml:space="preserve"> </w:t>
      </w:r>
      <w:r w:rsidR="00E879F4" w:rsidRPr="000B734A">
        <w:rPr>
          <w:rFonts w:ascii="Avenir Book" w:hAnsi="Avenir Book" w:cs="Calibri"/>
          <w:color w:val="E3C695"/>
        </w:rPr>
        <w:t>Sanctions</w:t>
      </w:r>
      <w:r w:rsidR="000A6478" w:rsidRPr="000B734A">
        <w:rPr>
          <w:rFonts w:ascii="Avenir Book" w:hAnsi="Avenir Book" w:cs="Calibri"/>
          <w:color w:val="E3C695"/>
        </w:rPr>
        <w:t xml:space="preserve"> relating to </w:t>
      </w:r>
      <w:bookmarkEnd w:id="3"/>
      <w:r w:rsidR="000D0889">
        <w:rPr>
          <w:rFonts w:ascii="Avenir Book" w:hAnsi="Avenir Book" w:cs="Calibri"/>
          <w:color w:val="E3C695"/>
        </w:rPr>
        <w:t>Venezuela</w:t>
      </w:r>
    </w:p>
    <w:p w14:paraId="0B6CFF2B" w14:textId="77777777" w:rsidR="00E879F4" w:rsidRDefault="00E879F4" w:rsidP="00E879F4">
      <w:pPr>
        <w:pStyle w:val="Heading3"/>
        <w:spacing w:before="0" w:beforeAutospacing="0" w:after="0" w:afterAutospacing="0"/>
        <w:rPr>
          <w:rFonts w:ascii="Avenir Book" w:hAnsi="Avenir Book" w:cs="Calibri"/>
          <w:color w:val="000000" w:themeColor="text1"/>
          <w:sz w:val="24"/>
          <w:szCs w:val="24"/>
          <w:lang w:val="en-US"/>
        </w:rPr>
      </w:pPr>
    </w:p>
    <w:p w14:paraId="6ED48B51" w14:textId="77777777" w:rsidR="007E7531" w:rsidRPr="00F6556B" w:rsidRDefault="007E7531" w:rsidP="007E7531">
      <w:pPr>
        <w:pStyle w:val="Heading2"/>
        <w:rPr>
          <w:rFonts w:ascii="Avenir Book" w:hAnsi="Avenir Book" w:cs="Calibri"/>
          <w:b/>
          <w:bCs/>
          <w:i/>
          <w:iCs/>
          <w:color w:val="000000" w:themeColor="text1"/>
        </w:rPr>
      </w:pPr>
      <w:bookmarkStart w:id="4" w:name="_Toc154399078"/>
      <w:bookmarkStart w:id="5" w:name="_Toc157447438"/>
      <w:r w:rsidRPr="00F6556B">
        <w:rPr>
          <w:rFonts w:ascii="Avenir Book" w:hAnsi="Avenir Book" w:cs="Calibri"/>
          <w:b/>
          <w:bCs/>
          <w:color w:val="000000" w:themeColor="text1"/>
        </w:rPr>
        <w:t>Financial Sanctions</w:t>
      </w:r>
      <w:bookmarkEnd w:id="4"/>
      <w:bookmarkEnd w:id="5"/>
    </w:p>
    <w:p w14:paraId="6AF19C2F" w14:textId="63CD6F76" w:rsidR="007E7531" w:rsidRPr="00F6556B" w:rsidRDefault="000B4600" w:rsidP="007E7531">
      <w:pPr>
        <w:pStyle w:val="Heading3"/>
        <w:rPr>
          <w:rFonts w:ascii="Avenir Book" w:hAnsi="Avenir Book" w:cs="Calibri"/>
          <w:b w:val="0"/>
          <w:bCs w:val="0"/>
          <w:sz w:val="24"/>
          <w:szCs w:val="24"/>
          <w:lang w:val="en-US"/>
        </w:rPr>
      </w:pPr>
      <w:r>
        <w:rPr>
          <w:rFonts w:ascii="Avenir Book" w:hAnsi="Avenir Book" w:cs="Calibri"/>
          <w:sz w:val="24"/>
          <w:szCs w:val="24"/>
          <w:lang w:val="en-US"/>
        </w:rPr>
        <w:t>Blocking Sanctions on SDNs</w:t>
      </w:r>
    </w:p>
    <w:p w14:paraId="5201975B" w14:textId="77777777" w:rsidR="007E7531" w:rsidRPr="00F6556B" w:rsidRDefault="007E7531" w:rsidP="007E7531">
      <w:pPr>
        <w:pStyle w:val="ListParagraph"/>
        <w:numPr>
          <w:ilvl w:val="0"/>
          <w:numId w:val="35"/>
        </w:numPr>
        <w:rPr>
          <w:rFonts w:ascii="Avenir Book" w:hAnsi="Avenir Book" w:cs="Calibri"/>
        </w:rPr>
      </w:pPr>
      <w:r w:rsidRPr="00F6556B">
        <w:rPr>
          <w:rFonts w:ascii="Avenir Book" w:hAnsi="Avenir Book" w:cs="Calibri"/>
        </w:rPr>
        <w:t xml:space="preserve">Unless otherwise authorized or exempt, transactions by U.S. persons or in or involving the United States are prohibited if they involve transferring, paying, exporting, withdrawing, or otherwise dealing in the property or interests in property of an </w:t>
      </w:r>
      <w:hyperlink r:id="rId12" w:history="1">
        <w:r w:rsidRPr="00F6556B">
          <w:rPr>
            <w:rStyle w:val="Hyperlink"/>
            <w:rFonts w:ascii="Avenir Book" w:hAnsi="Avenir Book" w:cs="Calibri"/>
          </w:rPr>
          <w:t>entity or individual listed on the SDN List</w:t>
        </w:r>
      </w:hyperlink>
      <w:r w:rsidRPr="00F6556B">
        <w:rPr>
          <w:rFonts w:ascii="Avenir Book" w:hAnsi="Avenir Book" w:cs="Calibri"/>
        </w:rPr>
        <w:t xml:space="preserve">. </w:t>
      </w:r>
    </w:p>
    <w:p w14:paraId="221867A2" w14:textId="77777777" w:rsidR="007E7531" w:rsidRPr="00F6556B" w:rsidRDefault="007E7531" w:rsidP="007E7531">
      <w:pPr>
        <w:rPr>
          <w:rFonts w:ascii="Avenir Book" w:hAnsi="Avenir Book" w:cs="Calibri"/>
        </w:rPr>
      </w:pPr>
    </w:p>
    <w:p w14:paraId="1D4C8912" w14:textId="77777777" w:rsidR="007E7531" w:rsidRDefault="007E7531" w:rsidP="007E7531">
      <w:pPr>
        <w:pStyle w:val="ListParagraph"/>
        <w:numPr>
          <w:ilvl w:val="0"/>
          <w:numId w:val="35"/>
        </w:numPr>
        <w:rPr>
          <w:rFonts w:ascii="Avenir Book" w:hAnsi="Avenir Book" w:cs="Calibri"/>
        </w:rPr>
      </w:pPr>
      <w:r w:rsidRPr="00F6556B">
        <w:rPr>
          <w:rFonts w:ascii="Avenir Book" w:hAnsi="Avenir Book" w:cs="Calibri"/>
        </w:rPr>
        <w:t xml:space="preserve">The property and interests in property of an entity that is 50% or more owned, whether individually or in the aggregate, directly or indirectly, by a person on </w:t>
      </w:r>
      <w:hyperlink r:id="rId13" w:history="1">
        <w:r w:rsidRPr="00F6556B">
          <w:rPr>
            <w:rStyle w:val="Hyperlink"/>
            <w:rFonts w:ascii="Avenir Book" w:hAnsi="Avenir Book" w:cs="Calibri"/>
          </w:rPr>
          <w:t>the SDN List</w:t>
        </w:r>
      </w:hyperlink>
      <w:r w:rsidRPr="00F6556B">
        <w:rPr>
          <w:rFonts w:ascii="Avenir Book" w:hAnsi="Avenir Book" w:cs="Calibri"/>
        </w:rPr>
        <w:t xml:space="preserve"> are also blocked, regardless of whether the entity itself is listed.</w:t>
      </w:r>
    </w:p>
    <w:p w14:paraId="29E5F741" w14:textId="77777777" w:rsidR="00115020" w:rsidRPr="00115020" w:rsidRDefault="00115020" w:rsidP="00115020">
      <w:pPr>
        <w:pStyle w:val="ListParagraph"/>
        <w:rPr>
          <w:rFonts w:ascii="Avenir Book" w:hAnsi="Avenir Book" w:cs="Calibri"/>
        </w:rPr>
      </w:pPr>
    </w:p>
    <w:tbl>
      <w:tblPr>
        <w:tblStyle w:val="TableGrid"/>
        <w:tblW w:w="8827" w:type="dxa"/>
        <w:tblLook w:val="04A0" w:firstRow="1" w:lastRow="0" w:firstColumn="1" w:lastColumn="0" w:noHBand="0" w:noVBand="1"/>
      </w:tblPr>
      <w:tblGrid>
        <w:gridCol w:w="8827"/>
      </w:tblGrid>
      <w:tr w:rsidR="00115020" w:rsidRPr="007E7531" w14:paraId="323E45F2" w14:textId="77777777" w:rsidTr="00766DB0">
        <w:trPr>
          <w:trHeight w:val="343"/>
        </w:trPr>
        <w:tc>
          <w:tcPr>
            <w:tcW w:w="8827" w:type="dxa"/>
            <w:shd w:val="clear" w:color="auto" w:fill="FFE599" w:themeFill="accent4" w:themeFillTint="66"/>
          </w:tcPr>
          <w:p w14:paraId="72FB6AD4" w14:textId="6AEC7902" w:rsidR="00115020" w:rsidRPr="007E7531" w:rsidRDefault="00115020" w:rsidP="00766DB0">
            <w:pPr>
              <w:rPr>
                <w:rFonts w:ascii="Avenir Book" w:hAnsi="Avenir Book"/>
                <w:sz w:val="20"/>
                <w:szCs w:val="20"/>
              </w:rPr>
            </w:pPr>
            <w:r>
              <w:rPr>
                <w:sz w:val="20"/>
                <w:szCs w:val="20"/>
              </w:rPr>
              <w:t xml:space="preserve">§ </w:t>
            </w:r>
            <w:hyperlink r:id="rId14" w:history="1">
              <w:r w:rsidRPr="00115020">
                <w:rPr>
                  <w:rStyle w:val="Hyperlink"/>
                  <w:sz w:val="20"/>
                  <w:szCs w:val="20"/>
                </w:rPr>
                <w:t>Section 1. (a) of Executive Order 13692 of March 8, 2015</w:t>
              </w:r>
            </w:hyperlink>
          </w:p>
        </w:tc>
      </w:tr>
    </w:tbl>
    <w:p w14:paraId="0C7774BE" w14:textId="77777777" w:rsidR="007E7531" w:rsidRPr="00F6556B" w:rsidRDefault="007E7531" w:rsidP="007E7531">
      <w:pPr>
        <w:pStyle w:val="Heading3"/>
        <w:rPr>
          <w:rFonts w:ascii="Avenir Book" w:hAnsi="Avenir Book"/>
          <w:sz w:val="24"/>
          <w:szCs w:val="24"/>
          <w:lang w:val="en-US"/>
        </w:rPr>
      </w:pPr>
      <w:bookmarkStart w:id="6" w:name="_Toc154399080"/>
      <w:bookmarkStart w:id="7" w:name="_Toc157447440"/>
      <w:r w:rsidRPr="00F6556B">
        <w:rPr>
          <w:rFonts w:ascii="Avenir Book" w:hAnsi="Avenir Book"/>
          <w:sz w:val="24"/>
          <w:szCs w:val="24"/>
          <w:lang w:val="en-US"/>
        </w:rPr>
        <w:t>Prohibition on the contributions of funds, goods, or services.</w:t>
      </w:r>
      <w:bookmarkEnd w:id="6"/>
      <w:bookmarkEnd w:id="7"/>
    </w:p>
    <w:p w14:paraId="5DC64CAD" w14:textId="77777777" w:rsidR="007E7531" w:rsidRDefault="007E7531" w:rsidP="007E7531">
      <w:pPr>
        <w:pStyle w:val="ListParagraph"/>
        <w:numPr>
          <w:ilvl w:val="0"/>
          <w:numId w:val="29"/>
        </w:numPr>
        <w:ind w:left="426"/>
        <w:rPr>
          <w:rFonts w:ascii="Avenir Book" w:hAnsi="Avenir Book" w:cs="Calibri"/>
        </w:rPr>
      </w:pPr>
      <w:r w:rsidRPr="00F6556B">
        <w:rPr>
          <w:rFonts w:ascii="Avenir Book" w:hAnsi="Avenir Book" w:cs="Calibri"/>
        </w:rPr>
        <w:t>Is it prohibited to engage in transactions involving blocked persons, including contributions of funds, goods, or services.</w:t>
      </w:r>
    </w:p>
    <w:p w14:paraId="35163479" w14:textId="77777777" w:rsidR="004660AD" w:rsidRDefault="004660AD" w:rsidP="004660AD">
      <w:pPr>
        <w:pStyle w:val="ListParagraph"/>
        <w:ind w:left="426"/>
        <w:rPr>
          <w:rFonts w:ascii="Avenir Book" w:hAnsi="Avenir Book" w:cs="Calibri"/>
        </w:rPr>
      </w:pPr>
    </w:p>
    <w:tbl>
      <w:tblPr>
        <w:tblStyle w:val="TableGrid"/>
        <w:tblW w:w="8827" w:type="dxa"/>
        <w:tblLook w:val="04A0" w:firstRow="1" w:lastRow="0" w:firstColumn="1" w:lastColumn="0" w:noHBand="0" w:noVBand="1"/>
      </w:tblPr>
      <w:tblGrid>
        <w:gridCol w:w="8827"/>
      </w:tblGrid>
      <w:tr w:rsidR="004660AD" w:rsidRPr="007E7531" w14:paraId="4DCD91E1" w14:textId="77777777" w:rsidTr="00766DB0">
        <w:trPr>
          <w:trHeight w:val="343"/>
        </w:trPr>
        <w:tc>
          <w:tcPr>
            <w:tcW w:w="8827" w:type="dxa"/>
            <w:shd w:val="clear" w:color="auto" w:fill="FFE599" w:themeFill="accent4" w:themeFillTint="66"/>
          </w:tcPr>
          <w:p w14:paraId="7F8FE192" w14:textId="7FCE64F9" w:rsidR="004660AD" w:rsidRPr="004660AD" w:rsidRDefault="004660AD" w:rsidP="004660AD">
            <w:pPr>
              <w:rPr>
                <w:sz w:val="20"/>
                <w:szCs w:val="20"/>
              </w:rPr>
            </w:pPr>
            <w:r w:rsidRPr="004660AD">
              <w:rPr>
                <w:sz w:val="20"/>
                <w:szCs w:val="20"/>
              </w:rPr>
              <w:t xml:space="preserve">§ </w:t>
            </w:r>
            <w:hyperlink r:id="rId15" w:history="1">
              <w:r w:rsidRPr="004660AD">
                <w:rPr>
                  <w:rStyle w:val="Hyperlink"/>
                  <w:sz w:val="20"/>
                  <w:szCs w:val="20"/>
                </w:rPr>
                <w:t>Section 4 of Executive Order 13692 of March 8, 2015</w:t>
              </w:r>
            </w:hyperlink>
          </w:p>
        </w:tc>
      </w:tr>
    </w:tbl>
    <w:p w14:paraId="70078D1E" w14:textId="77777777" w:rsidR="007731D5" w:rsidRPr="00E628A7" w:rsidRDefault="007731D5" w:rsidP="007731D5">
      <w:pPr>
        <w:rPr>
          <w:rFonts w:ascii="Avenir Book" w:hAnsi="Avenir Book" w:cs="Calibri"/>
        </w:rPr>
      </w:pPr>
    </w:p>
    <w:tbl>
      <w:tblPr>
        <w:tblStyle w:val="TableGrid"/>
        <w:tblW w:w="8827" w:type="dxa"/>
        <w:tblLook w:val="04A0" w:firstRow="1" w:lastRow="0" w:firstColumn="1" w:lastColumn="0" w:noHBand="0" w:noVBand="1"/>
      </w:tblPr>
      <w:tblGrid>
        <w:gridCol w:w="8827"/>
      </w:tblGrid>
      <w:tr w:rsidR="007731D5" w:rsidRPr="00E628A7" w14:paraId="0DCC4EF4" w14:textId="77777777" w:rsidTr="00452163">
        <w:trPr>
          <w:trHeight w:val="349"/>
        </w:trPr>
        <w:tc>
          <w:tcPr>
            <w:tcW w:w="8827" w:type="dxa"/>
            <w:shd w:val="clear" w:color="auto" w:fill="FFE599" w:themeFill="accent4" w:themeFillTint="66"/>
          </w:tcPr>
          <w:p w14:paraId="15558B43" w14:textId="5AA0AC8E" w:rsidR="007731D5" w:rsidRPr="00C90D3E" w:rsidRDefault="007731D5" w:rsidP="00452163">
            <w:pPr>
              <w:rPr>
                <w:rFonts w:ascii="Avenir Book" w:hAnsi="Avenir Book"/>
                <w:b/>
                <w:bCs/>
                <w:sz w:val="20"/>
                <w:szCs w:val="20"/>
              </w:rPr>
            </w:pPr>
            <w:r w:rsidRPr="00E628A7">
              <w:rPr>
                <w:rFonts w:ascii="Avenir Book" w:hAnsi="Avenir Book"/>
                <w:b/>
                <w:bCs/>
                <w:noProof/>
                <w:color w:val="000000" w:themeColor="text1"/>
                <w:sz w:val="20"/>
                <w:szCs w:val="20"/>
              </w:rPr>
              <w:drawing>
                <wp:anchor distT="0" distB="0" distL="114300" distR="114300" simplePos="0" relativeHeight="251711488" behindDoc="0" locked="0" layoutInCell="1" allowOverlap="1" wp14:anchorId="449E0625" wp14:editId="7D5E90F4">
                  <wp:simplePos x="0" y="0"/>
                  <wp:positionH relativeFrom="margin">
                    <wp:posOffset>-16510</wp:posOffset>
                  </wp:positionH>
                  <wp:positionV relativeFrom="margin">
                    <wp:posOffset>0</wp:posOffset>
                  </wp:positionV>
                  <wp:extent cx="209550" cy="209550"/>
                  <wp:effectExtent l="0" t="0" r="6350" b="6350"/>
                  <wp:wrapSquare wrapText="bothSides"/>
                  <wp:docPr id="453284243" name="Graphic 453284243"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60612" name="Graphic 458860612" descr="Information"/>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E628A7">
              <w:rPr>
                <w:rFonts w:ascii="Avenir Book" w:hAnsi="Avenir Book"/>
                <w:sz w:val="20"/>
                <w:szCs w:val="20"/>
              </w:rPr>
              <w:t xml:space="preserve">Where can I find Blocked Persons?  Search OFAC’s </w:t>
            </w:r>
            <w:hyperlink r:id="rId18" w:history="1">
              <w:r w:rsidRPr="00E628A7">
                <w:rPr>
                  <w:rStyle w:val="Hyperlink"/>
                  <w:rFonts w:ascii="Avenir Book" w:hAnsi="Avenir Book"/>
                  <w:sz w:val="20"/>
                  <w:szCs w:val="20"/>
                </w:rPr>
                <w:t>Specially Designated Nationals And Blocked Persons List (SDN)</w:t>
              </w:r>
            </w:hyperlink>
            <w:r w:rsidRPr="00E628A7">
              <w:rPr>
                <w:rFonts w:ascii="Avenir Book" w:hAnsi="Avenir Book"/>
                <w:sz w:val="20"/>
                <w:szCs w:val="20"/>
              </w:rPr>
              <w:t xml:space="preserve">. The </w:t>
            </w:r>
            <w:r w:rsidR="000D0889">
              <w:rPr>
                <w:rFonts w:ascii="Avenir Book" w:hAnsi="Avenir Book"/>
                <w:sz w:val="20"/>
                <w:szCs w:val="20"/>
              </w:rPr>
              <w:t>Venezuela</w:t>
            </w:r>
            <w:r w:rsidRPr="00E628A7">
              <w:rPr>
                <w:rFonts w:ascii="Avenir Book" w:hAnsi="Avenir Book"/>
                <w:sz w:val="20"/>
                <w:szCs w:val="20"/>
              </w:rPr>
              <w:t xml:space="preserve">-related designations can be found under the </w:t>
            </w:r>
            <w:r w:rsidR="00EF2383">
              <w:rPr>
                <w:rFonts w:ascii="Avenir Book" w:hAnsi="Avenir Book"/>
                <w:sz w:val="20"/>
                <w:szCs w:val="20"/>
              </w:rPr>
              <w:t>p</w:t>
            </w:r>
            <w:r w:rsidRPr="00E628A7">
              <w:rPr>
                <w:rFonts w:ascii="Avenir Book" w:hAnsi="Avenir Book"/>
                <w:sz w:val="20"/>
                <w:szCs w:val="20"/>
              </w:rPr>
              <w:t>rogram “</w:t>
            </w:r>
            <w:r w:rsidR="00C90D3E">
              <w:rPr>
                <w:rFonts w:ascii="Avenir Book" w:hAnsi="Avenir Book"/>
                <w:sz w:val="20"/>
                <w:szCs w:val="20"/>
              </w:rPr>
              <w:t>VENEZUELA,</w:t>
            </w:r>
            <w:r w:rsidR="00777D3C">
              <w:t>”</w:t>
            </w:r>
            <w:r w:rsidR="00C90D3E">
              <w:t xml:space="preserve"> </w:t>
            </w:r>
            <w:r w:rsidR="00C90D3E" w:rsidRPr="00C90D3E">
              <w:rPr>
                <w:rFonts w:ascii="Avenir Book" w:hAnsi="Avenir Book"/>
                <w:sz w:val="20"/>
                <w:szCs w:val="20"/>
              </w:rPr>
              <w:t>“VENEZUELA-EO13850,” and “VENEZUELA-EO13884.”</w:t>
            </w:r>
          </w:p>
        </w:tc>
      </w:tr>
    </w:tbl>
    <w:p w14:paraId="0CB56278" w14:textId="54685628" w:rsidR="007E7531" w:rsidRPr="00F6556B" w:rsidRDefault="007E7531" w:rsidP="007E7531">
      <w:pPr>
        <w:pStyle w:val="Heading3"/>
        <w:rPr>
          <w:rFonts w:ascii="Avenir Book" w:hAnsi="Avenir Book"/>
          <w:sz w:val="24"/>
          <w:szCs w:val="24"/>
          <w:lang w:val="en-US"/>
        </w:rPr>
      </w:pPr>
      <w:r w:rsidRPr="00F6556B">
        <w:rPr>
          <w:rFonts w:ascii="Avenir Book" w:hAnsi="Avenir Book"/>
          <w:sz w:val="24"/>
          <w:szCs w:val="24"/>
          <w:lang w:val="en-US"/>
        </w:rPr>
        <w:t>Evasions; attempts; conspiracies</w:t>
      </w:r>
    </w:p>
    <w:p w14:paraId="258F3B10" w14:textId="77777777" w:rsidR="007E7531" w:rsidRDefault="007E7531" w:rsidP="007E7531">
      <w:pPr>
        <w:pStyle w:val="ListParagraph"/>
        <w:numPr>
          <w:ilvl w:val="0"/>
          <w:numId w:val="29"/>
        </w:numPr>
        <w:ind w:left="426"/>
        <w:rPr>
          <w:rFonts w:ascii="Avenir Book" w:hAnsi="Avenir Book"/>
        </w:rPr>
      </w:pPr>
      <w:r w:rsidRPr="00F6556B">
        <w:rPr>
          <w:rFonts w:ascii="Avenir Book" w:hAnsi="Avenir Book"/>
        </w:rPr>
        <w:t>Any attempt to evade or conspire to violate these prohibitions is explicitly prohibited.</w:t>
      </w:r>
    </w:p>
    <w:p w14:paraId="15363B40" w14:textId="77777777" w:rsidR="004660AD" w:rsidRDefault="004660AD" w:rsidP="004660AD">
      <w:pPr>
        <w:rPr>
          <w:rFonts w:ascii="Avenir Book" w:hAnsi="Avenir Book"/>
        </w:rPr>
      </w:pPr>
    </w:p>
    <w:tbl>
      <w:tblPr>
        <w:tblStyle w:val="TableGrid"/>
        <w:tblW w:w="8827" w:type="dxa"/>
        <w:tblLook w:val="04A0" w:firstRow="1" w:lastRow="0" w:firstColumn="1" w:lastColumn="0" w:noHBand="0" w:noVBand="1"/>
      </w:tblPr>
      <w:tblGrid>
        <w:gridCol w:w="8827"/>
      </w:tblGrid>
      <w:tr w:rsidR="004660AD" w:rsidRPr="007E7531" w14:paraId="7EE4EB3D" w14:textId="77777777" w:rsidTr="00766DB0">
        <w:trPr>
          <w:trHeight w:val="343"/>
        </w:trPr>
        <w:tc>
          <w:tcPr>
            <w:tcW w:w="8827" w:type="dxa"/>
            <w:shd w:val="clear" w:color="auto" w:fill="FFE599" w:themeFill="accent4" w:themeFillTint="66"/>
          </w:tcPr>
          <w:p w14:paraId="42B6EE68" w14:textId="54C26FF7" w:rsidR="004660AD" w:rsidRPr="004660AD" w:rsidRDefault="004660AD" w:rsidP="00766DB0">
            <w:pPr>
              <w:rPr>
                <w:sz w:val="20"/>
                <w:szCs w:val="20"/>
              </w:rPr>
            </w:pPr>
            <w:r w:rsidRPr="004660AD">
              <w:rPr>
                <w:sz w:val="20"/>
                <w:szCs w:val="20"/>
              </w:rPr>
              <w:t xml:space="preserve">§ </w:t>
            </w:r>
            <w:hyperlink r:id="rId19" w:history="1">
              <w:r>
                <w:rPr>
                  <w:rStyle w:val="Hyperlink"/>
                  <w:sz w:val="20"/>
                  <w:szCs w:val="20"/>
                </w:rPr>
                <w:t>Section 5 of Executive Order 13692 of March 8, 2015</w:t>
              </w:r>
            </w:hyperlink>
          </w:p>
        </w:tc>
      </w:tr>
    </w:tbl>
    <w:p w14:paraId="0167D907" w14:textId="77777777" w:rsidR="000A3AE7" w:rsidRPr="001D1C57" w:rsidRDefault="000A3AE7" w:rsidP="000A3AE7">
      <w:pPr>
        <w:pStyle w:val="Heading3"/>
        <w:rPr>
          <w:rFonts w:ascii="Avenir Book" w:hAnsi="Avenir Book"/>
          <w:sz w:val="24"/>
          <w:szCs w:val="24"/>
        </w:rPr>
      </w:pPr>
      <w:r w:rsidRPr="001D1C57">
        <w:rPr>
          <w:rFonts w:ascii="Avenir Book" w:hAnsi="Avenir Book"/>
          <w:sz w:val="24"/>
          <w:szCs w:val="24"/>
        </w:rPr>
        <w:lastRenderedPageBreak/>
        <w:t>Blocking Sanctions on the Government of Venezuela</w:t>
      </w:r>
    </w:p>
    <w:p w14:paraId="07FD88BC" w14:textId="77777777" w:rsidR="000A3AE7" w:rsidRDefault="000A3AE7" w:rsidP="000A3AE7">
      <w:pPr>
        <w:pStyle w:val="ListParagraph"/>
        <w:numPr>
          <w:ilvl w:val="0"/>
          <w:numId w:val="55"/>
        </w:numPr>
        <w:rPr>
          <w:rFonts w:ascii="Avenir Book" w:hAnsi="Avenir Book"/>
        </w:rPr>
      </w:pPr>
      <w:r w:rsidRPr="00B7614B">
        <w:rPr>
          <w:rFonts w:ascii="Avenir Book" w:hAnsi="Avenir Book" w:cs="Open Sans"/>
          <w:color w:val="333333"/>
          <w:spacing w:val="-4"/>
        </w:rPr>
        <w:t xml:space="preserve">E.O. 13884 </w:t>
      </w:r>
      <w:r>
        <w:rPr>
          <w:rFonts w:ascii="Avenir Book" w:hAnsi="Avenir Book"/>
        </w:rPr>
        <w:t>b</w:t>
      </w:r>
      <w:r w:rsidRPr="00B7614B">
        <w:rPr>
          <w:rFonts w:ascii="Avenir Book" w:hAnsi="Avenir Book"/>
        </w:rPr>
        <w:t>lock</w:t>
      </w:r>
      <w:r>
        <w:rPr>
          <w:rFonts w:ascii="Avenir Book" w:hAnsi="Avenir Book"/>
        </w:rPr>
        <w:t>s</w:t>
      </w:r>
      <w:r w:rsidRPr="00B7614B">
        <w:rPr>
          <w:rFonts w:ascii="Avenir Book" w:hAnsi="Avenir Book"/>
        </w:rPr>
        <w:t xml:space="preserve"> the property of the Government of Venezuela that </w:t>
      </w:r>
      <w:r>
        <w:rPr>
          <w:rFonts w:ascii="Avenir Book" w:hAnsi="Avenir Book"/>
        </w:rPr>
        <w:t>is</w:t>
      </w:r>
      <w:r w:rsidRPr="00B7614B">
        <w:rPr>
          <w:rFonts w:ascii="Avenir Book" w:hAnsi="Avenir Book"/>
        </w:rPr>
        <w:t xml:space="preserve"> in the United States, that hereafter come within the United States, or that are or hereafter come within the possession or control of any United States person</w:t>
      </w:r>
      <w:r>
        <w:rPr>
          <w:rFonts w:ascii="Avenir Book" w:hAnsi="Avenir Book"/>
        </w:rPr>
        <w:t>.</w:t>
      </w:r>
    </w:p>
    <w:p w14:paraId="247347B3" w14:textId="77777777" w:rsidR="000A3AE7" w:rsidRDefault="000A3AE7" w:rsidP="000A3AE7">
      <w:pPr>
        <w:rPr>
          <w:rFonts w:ascii="Avenir Book" w:hAnsi="Avenir Book"/>
        </w:rPr>
      </w:pPr>
    </w:p>
    <w:tbl>
      <w:tblPr>
        <w:tblStyle w:val="TableGrid"/>
        <w:tblW w:w="8827" w:type="dxa"/>
        <w:tblLook w:val="04A0" w:firstRow="1" w:lastRow="0" w:firstColumn="1" w:lastColumn="0" w:noHBand="0" w:noVBand="1"/>
      </w:tblPr>
      <w:tblGrid>
        <w:gridCol w:w="8827"/>
      </w:tblGrid>
      <w:tr w:rsidR="000A3AE7" w:rsidRPr="007E7531" w14:paraId="0E81E799" w14:textId="77777777" w:rsidTr="00766DB0">
        <w:trPr>
          <w:trHeight w:val="343"/>
        </w:trPr>
        <w:tc>
          <w:tcPr>
            <w:tcW w:w="8827" w:type="dxa"/>
            <w:shd w:val="clear" w:color="auto" w:fill="FFE599" w:themeFill="accent4" w:themeFillTint="66"/>
          </w:tcPr>
          <w:p w14:paraId="7592743B" w14:textId="77777777" w:rsidR="000A3AE7" w:rsidRPr="004660AD" w:rsidRDefault="000A3AE7" w:rsidP="00766DB0">
            <w:pPr>
              <w:rPr>
                <w:rFonts w:ascii="Avenir Book" w:hAnsi="Avenir Book"/>
                <w:sz w:val="20"/>
                <w:szCs w:val="20"/>
              </w:rPr>
            </w:pPr>
            <w:r w:rsidRPr="004660AD">
              <w:rPr>
                <w:rFonts w:ascii="Avenir Book" w:hAnsi="Avenir Book"/>
                <w:sz w:val="20"/>
                <w:szCs w:val="20"/>
              </w:rPr>
              <w:t xml:space="preserve">§ </w:t>
            </w:r>
            <w:hyperlink r:id="rId20" w:history="1">
              <w:r>
                <w:rPr>
                  <w:rStyle w:val="Hyperlink"/>
                  <w:rFonts w:ascii="Avenir Book" w:hAnsi="Avenir Book"/>
                  <w:sz w:val="20"/>
                  <w:szCs w:val="20"/>
                </w:rPr>
                <w:t>Section 1 (a) of Executive Order 13884 of August 5, 2019</w:t>
              </w:r>
            </w:hyperlink>
          </w:p>
        </w:tc>
      </w:tr>
    </w:tbl>
    <w:p w14:paraId="289E8085" w14:textId="77777777" w:rsidR="000A3AE7" w:rsidRDefault="000A3AE7" w:rsidP="000A3AE7">
      <w:pPr>
        <w:rPr>
          <w:rFonts w:ascii="Avenir Book" w:hAnsi="Avenir Book"/>
        </w:rPr>
      </w:pPr>
    </w:p>
    <w:p w14:paraId="63B54109" w14:textId="77777777" w:rsidR="000A3AE7" w:rsidRPr="00B7614B" w:rsidRDefault="000A3AE7" w:rsidP="000A3AE7">
      <w:pPr>
        <w:pStyle w:val="ListParagraph"/>
        <w:numPr>
          <w:ilvl w:val="0"/>
          <w:numId w:val="55"/>
        </w:numPr>
        <w:rPr>
          <w:rStyle w:val="apple-converted-space"/>
          <w:rFonts w:ascii="Avenir Book" w:hAnsi="Avenir Book"/>
        </w:rPr>
      </w:pPr>
      <w:r w:rsidRPr="00B7614B">
        <w:rPr>
          <w:rFonts w:ascii="Avenir Book" w:hAnsi="Avenir Book"/>
        </w:rPr>
        <w:t>E.O. 13884 authorizes the imposition of blocking sanctions on</w:t>
      </w:r>
      <w:r w:rsidRPr="00B7614B">
        <w:rPr>
          <w:rStyle w:val="apple-converted-space"/>
          <w:rFonts w:ascii="Avenir Book" w:hAnsi="Avenir Book" w:cs="Open Sans"/>
          <w:color w:val="333333"/>
          <w:spacing w:val="-4"/>
        </w:rPr>
        <w:t> </w:t>
      </w:r>
      <w:r w:rsidRPr="00B7614B">
        <w:rPr>
          <w:rFonts w:ascii="Avenir Book" w:hAnsi="Avenir Book" w:cs="Open Sans"/>
          <w:color w:val="333333"/>
          <w:spacing w:val="-4"/>
        </w:rPr>
        <w:t>individuals and entities that are owned or controlled by, or that act or purport to act for or on behalf of, the Government of Venezuela, as well as individuals and entities that provide certain support for persons blocked under E.O. 13884 that are included on the SDN List maintained by OFAC. </w:t>
      </w:r>
      <w:r w:rsidRPr="00B7614B">
        <w:rPr>
          <w:rStyle w:val="apple-converted-space"/>
          <w:rFonts w:ascii="Avenir Book" w:hAnsi="Avenir Book" w:cs="Open Sans"/>
          <w:color w:val="333333"/>
          <w:spacing w:val="-4"/>
        </w:rPr>
        <w:t> </w:t>
      </w:r>
    </w:p>
    <w:p w14:paraId="3B8CE47D" w14:textId="77777777" w:rsidR="000A3AE7" w:rsidRDefault="000A3AE7" w:rsidP="000A3AE7">
      <w:pPr>
        <w:rPr>
          <w:rFonts w:ascii="Avenir Book" w:hAnsi="Avenir Book"/>
        </w:rPr>
      </w:pPr>
    </w:p>
    <w:tbl>
      <w:tblPr>
        <w:tblStyle w:val="TableGrid"/>
        <w:tblW w:w="8827" w:type="dxa"/>
        <w:tblLook w:val="04A0" w:firstRow="1" w:lastRow="0" w:firstColumn="1" w:lastColumn="0" w:noHBand="0" w:noVBand="1"/>
      </w:tblPr>
      <w:tblGrid>
        <w:gridCol w:w="8827"/>
      </w:tblGrid>
      <w:tr w:rsidR="000A3AE7" w:rsidRPr="007E7531" w14:paraId="08BD211F" w14:textId="77777777" w:rsidTr="00766DB0">
        <w:trPr>
          <w:trHeight w:val="343"/>
        </w:trPr>
        <w:tc>
          <w:tcPr>
            <w:tcW w:w="8827" w:type="dxa"/>
            <w:shd w:val="clear" w:color="auto" w:fill="FFE599" w:themeFill="accent4" w:themeFillTint="66"/>
          </w:tcPr>
          <w:p w14:paraId="272670AB" w14:textId="77777777" w:rsidR="000A3AE7" w:rsidRPr="004660AD" w:rsidRDefault="000A3AE7" w:rsidP="00766DB0">
            <w:pPr>
              <w:rPr>
                <w:rFonts w:ascii="Avenir Book" w:hAnsi="Avenir Book"/>
                <w:sz w:val="20"/>
                <w:szCs w:val="20"/>
              </w:rPr>
            </w:pPr>
            <w:r w:rsidRPr="004660AD">
              <w:rPr>
                <w:rFonts w:ascii="Avenir Book" w:hAnsi="Avenir Book"/>
                <w:sz w:val="20"/>
                <w:szCs w:val="20"/>
              </w:rPr>
              <w:t xml:space="preserve">§ </w:t>
            </w:r>
            <w:hyperlink r:id="rId21" w:history="1">
              <w:r>
                <w:rPr>
                  <w:rStyle w:val="Hyperlink"/>
                  <w:rFonts w:ascii="Avenir Book" w:hAnsi="Avenir Book"/>
                  <w:sz w:val="20"/>
                  <w:szCs w:val="20"/>
                </w:rPr>
                <w:t>Section 1 (b) of Executive Order 13884 of August 5, 2019</w:t>
              </w:r>
            </w:hyperlink>
          </w:p>
        </w:tc>
      </w:tr>
    </w:tbl>
    <w:p w14:paraId="5AAC634C" w14:textId="77777777" w:rsidR="000A3AE7" w:rsidRPr="00B7614B" w:rsidRDefault="000A3AE7" w:rsidP="000A3AE7">
      <w:pPr>
        <w:rPr>
          <w:rFonts w:ascii="Avenir Book" w:hAnsi="Avenir Book"/>
        </w:rPr>
      </w:pPr>
    </w:p>
    <w:tbl>
      <w:tblPr>
        <w:tblStyle w:val="TableGrid"/>
        <w:tblW w:w="0" w:type="auto"/>
        <w:tblLook w:val="04A0" w:firstRow="1" w:lastRow="0" w:firstColumn="1" w:lastColumn="0" w:noHBand="0" w:noVBand="1"/>
      </w:tblPr>
      <w:tblGrid>
        <w:gridCol w:w="8551"/>
      </w:tblGrid>
      <w:tr w:rsidR="000A3AE7" w:rsidRPr="00E628A7" w14:paraId="633C457A" w14:textId="77777777" w:rsidTr="00766DB0">
        <w:tc>
          <w:tcPr>
            <w:tcW w:w="8551" w:type="dxa"/>
            <w:shd w:val="clear" w:color="auto" w:fill="FFE599" w:themeFill="accent4" w:themeFillTint="66"/>
          </w:tcPr>
          <w:p w14:paraId="226A4DED" w14:textId="77777777" w:rsidR="000A3AE7" w:rsidRPr="004660AD" w:rsidRDefault="000A3AE7" w:rsidP="00766DB0">
            <w:pPr>
              <w:rPr>
                <w:rFonts w:ascii="Avenir Book" w:eastAsiaTheme="minorHAnsi" w:hAnsi="Avenir Book" w:cs="Times New Roman (Body CS)"/>
                <w:kern w:val="2"/>
                <w:sz w:val="20"/>
                <w:szCs w:val="20"/>
                <w:lang w:val="en-DE" w:eastAsia="en-GB"/>
                <w14:ligatures w14:val="standardContextual"/>
              </w:rPr>
            </w:pPr>
            <w:r w:rsidRPr="004660AD">
              <w:rPr>
                <w:rFonts w:ascii="Avenir Book" w:hAnsi="Avenir Book"/>
                <w:noProof/>
                <w:color w:val="000000" w:themeColor="text1"/>
                <w:sz w:val="20"/>
                <w:szCs w:val="20"/>
              </w:rPr>
              <w:drawing>
                <wp:anchor distT="0" distB="0" distL="114300" distR="114300" simplePos="0" relativeHeight="251757568" behindDoc="0" locked="0" layoutInCell="1" allowOverlap="1" wp14:anchorId="1A4244FF" wp14:editId="7B5D9EC9">
                  <wp:simplePos x="0" y="0"/>
                  <wp:positionH relativeFrom="margin">
                    <wp:posOffset>-15071</wp:posOffset>
                  </wp:positionH>
                  <wp:positionV relativeFrom="margin">
                    <wp:posOffset>0</wp:posOffset>
                  </wp:positionV>
                  <wp:extent cx="209550" cy="209550"/>
                  <wp:effectExtent l="0" t="0" r="6350" b="0"/>
                  <wp:wrapSquare wrapText="bothSides"/>
                  <wp:docPr id="2097624881" name="Graphic 209762488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hyperlink r:id="rId24" w:history="1">
              <w:r>
                <w:rPr>
                  <w:rStyle w:val="Hyperlink"/>
                  <w:rFonts w:ascii="Avenir Book" w:hAnsi="Avenir Book"/>
                  <w:sz w:val="20"/>
                  <w:szCs w:val="20"/>
                </w:rPr>
                <w:t>OFAC FAQs #519, 665, 679, 680, 803 - 629 relating to E.O. 13884</w:t>
              </w:r>
            </w:hyperlink>
          </w:p>
        </w:tc>
      </w:tr>
    </w:tbl>
    <w:p w14:paraId="5CEFF338" w14:textId="13277B46" w:rsidR="002464EE" w:rsidRPr="002464EE" w:rsidRDefault="002464EE" w:rsidP="002464EE"/>
    <w:tbl>
      <w:tblPr>
        <w:tblStyle w:val="TableGrid"/>
        <w:tblW w:w="0" w:type="auto"/>
        <w:tblLook w:val="04A0" w:firstRow="1" w:lastRow="0" w:firstColumn="1" w:lastColumn="0" w:noHBand="0" w:noVBand="1"/>
      </w:tblPr>
      <w:tblGrid>
        <w:gridCol w:w="8827"/>
      </w:tblGrid>
      <w:tr w:rsidR="002464EE" w:rsidRPr="00E628A7" w14:paraId="709DC129" w14:textId="77777777" w:rsidTr="00766DB0">
        <w:trPr>
          <w:trHeight w:val="349"/>
        </w:trPr>
        <w:tc>
          <w:tcPr>
            <w:tcW w:w="8827" w:type="dxa"/>
            <w:shd w:val="clear" w:color="auto" w:fill="FFE599" w:themeFill="accent4" w:themeFillTint="66"/>
          </w:tcPr>
          <w:p w14:paraId="21E1DB10" w14:textId="77777777" w:rsidR="002464EE" w:rsidRPr="00274821" w:rsidRDefault="002464EE" w:rsidP="00766DB0">
            <w:pPr>
              <w:rPr>
                <w:rFonts w:ascii="Avenir Book" w:hAnsi="Avenir Book"/>
                <w:sz w:val="20"/>
                <w:szCs w:val="20"/>
              </w:rPr>
            </w:pPr>
            <w:r w:rsidRPr="00274821">
              <w:rPr>
                <w:rFonts w:ascii="Avenir Book" w:hAnsi="Avenir Book"/>
                <w:noProof/>
                <w:sz w:val="20"/>
                <w:szCs w:val="20"/>
              </w:rPr>
              <w:drawing>
                <wp:anchor distT="0" distB="0" distL="114300" distR="114300" simplePos="0" relativeHeight="251759616" behindDoc="0" locked="0" layoutInCell="1" allowOverlap="1" wp14:anchorId="6F08459E" wp14:editId="2B63A4D4">
                  <wp:simplePos x="0" y="0"/>
                  <wp:positionH relativeFrom="margin">
                    <wp:posOffset>-16510</wp:posOffset>
                  </wp:positionH>
                  <wp:positionV relativeFrom="margin">
                    <wp:posOffset>0</wp:posOffset>
                  </wp:positionV>
                  <wp:extent cx="209550" cy="209550"/>
                  <wp:effectExtent l="0" t="0" r="6350" b="6350"/>
                  <wp:wrapSquare wrapText="bothSides"/>
                  <wp:docPr id="1965595108" name="Graphic 196559510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60612" name="Graphic 458860612" descr="Information"/>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274821">
              <w:rPr>
                <w:rFonts w:ascii="Avenir Book" w:hAnsi="Avenir Book"/>
                <w:sz w:val="20"/>
                <w:szCs w:val="20"/>
              </w:rPr>
              <w:t xml:space="preserve">The term “Government of Venezuela” includes the state and Government of Venezuela, any political subdivision, agency, or instrumentality thereof, including the Central Bank of Venezuela and </w:t>
            </w:r>
            <w:proofErr w:type="spellStart"/>
            <w:r w:rsidRPr="00274821">
              <w:rPr>
                <w:rFonts w:ascii="Avenir Book" w:hAnsi="Avenir Book"/>
                <w:sz w:val="20"/>
                <w:szCs w:val="20"/>
              </w:rPr>
              <w:t>Petroleos</w:t>
            </w:r>
            <w:proofErr w:type="spellEnd"/>
            <w:r w:rsidRPr="00274821">
              <w:rPr>
                <w:rFonts w:ascii="Avenir Book" w:hAnsi="Avenir Book"/>
                <w:sz w:val="20"/>
                <w:szCs w:val="20"/>
              </w:rPr>
              <w:t xml:space="preserve"> de Venezuela, S.A. (PDVSA), any person owned or controlled, directly or indirectly, by the foregoing, and any person who has acted or purported to act directly or indirectly for or on behalf of, any of the foregoing, including as a member of the Maduro regime. (</w:t>
            </w:r>
            <w:hyperlink r:id="rId25" w:history="1">
              <w:r w:rsidRPr="00274821">
                <w:rPr>
                  <w:rStyle w:val="Hyperlink"/>
                  <w:rFonts w:ascii="Avenir Book" w:hAnsi="Avenir Book"/>
                  <w:sz w:val="20"/>
                  <w:szCs w:val="20"/>
                </w:rPr>
                <w:t>Section 1. (d) of Executive Order 13857 of Jan 25, 2019</w:t>
              </w:r>
            </w:hyperlink>
            <w:r w:rsidRPr="00274821">
              <w:rPr>
                <w:rFonts w:ascii="Avenir Book" w:hAnsi="Avenir Book"/>
                <w:sz w:val="20"/>
                <w:szCs w:val="20"/>
              </w:rPr>
              <w:t>)</w:t>
            </w:r>
          </w:p>
        </w:tc>
      </w:tr>
    </w:tbl>
    <w:p w14:paraId="36EFAA26" w14:textId="7C52A4CD" w:rsidR="004660AD" w:rsidRPr="004660AD" w:rsidRDefault="004660AD" w:rsidP="004660AD">
      <w:pPr>
        <w:pStyle w:val="Heading3"/>
        <w:rPr>
          <w:rFonts w:ascii="Avenir Book" w:hAnsi="Avenir Book"/>
          <w:sz w:val="24"/>
          <w:szCs w:val="24"/>
        </w:rPr>
      </w:pPr>
      <w:r w:rsidRPr="004660AD">
        <w:rPr>
          <w:rFonts w:ascii="Avenir Book" w:hAnsi="Avenir Book"/>
          <w:sz w:val="24"/>
          <w:szCs w:val="24"/>
        </w:rPr>
        <w:t xml:space="preserve">New Debt Restrictions </w:t>
      </w:r>
    </w:p>
    <w:p w14:paraId="258D3710" w14:textId="7C9784B3" w:rsidR="00FB3CB1" w:rsidRDefault="00FB3CB1" w:rsidP="00FB3CB1">
      <w:pPr>
        <w:pStyle w:val="ListParagraph"/>
        <w:numPr>
          <w:ilvl w:val="0"/>
          <w:numId w:val="29"/>
        </w:numPr>
        <w:rPr>
          <w:rFonts w:ascii="Avenir Book" w:hAnsi="Avenir Book"/>
        </w:rPr>
      </w:pPr>
      <w:r>
        <w:rPr>
          <w:rFonts w:ascii="Avenir Book" w:hAnsi="Avenir Book"/>
        </w:rPr>
        <w:t>P</w:t>
      </w:r>
      <w:r w:rsidRPr="00FB3CB1">
        <w:rPr>
          <w:rFonts w:ascii="Avenir Book" w:hAnsi="Avenir Book"/>
        </w:rPr>
        <w:t xml:space="preserve">rohibits U.S. persons from engaging in “all transactions related to, provision of financing for, and other dealings in,” including the provision of services in support of: </w:t>
      </w:r>
    </w:p>
    <w:p w14:paraId="179532C0" w14:textId="77777777" w:rsidR="00FB3CB1" w:rsidRDefault="00FB3CB1" w:rsidP="00FB3CB1">
      <w:pPr>
        <w:pStyle w:val="ListParagraph"/>
        <w:rPr>
          <w:rFonts w:ascii="Avenir Book" w:hAnsi="Avenir Book"/>
        </w:rPr>
      </w:pPr>
    </w:p>
    <w:p w14:paraId="143B10CB" w14:textId="41512CBD" w:rsidR="00FB3CB1" w:rsidRPr="00FB3CB1" w:rsidRDefault="00FB3CB1" w:rsidP="00FB3CB1">
      <w:pPr>
        <w:pStyle w:val="ListParagraph"/>
        <w:numPr>
          <w:ilvl w:val="1"/>
          <w:numId w:val="29"/>
        </w:numPr>
        <w:rPr>
          <w:rFonts w:ascii="Avenir Book" w:hAnsi="Avenir Book"/>
        </w:rPr>
      </w:pPr>
      <w:r w:rsidRPr="00FB3CB1">
        <w:rPr>
          <w:rFonts w:ascii="Avenir Book" w:hAnsi="Avenir Book"/>
        </w:rPr>
        <w:t xml:space="preserve">New debt of the government of Venezuela with a maturity of greater than 30 days (or, in the case of </w:t>
      </w:r>
      <w:proofErr w:type="spellStart"/>
      <w:r w:rsidRPr="00FB3CB1">
        <w:rPr>
          <w:rFonts w:ascii="Avenir Book" w:hAnsi="Avenir Book"/>
        </w:rPr>
        <w:t>PdVSA</w:t>
      </w:r>
      <w:proofErr w:type="spellEnd"/>
      <w:r w:rsidRPr="00FB3CB1">
        <w:rPr>
          <w:rFonts w:ascii="Avenir Book" w:hAnsi="Avenir Book"/>
        </w:rPr>
        <w:t xml:space="preserve">, with a maturity of greater than 90 days) issued on or after August 25, 2017 </w:t>
      </w:r>
    </w:p>
    <w:p w14:paraId="41A05FF6" w14:textId="799972C5" w:rsidR="00FB3CB1" w:rsidRPr="00FB3CB1" w:rsidRDefault="00FB3CB1" w:rsidP="00FB3CB1">
      <w:pPr>
        <w:pStyle w:val="ListParagraph"/>
        <w:numPr>
          <w:ilvl w:val="1"/>
          <w:numId w:val="29"/>
        </w:numPr>
        <w:rPr>
          <w:rFonts w:ascii="Avenir Book" w:hAnsi="Avenir Book"/>
        </w:rPr>
      </w:pPr>
      <w:r>
        <w:rPr>
          <w:rFonts w:ascii="Avenir Book" w:hAnsi="Avenir Book"/>
        </w:rPr>
        <w:t>N</w:t>
      </w:r>
      <w:r w:rsidRPr="00FB3CB1">
        <w:rPr>
          <w:rFonts w:ascii="Avenir Book" w:hAnsi="Avenir Book"/>
        </w:rPr>
        <w:t xml:space="preserve">ew equity of the government of Venezuela, including new equity of </w:t>
      </w:r>
      <w:proofErr w:type="spellStart"/>
      <w:r w:rsidRPr="00FB3CB1">
        <w:rPr>
          <w:rFonts w:ascii="Avenir Book" w:hAnsi="Avenir Book"/>
        </w:rPr>
        <w:t>PdVSA</w:t>
      </w:r>
      <w:proofErr w:type="spellEnd"/>
      <w:r w:rsidRPr="00FB3CB1">
        <w:rPr>
          <w:rFonts w:ascii="Avenir Book" w:hAnsi="Avenir Book"/>
        </w:rPr>
        <w:t xml:space="preserve">, issued on or after August 25, 2017 </w:t>
      </w:r>
    </w:p>
    <w:p w14:paraId="79C05228" w14:textId="77777777" w:rsidR="00FB3CB1" w:rsidRDefault="00FB3CB1" w:rsidP="00FB3CB1">
      <w:pPr>
        <w:pStyle w:val="ListParagraph"/>
        <w:numPr>
          <w:ilvl w:val="1"/>
          <w:numId w:val="29"/>
        </w:numPr>
        <w:rPr>
          <w:rFonts w:ascii="Avenir Book" w:hAnsi="Avenir Book"/>
        </w:rPr>
      </w:pPr>
      <w:r>
        <w:rPr>
          <w:rFonts w:ascii="Avenir Book" w:hAnsi="Avenir Book"/>
        </w:rPr>
        <w:t>B</w:t>
      </w:r>
      <w:r w:rsidRPr="00FB3CB1">
        <w:rPr>
          <w:rFonts w:ascii="Avenir Book" w:hAnsi="Avenir Book"/>
        </w:rPr>
        <w:t xml:space="preserve">onds issued by the government of Venezuela (including </w:t>
      </w:r>
      <w:proofErr w:type="spellStart"/>
      <w:r w:rsidRPr="00FB3CB1">
        <w:rPr>
          <w:rFonts w:ascii="Avenir Book" w:hAnsi="Avenir Book"/>
        </w:rPr>
        <w:t>PdVSA</w:t>
      </w:r>
      <w:proofErr w:type="spellEnd"/>
      <w:r w:rsidRPr="00FB3CB1">
        <w:rPr>
          <w:rFonts w:ascii="Avenir Book" w:hAnsi="Avenir Book"/>
        </w:rPr>
        <w:t xml:space="preserve">) before August 25, 2017 </w:t>
      </w:r>
    </w:p>
    <w:p w14:paraId="7B764F8A" w14:textId="572CBBF5" w:rsidR="00FB3CB1" w:rsidRPr="00573581" w:rsidRDefault="00FB3CB1" w:rsidP="00FB3CB1">
      <w:pPr>
        <w:pStyle w:val="ListParagraph"/>
        <w:numPr>
          <w:ilvl w:val="1"/>
          <w:numId w:val="29"/>
        </w:numPr>
        <w:rPr>
          <w:rFonts w:ascii="Avenir Book" w:hAnsi="Avenir Book"/>
          <w:color w:val="000000" w:themeColor="text1"/>
        </w:rPr>
      </w:pPr>
      <w:r w:rsidRPr="00573581">
        <w:rPr>
          <w:rFonts w:ascii="Avenir Book" w:hAnsi="Avenir Book" w:cs="Open Sans"/>
          <w:color w:val="000000" w:themeColor="text1"/>
          <w:spacing w:val="-4"/>
        </w:rPr>
        <w:lastRenderedPageBreak/>
        <w:t>D</w:t>
      </w:r>
      <w:r w:rsidR="004660AD" w:rsidRPr="00573581">
        <w:rPr>
          <w:rFonts w:ascii="Avenir Book" w:hAnsi="Avenir Book" w:cs="Open Sans"/>
          <w:color w:val="000000" w:themeColor="text1"/>
          <w:spacing w:val="-4"/>
        </w:rPr>
        <w:t>ividend payments or other distributions of profits to the Government of Venezuela from any entity owned or controlled by the Government of Venezuela.</w:t>
      </w:r>
    </w:p>
    <w:p w14:paraId="6E44DD22" w14:textId="527FAF14" w:rsidR="004660AD" w:rsidRPr="004660AD" w:rsidRDefault="004660AD" w:rsidP="004660AD">
      <w:pPr>
        <w:pStyle w:val="Heading3"/>
        <w:rPr>
          <w:rFonts w:ascii="Avenir Book" w:hAnsi="Avenir Book"/>
          <w:sz w:val="24"/>
          <w:szCs w:val="24"/>
        </w:rPr>
      </w:pPr>
      <w:r w:rsidRPr="004660AD">
        <w:rPr>
          <w:rFonts w:ascii="Avenir Book" w:hAnsi="Avenir Book"/>
          <w:sz w:val="24"/>
          <w:szCs w:val="24"/>
        </w:rPr>
        <w:t>Ban on the Purchase of Securities</w:t>
      </w:r>
    </w:p>
    <w:p w14:paraId="2A2814D0" w14:textId="40DFF277" w:rsidR="00FB3CB1" w:rsidRPr="00FB3CB1" w:rsidRDefault="004660AD" w:rsidP="00FB3CB1">
      <w:pPr>
        <w:pStyle w:val="ListParagraph"/>
        <w:numPr>
          <w:ilvl w:val="0"/>
          <w:numId w:val="48"/>
        </w:numPr>
        <w:rPr>
          <w:rFonts w:ascii="Avenir Book" w:hAnsi="Avenir Book" w:cs="Calibri"/>
        </w:rPr>
      </w:pPr>
      <w:r w:rsidRPr="004660AD">
        <w:rPr>
          <w:rFonts w:ascii="Avenir Book" w:hAnsi="Avenir Book" w:cs="Open Sans"/>
          <w:color w:val="333333"/>
          <w:spacing w:val="-4"/>
        </w:rPr>
        <w:t>Prohibition on the purchase by a U.S. person or within the United States of most securities from the Government of Venezuela.</w:t>
      </w:r>
    </w:p>
    <w:p w14:paraId="44B0A7CB" w14:textId="77777777" w:rsidR="004660AD" w:rsidRDefault="004660AD" w:rsidP="004660AD">
      <w:pPr>
        <w:rPr>
          <w:rFonts w:ascii="Avenir Book" w:hAnsi="Avenir Book" w:cs="Calibri"/>
        </w:rPr>
      </w:pPr>
    </w:p>
    <w:tbl>
      <w:tblPr>
        <w:tblStyle w:val="TableGrid"/>
        <w:tblW w:w="8827" w:type="dxa"/>
        <w:tblLook w:val="04A0" w:firstRow="1" w:lastRow="0" w:firstColumn="1" w:lastColumn="0" w:noHBand="0" w:noVBand="1"/>
      </w:tblPr>
      <w:tblGrid>
        <w:gridCol w:w="8827"/>
      </w:tblGrid>
      <w:tr w:rsidR="004660AD" w:rsidRPr="007E7531" w14:paraId="15B88898" w14:textId="77777777" w:rsidTr="00766DB0">
        <w:trPr>
          <w:trHeight w:val="343"/>
        </w:trPr>
        <w:tc>
          <w:tcPr>
            <w:tcW w:w="8827" w:type="dxa"/>
            <w:shd w:val="clear" w:color="auto" w:fill="FFE599" w:themeFill="accent4" w:themeFillTint="66"/>
          </w:tcPr>
          <w:p w14:paraId="59546521" w14:textId="3D3B8F9E" w:rsidR="004660AD" w:rsidRPr="004660AD" w:rsidRDefault="004660AD" w:rsidP="00766DB0">
            <w:pPr>
              <w:rPr>
                <w:rFonts w:ascii="Avenir Book" w:hAnsi="Avenir Book"/>
                <w:sz w:val="20"/>
                <w:szCs w:val="20"/>
              </w:rPr>
            </w:pPr>
            <w:r w:rsidRPr="004660AD">
              <w:rPr>
                <w:rFonts w:ascii="Avenir Book" w:hAnsi="Avenir Book"/>
                <w:sz w:val="20"/>
                <w:szCs w:val="20"/>
              </w:rPr>
              <w:t xml:space="preserve">§ </w:t>
            </w:r>
            <w:hyperlink r:id="rId26" w:history="1">
              <w:r w:rsidRPr="004660AD">
                <w:rPr>
                  <w:rStyle w:val="Hyperlink"/>
                  <w:rFonts w:ascii="Avenir Book" w:hAnsi="Avenir Book"/>
                  <w:sz w:val="20"/>
                  <w:szCs w:val="20"/>
                </w:rPr>
                <w:t>Section 1 of Executive Order 13808 of August 24, 2017</w:t>
              </w:r>
            </w:hyperlink>
          </w:p>
        </w:tc>
      </w:tr>
    </w:tbl>
    <w:p w14:paraId="2971C58F" w14:textId="77777777" w:rsidR="004660AD" w:rsidRPr="00E628A7" w:rsidRDefault="004660AD" w:rsidP="004660AD">
      <w:pPr>
        <w:rPr>
          <w:rFonts w:ascii="Avenir Book" w:hAnsi="Avenir Book" w:cs="Calibri"/>
        </w:rPr>
      </w:pPr>
      <w:bookmarkStart w:id="8" w:name="_Toc154399085"/>
      <w:bookmarkStart w:id="9" w:name="_Toc157447444"/>
      <w:bookmarkStart w:id="10" w:name="_Toc154399086"/>
      <w:bookmarkStart w:id="11" w:name="_Toc157447445"/>
    </w:p>
    <w:tbl>
      <w:tblPr>
        <w:tblStyle w:val="TableGrid"/>
        <w:tblW w:w="0" w:type="auto"/>
        <w:tblLook w:val="04A0" w:firstRow="1" w:lastRow="0" w:firstColumn="1" w:lastColumn="0" w:noHBand="0" w:noVBand="1"/>
      </w:tblPr>
      <w:tblGrid>
        <w:gridCol w:w="8551"/>
      </w:tblGrid>
      <w:tr w:rsidR="004660AD" w:rsidRPr="00E628A7" w14:paraId="10C270FF" w14:textId="77777777" w:rsidTr="00766DB0">
        <w:tc>
          <w:tcPr>
            <w:tcW w:w="8551" w:type="dxa"/>
            <w:shd w:val="clear" w:color="auto" w:fill="FFE599" w:themeFill="accent4" w:themeFillTint="66"/>
          </w:tcPr>
          <w:p w14:paraId="0CB4D7AB" w14:textId="2B98A5A6" w:rsidR="004660AD" w:rsidRPr="004660AD" w:rsidRDefault="004660AD" w:rsidP="00766DB0">
            <w:pPr>
              <w:rPr>
                <w:rFonts w:ascii="Avenir Book" w:eastAsiaTheme="minorHAnsi" w:hAnsi="Avenir Book" w:cs="Times New Roman (Body CS)"/>
                <w:kern w:val="2"/>
                <w:sz w:val="20"/>
                <w:szCs w:val="20"/>
                <w:lang w:val="en-DE" w:eastAsia="en-GB"/>
                <w14:ligatures w14:val="standardContextual"/>
              </w:rPr>
            </w:pPr>
            <w:r w:rsidRPr="004660AD">
              <w:rPr>
                <w:rFonts w:ascii="Avenir Book" w:hAnsi="Avenir Book"/>
                <w:noProof/>
                <w:color w:val="000000" w:themeColor="text1"/>
                <w:sz w:val="20"/>
                <w:szCs w:val="20"/>
              </w:rPr>
              <w:drawing>
                <wp:anchor distT="0" distB="0" distL="114300" distR="114300" simplePos="0" relativeHeight="251743232" behindDoc="0" locked="0" layoutInCell="1" allowOverlap="1" wp14:anchorId="54189481" wp14:editId="4E05F314">
                  <wp:simplePos x="0" y="0"/>
                  <wp:positionH relativeFrom="margin">
                    <wp:posOffset>-15071</wp:posOffset>
                  </wp:positionH>
                  <wp:positionV relativeFrom="margin">
                    <wp:posOffset>0</wp:posOffset>
                  </wp:positionV>
                  <wp:extent cx="209550" cy="209550"/>
                  <wp:effectExtent l="0" t="0" r="6350" b="0"/>
                  <wp:wrapSquare wrapText="bothSides"/>
                  <wp:docPr id="452043619" name="Graphic 45204361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hyperlink r:id="rId27" w:history="1">
              <w:r w:rsidR="00FB3CB1">
                <w:rPr>
                  <w:rStyle w:val="Hyperlink"/>
                  <w:rFonts w:ascii="Avenir Book" w:hAnsi="Avenir Book"/>
                  <w:sz w:val="20"/>
                  <w:szCs w:val="20"/>
                  <w:lang w:val="en-DE" w:eastAsia="en-GB"/>
                </w:rPr>
                <w:t>OFAC FAQ #508. What do the prohibitions in Executive Order (E.O) 13808 mean?</w:t>
              </w:r>
            </w:hyperlink>
          </w:p>
        </w:tc>
      </w:tr>
    </w:tbl>
    <w:p w14:paraId="369FAA42" w14:textId="77E5538B" w:rsidR="007B73E3" w:rsidRPr="007B73E3" w:rsidRDefault="007B73E3" w:rsidP="007B73E3">
      <w:pPr>
        <w:pStyle w:val="Heading3"/>
        <w:rPr>
          <w:rFonts w:ascii="Avenir Book" w:hAnsi="Avenir Book" w:cs="Calibri"/>
          <w:sz w:val="24"/>
          <w:szCs w:val="24"/>
          <w:lang w:val="en-US"/>
        </w:rPr>
      </w:pPr>
      <w:r>
        <w:rPr>
          <w:rFonts w:ascii="Avenir Book" w:hAnsi="Avenir Book" w:cs="Calibri"/>
          <w:sz w:val="24"/>
          <w:szCs w:val="24"/>
          <w:lang w:val="en-US"/>
        </w:rPr>
        <w:t xml:space="preserve">Ban on dealing in Digital Currency </w:t>
      </w:r>
    </w:p>
    <w:p w14:paraId="59E897A7" w14:textId="08DECF4D" w:rsidR="007B73E3" w:rsidRDefault="007B73E3" w:rsidP="007B73E3">
      <w:pPr>
        <w:pStyle w:val="ListParagraph"/>
        <w:numPr>
          <w:ilvl w:val="0"/>
          <w:numId w:val="48"/>
        </w:numPr>
        <w:rPr>
          <w:rFonts w:ascii="Avenir Book" w:hAnsi="Avenir Book"/>
        </w:rPr>
      </w:pPr>
      <w:r w:rsidRPr="007B73E3">
        <w:rPr>
          <w:rFonts w:ascii="Avenir Book" w:hAnsi="Avenir Book"/>
        </w:rPr>
        <w:t>U.S. persons are prohibited from engaging in transactions related to, providing financing for, and otherwise dealing in any “digital currency, digital coin, or digital token” that was issued by, for, or on behalf of the Government of Venezuela on or after January 9, 2018. </w:t>
      </w:r>
    </w:p>
    <w:p w14:paraId="0BF68165" w14:textId="77777777" w:rsidR="007B73E3" w:rsidRPr="007B73E3" w:rsidRDefault="007B73E3" w:rsidP="007B73E3">
      <w:pPr>
        <w:pStyle w:val="ListParagraph"/>
        <w:rPr>
          <w:rFonts w:ascii="Avenir Book" w:hAnsi="Avenir Book"/>
        </w:rPr>
      </w:pPr>
    </w:p>
    <w:tbl>
      <w:tblPr>
        <w:tblStyle w:val="TableGrid"/>
        <w:tblW w:w="8827" w:type="dxa"/>
        <w:tblLook w:val="04A0" w:firstRow="1" w:lastRow="0" w:firstColumn="1" w:lastColumn="0" w:noHBand="0" w:noVBand="1"/>
      </w:tblPr>
      <w:tblGrid>
        <w:gridCol w:w="8827"/>
      </w:tblGrid>
      <w:tr w:rsidR="007B73E3" w:rsidRPr="007E7531" w14:paraId="197A1E61" w14:textId="77777777" w:rsidTr="00766DB0">
        <w:trPr>
          <w:trHeight w:val="343"/>
        </w:trPr>
        <w:tc>
          <w:tcPr>
            <w:tcW w:w="8827" w:type="dxa"/>
            <w:shd w:val="clear" w:color="auto" w:fill="FFE599" w:themeFill="accent4" w:themeFillTint="66"/>
          </w:tcPr>
          <w:p w14:paraId="7CAD253A" w14:textId="50203992" w:rsidR="007B73E3" w:rsidRPr="004660AD" w:rsidRDefault="007B73E3" w:rsidP="00766DB0">
            <w:pPr>
              <w:rPr>
                <w:rFonts w:ascii="Avenir Book" w:hAnsi="Avenir Book"/>
                <w:sz w:val="20"/>
                <w:szCs w:val="20"/>
              </w:rPr>
            </w:pPr>
            <w:r w:rsidRPr="004660AD">
              <w:rPr>
                <w:rFonts w:ascii="Avenir Book" w:hAnsi="Avenir Book"/>
                <w:sz w:val="20"/>
                <w:szCs w:val="20"/>
              </w:rPr>
              <w:t xml:space="preserve">§ </w:t>
            </w:r>
            <w:hyperlink r:id="rId28" w:history="1">
              <w:r>
                <w:rPr>
                  <w:rStyle w:val="Hyperlink"/>
                  <w:rFonts w:ascii="Avenir Book" w:hAnsi="Avenir Book"/>
                  <w:sz w:val="20"/>
                  <w:szCs w:val="20"/>
                </w:rPr>
                <w:t>Section 1 of Executive Order 13827 of March 19, 2018</w:t>
              </w:r>
            </w:hyperlink>
          </w:p>
        </w:tc>
      </w:tr>
    </w:tbl>
    <w:p w14:paraId="6586DCA2" w14:textId="1F7A2C34" w:rsidR="004660AD" w:rsidRPr="007B73E3" w:rsidRDefault="004660AD" w:rsidP="007B73E3"/>
    <w:tbl>
      <w:tblPr>
        <w:tblStyle w:val="TableGrid"/>
        <w:tblW w:w="0" w:type="auto"/>
        <w:tblLook w:val="04A0" w:firstRow="1" w:lastRow="0" w:firstColumn="1" w:lastColumn="0" w:noHBand="0" w:noVBand="1"/>
      </w:tblPr>
      <w:tblGrid>
        <w:gridCol w:w="8551"/>
      </w:tblGrid>
      <w:tr w:rsidR="007B73E3" w:rsidRPr="00E628A7" w14:paraId="620D9F42" w14:textId="77777777" w:rsidTr="00766DB0">
        <w:tc>
          <w:tcPr>
            <w:tcW w:w="8551" w:type="dxa"/>
            <w:shd w:val="clear" w:color="auto" w:fill="FFE599" w:themeFill="accent4" w:themeFillTint="66"/>
          </w:tcPr>
          <w:p w14:paraId="5E7FA5EF" w14:textId="1DCBBEEE" w:rsidR="007B73E3" w:rsidRPr="004660AD" w:rsidRDefault="007B73E3" w:rsidP="00766DB0">
            <w:pPr>
              <w:rPr>
                <w:rFonts w:ascii="Avenir Book" w:eastAsiaTheme="minorHAnsi" w:hAnsi="Avenir Book" w:cs="Times New Roman (Body CS)"/>
                <w:kern w:val="2"/>
                <w:sz w:val="20"/>
                <w:szCs w:val="20"/>
                <w:lang w:val="en-DE" w:eastAsia="en-GB"/>
                <w14:ligatures w14:val="standardContextual"/>
              </w:rPr>
            </w:pPr>
            <w:r w:rsidRPr="004660AD">
              <w:rPr>
                <w:rFonts w:ascii="Avenir Book" w:hAnsi="Avenir Book"/>
                <w:noProof/>
                <w:color w:val="000000" w:themeColor="text1"/>
                <w:sz w:val="20"/>
                <w:szCs w:val="20"/>
              </w:rPr>
              <w:drawing>
                <wp:anchor distT="0" distB="0" distL="114300" distR="114300" simplePos="0" relativeHeight="251747328" behindDoc="0" locked="0" layoutInCell="1" allowOverlap="1" wp14:anchorId="3FA39439" wp14:editId="017A221B">
                  <wp:simplePos x="0" y="0"/>
                  <wp:positionH relativeFrom="margin">
                    <wp:posOffset>-15071</wp:posOffset>
                  </wp:positionH>
                  <wp:positionV relativeFrom="margin">
                    <wp:posOffset>0</wp:posOffset>
                  </wp:positionV>
                  <wp:extent cx="209550" cy="209550"/>
                  <wp:effectExtent l="0" t="0" r="6350" b="0"/>
                  <wp:wrapSquare wrapText="bothSides"/>
                  <wp:docPr id="312960608" name="Graphic 31296060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hyperlink r:id="rId29" w:history="1">
              <w:r w:rsidRPr="007B73E3">
                <w:rPr>
                  <w:rStyle w:val="Hyperlink"/>
                  <w:rFonts w:ascii="Avenir Book" w:hAnsi="Avenir Book"/>
                  <w:sz w:val="20"/>
                  <w:szCs w:val="20"/>
                  <w:lang w:val="en-DE" w:eastAsia="en-GB"/>
                </w:rPr>
                <w:t>OFAC FAQ</w:t>
              </w:r>
              <w:r w:rsidRPr="007B73E3">
                <w:rPr>
                  <w:rStyle w:val="Hyperlink"/>
                  <w:rFonts w:ascii="Avenir Book" w:hAnsi="Avenir Book"/>
                  <w:sz w:val="20"/>
                  <w:szCs w:val="20"/>
                  <w:lang w:eastAsia="en-GB"/>
                </w:rPr>
                <w:t>s</w:t>
              </w:r>
              <w:r w:rsidRPr="007B73E3">
                <w:rPr>
                  <w:rStyle w:val="Hyperlink"/>
                  <w:rFonts w:ascii="Avenir Book" w:hAnsi="Avenir Book"/>
                  <w:sz w:val="20"/>
                  <w:szCs w:val="20"/>
                </w:rPr>
                <w:t xml:space="preserve"> #546 – 566 relating to E.O. 13827</w:t>
              </w:r>
            </w:hyperlink>
          </w:p>
        </w:tc>
      </w:tr>
    </w:tbl>
    <w:p w14:paraId="7C5799A3" w14:textId="75C2B050" w:rsidR="0063244C" w:rsidRPr="00B7614B" w:rsidRDefault="0063244C" w:rsidP="0063244C">
      <w:pPr>
        <w:pStyle w:val="Heading3"/>
        <w:rPr>
          <w:rFonts w:ascii="Avenir Book" w:hAnsi="Avenir Book"/>
          <w:sz w:val="24"/>
          <w:szCs w:val="24"/>
        </w:rPr>
      </w:pPr>
      <w:r w:rsidRPr="00B7614B">
        <w:rPr>
          <w:rFonts w:ascii="Avenir Book" w:hAnsi="Avenir Book"/>
          <w:sz w:val="24"/>
          <w:szCs w:val="24"/>
        </w:rPr>
        <w:t>More debt- and equity restrictions</w:t>
      </w:r>
    </w:p>
    <w:p w14:paraId="18FAA14E" w14:textId="2F87C7BD" w:rsidR="0063244C" w:rsidRDefault="0063244C" w:rsidP="009F3369">
      <w:pPr>
        <w:pStyle w:val="ListParagraph"/>
        <w:numPr>
          <w:ilvl w:val="0"/>
          <w:numId w:val="48"/>
        </w:numPr>
        <w:rPr>
          <w:rFonts w:ascii="Avenir Book" w:hAnsi="Avenir Book"/>
          <w:lang w:val="en-DE"/>
        </w:rPr>
      </w:pPr>
      <w:r w:rsidRPr="0063244C">
        <w:rPr>
          <w:rFonts w:ascii="Avenir Book" w:hAnsi="Avenir Book"/>
        </w:rPr>
        <w:t>P</w:t>
      </w:r>
      <w:r w:rsidRPr="0063244C">
        <w:rPr>
          <w:rFonts w:ascii="Avenir Book" w:hAnsi="Avenir Book"/>
          <w:lang w:val="en-DE"/>
        </w:rPr>
        <w:t>rohibiti</w:t>
      </w:r>
      <w:r w:rsidRPr="0063244C">
        <w:rPr>
          <w:rFonts w:ascii="Avenir Book" w:hAnsi="Avenir Book"/>
        </w:rPr>
        <w:t xml:space="preserve">on </w:t>
      </w:r>
      <w:proofErr w:type="spellStart"/>
      <w:r w:rsidRPr="0063244C">
        <w:rPr>
          <w:rFonts w:ascii="Avenir Book" w:hAnsi="Avenir Book"/>
        </w:rPr>
        <w:t>on</w:t>
      </w:r>
      <w:proofErr w:type="spellEnd"/>
      <w:r w:rsidRPr="0063244C">
        <w:rPr>
          <w:rFonts w:ascii="Avenir Book" w:hAnsi="Avenir Book"/>
          <w:lang w:val="en-DE"/>
        </w:rPr>
        <w:t xml:space="preserve"> </w:t>
      </w:r>
      <w:r w:rsidRPr="009F3369">
        <w:rPr>
          <w:rFonts w:ascii="Avenir Book" w:hAnsi="Avenir Book"/>
          <w:lang w:val="en-DE"/>
        </w:rPr>
        <w:t>“all transactions related to, provision of financing for, and other dealings” by U.S. persons in three categories of transactions as follows:</w:t>
      </w:r>
    </w:p>
    <w:p w14:paraId="1B829970" w14:textId="77777777" w:rsidR="009F3369" w:rsidRPr="009F3369" w:rsidRDefault="009F3369" w:rsidP="009F3369">
      <w:pPr>
        <w:pStyle w:val="ListParagraph"/>
        <w:rPr>
          <w:rFonts w:ascii="Avenir Book" w:hAnsi="Avenir Book"/>
          <w:lang w:val="en-DE"/>
        </w:rPr>
      </w:pPr>
    </w:p>
    <w:p w14:paraId="620ADCD7" w14:textId="77777777" w:rsidR="0063244C" w:rsidRPr="0063244C" w:rsidRDefault="0063244C" w:rsidP="009F3369">
      <w:pPr>
        <w:pStyle w:val="ListParagraph"/>
        <w:numPr>
          <w:ilvl w:val="1"/>
          <w:numId w:val="48"/>
        </w:numPr>
        <w:rPr>
          <w:rFonts w:ascii="Avenir Book" w:hAnsi="Avenir Book"/>
          <w:lang w:val="en-DE"/>
        </w:rPr>
      </w:pPr>
      <w:r w:rsidRPr="0063244C">
        <w:rPr>
          <w:rFonts w:ascii="Avenir Book" w:hAnsi="Avenir Book"/>
          <w:lang w:val="en-DE"/>
        </w:rPr>
        <w:t>the purchase of any debt owed to the Government of Venezuela, including accounts receivable</w:t>
      </w:r>
    </w:p>
    <w:p w14:paraId="55C70416" w14:textId="2345BDE1" w:rsidR="0063244C" w:rsidRPr="0063244C" w:rsidRDefault="0063244C" w:rsidP="009F3369">
      <w:pPr>
        <w:pStyle w:val="ListParagraph"/>
        <w:numPr>
          <w:ilvl w:val="1"/>
          <w:numId w:val="48"/>
        </w:numPr>
        <w:rPr>
          <w:rFonts w:ascii="Avenir Book" w:hAnsi="Avenir Book"/>
          <w:lang w:val="en-DE"/>
        </w:rPr>
      </w:pPr>
      <w:r w:rsidRPr="0063244C">
        <w:rPr>
          <w:rFonts w:ascii="Avenir Book" w:hAnsi="Avenir Book"/>
          <w:lang w:val="en-DE"/>
        </w:rPr>
        <w:t xml:space="preserve">any debt owed to the Government of Venezuela that is pledged as collateral after </w:t>
      </w:r>
      <w:r w:rsidR="009F3369" w:rsidRPr="009F3369">
        <w:rPr>
          <w:rFonts w:ascii="Avenir Book" w:hAnsi="Avenir Book"/>
        </w:rPr>
        <w:t xml:space="preserve">May </w:t>
      </w:r>
      <w:r w:rsidR="009F3369">
        <w:rPr>
          <w:rFonts w:ascii="Avenir Book" w:hAnsi="Avenir Book"/>
        </w:rPr>
        <w:t>21, 2018</w:t>
      </w:r>
      <w:r w:rsidRPr="0063244C">
        <w:rPr>
          <w:rFonts w:ascii="Avenir Book" w:hAnsi="Avenir Book"/>
          <w:lang w:val="en-DE"/>
        </w:rPr>
        <w:t>, including accounts receivable</w:t>
      </w:r>
    </w:p>
    <w:p w14:paraId="4EF4B3FB" w14:textId="77777777" w:rsidR="0063244C" w:rsidRDefault="0063244C" w:rsidP="009F3369">
      <w:pPr>
        <w:pStyle w:val="ListParagraph"/>
        <w:numPr>
          <w:ilvl w:val="1"/>
          <w:numId w:val="48"/>
        </w:numPr>
        <w:rPr>
          <w:rFonts w:ascii="Avenir Book" w:hAnsi="Avenir Book"/>
          <w:lang w:val="en-DE"/>
        </w:rPr>
      </w:pPr>
      <w:r w:rsidRPr="0063244C">
        <w:rPr>
          <w:rFonts w:ascii="Avenir Book" w:hAnsi="Avenir Book"/>
          <w:lang w:val="en-DE"/>
        </w:rPr>
        <w:t>the sale, transfer, assignment or pledging as collateral by the Government of Venezuela of any equity interest in any entity in which the Government of Venezuela has a 50 percent or greater ownership interest.</w:t>
      </w:r>
    </w:p>
    <w:p w14:paraId="27D1DAA2" w14:textId="77777777" w:rsidR="009F3369" w:rsidRPr="0063244C" w:rsidRDefault="009F3369" w:rsidP="009F3369">
      <w:pPr>
        <w:pStyle w:val="ListParagraph"/>
        <w:ind w:left="1440"/>
        <w:rPr>
          <w:rFonts w:ascii="Avenir Book" w:hAnsi="Avenir Book"/>
          <w:lang w:val="en-DE"/>
        </w:rPr>
      </w:pPr>
    </w:p>
    <w:tbl>
      <w:tblPr>
        <w:tblStyle w:val="TableGrid"/>
        <w:tblW w:w="8827" w:type="dxa"/>
        <w:tblLook w:val="04A0" w:firstRow="1" w:lastRow="0" w:firstColumn="1" w:lastColumn="0" w:noHBand="0" w:noVBand="1"/>
      </w:tblPr>
      <w:tblGrid>
        <w:gridCol w:w="8827"/>
      </w:tblGrid>
      <w:tr w:rsidR="009F3369" w:rsidRPr="007E7531" w14:paraId="6DD60551" w14:textId="77777777" w:rsidTr="00766DB0">
        <w:trPr>
          <w:trHeight w:val="343"/>
        </w:trPr>
        <w:tc>
          <w:tcPr>
            <w:tcW w:w="8827" w:type="dxa"/>
            <w:shd w:val="clear" w:color="auto" w:fill="FFE599" w:themeFill="accent4" w:themeFillTint="66"/>
          </w:tcPr>
          <w:p w14:paraId="4A7461BA" w14:textId="7DE59DE8" w:rsidR="009F3369" w:rsidRPr="004660AD" w:rsidRDefault="009F3369" w:rsidP="00766DB0">
            <w:pPr>
              <w:rPr>
                <w:rFonts w:ascii="Avenir Book" w:hAnsi="Avenir Book"/>
                <w:sz w:val="20"/>
                <w:szCs w:val="20"/>
              </w:rPr>
            </w:pPr>
            <w:r w:rsidRPr="004660AD">
              <w:rPr>
                <w:rFonts w:ascii="Avenir Book" w:hAnsi="Avenir Book"/>
                <w:sz w:val="20"/>
                <w:szCs w:val="20"/>
              </w:rPr>
              <w:lastRenderedPageBreak/>
              <w:t xml:space="preserve">§ </w:t>
            </w:r>
            <w:hyperlink r:id="rId30" w:history="1">
              <w:r>
                <w:rPr>
                  <w:rStyle w:val="Hyperlink"/>
                  <w:rFonts w:ascii="Avenir Book" w:hAnsi="Avenir Book"/>
                  <w:sz w:val="20"/>
                  <w:szCs w:val="20"/>
                </w:rPr>
                <w:t>Section 1 of Executive Order 13835 of May 21, 2018</w:t>
              </w:r>
            </w:hyperlink>
          </w:p>
        </w:tc>
      </w:tr>
    </w:tbl>
    <w:p w14:paraId="7FC7A5FB" w14:textId="45278CC2" w:rsidR="00274821" w:rsidRPr="00274821" w:rsidRDefault="00274821" w:rsidP="00274821"/>
    <w:tbl>
      <w:tblPr>
        <w:tblStyle w:val="TableGrid"/>
        <w:tblW w:w="0" w:type="auto"/>
        <w:tblLook w:val="04A0" w:firstRow="1" w:lastRow="0" w:firstColumn="1" w:lastColumn="0" w:noHBand="0" w:noVBand="1"/>
      </w:tblPr>
      <w:tblGrid>
        <w:gridCol w:w="8551"/>
      </w:tblGrid>
      <w:tr w:rsidR="00274821" w:rsidRPr="00E628A7" w14:paraId="71E7F838" w14:textId="77777777" w:rsidTr="00766DB0">
        <w:tc>
          <w:tcPr>
            <w:tcW w:w="8551" w:type="dxa"/>
            <w:shd w:val="clear" w:color="auto" w:fill="FFE599" w:themeFill="accent4" w:themeFillTint="66"/>
          </w:tcPr>
          <w:p w14:paraId="1623AE72" w14:textId="5D4313C8" w:rsidR="00274821" w:rsidRPr="004660AD" w:rsidRDefault="00274821" w:rsidP="00766DB0">
            <w:pPr>
              <w:rPr>
                <w:rFonts w:ascii="Avenir Book" w:eastAsiaTheme="minorHAnsi" w:hAnsi="Avenir Book" w:cs="Times New Roman (Body CS)"/>
                <w:kern w:val="2"/>
                <w:sz w:val="20"/>
                <w:szCs w:val="20"/>
                <w:lang w:val="en-DE" w:eastAsia="en-GB"/>
                <w14:ligatures w14:val="standardContextual"/>
              </w:rPr>
            </w:pPr>
            <w:r w:rsidRPr="004660AD">
              <w:rPr>
                <w:rFonts w:ascii="Avenir Book" w:hAnsi="Avenir Book"/>
                <w:noProof/>
                <w:color w:val="000000" w:themeColor="text1"/>
                <w:sz w:val="20"/>
                <w:szCs w:val="20"/>
              </w:rPr>
              <w:drawing>
                <wp:anchor distT="0" distB="0" distL="114300" distR="114300" simplePos="0" relativeHeight="251751424" behindDoc="0" locked="0" layoutInCell="1" allowOverlap="1" wp14:anchorId="6B2A6E02" wp14:editId="55CB31B2">
                  <wp:simplePos x="0" y="0"/>
                  <wp:positionH relativeFrom="margin">
                    <wp:posOffset>-15071</wp:posOffset>
                  </wp:positionH>
                  <wp:positionV relativeFrom="margin">
                    <wp:posOffset>0</wp:posOffset>
                  </wp:positionV>
                  <wp:extent cx="209550" cy="209550"/>
                  <wp:effectExtent l="0" t="0" r="6350" b="0"/>
                  <wp:wrapSquare wrapText="bothSides"/>
                  <wp:docPr id="1140447357" name="Graphic 114044735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hyperlink r:id="rId31" w:history="1">
              <w:r>
                <w:rPr>
                  <w:rStyle w:val="Hyperlink"/>
                  <w:rFonts w:ascii="Avenir Book" w:hAnsi="Avenir Book"/>
                  <w:sz w:val="20"/>
                  <w:szCs w:val="20"/>
                </w:rPr>
                <w:t>OFAC FAQs #511, 595, 596 relating to E.O. 13835</w:t>
              </w:r>
            </w:hyperlink>
          </w:p>
        </w:tc>
      </w:tr>
    </w:tbl>
    <w:p w14:paraId="6D3D03A7" w14:textId="23623ECA" w:rsidR="00563057" w:rsidRPr="00F97DC5" w:rsidRDefault="009F3369" w:rsidP="00F97DC5">
      <w:pPr>
        <w:pStyle w:val="Heading3"/>
        <w:rPr>
          <w:rFonts w:ascii="Avenir Book" w:hAnsi="Avenir Book"/>
          <w:sz w:val="24"/>
          <w:szCs w:val="24"/>
          <w:lang w:val="en-US"/>
        </w:rPr>
      </w:pPr>
      <w:r w:rsidRPr="00F97DC5">
        <w:rPr>
          <w:rFonts w:ascii="Avenir Book" w:hAnsi="Avenir Book"/>
          <w:sz w:val="24"/>
          <w:szCs w:val="24"/>
          <w:lang w:val="en-US"/>
        </w:rPr>
        <w:t>Sectoral Sanctions</w:t>
      </w:r>
      <w:r w:rsidR="00F97DC5" w:rsidRPr="00F97DC5">
        <w:rPr>
          <w:rFonts w:ascii="Avenir Book" w:hAnsi="Avenir Book"/>
          <w:sz w:val="24"/>
          <w:szCs w:val="24"/>
          <w:lang w:val="en-US"/>
        </w:rPr>
        <w:t xml:space="preserve"> relating to the </w:t>
      </w:r>
      <w:r w:rsidR="00563057" w:rsidRPr="00F97DC5">
        <w:rPr>
          <w:rFonts w:ascii="Avenir Book" w:hAnsi="Avenir Book"/>
          <w:color w:val="000000" w:themeColor="text1"/>
          <w:sz w:val="24"/>
          <w:szCs w:val="24"/>
        </w:rPr>
        <w:t>Venezuelan Gold</w:t>
      </w:r>
      <w:r w:rsidR="002464EE" w:rsidRPr="00F97DC5">
        <w:rPr>
          <w:rFonts w:ascii="Avenir Book" w:hAnsi="Avenir Book"/>
          <w:color w:val="000000" w:themeColor="text1"/>
          <w:sz w:val="24"/>
          <w:szCs w:val="24"/>
        </w:rPr>
        <w:t xml:space="preserve">, Oil, </w:t>
      </w:r>
      <w:r w:rsidR="00F97DC5" w:rsidRPr="00F97DC5">
        <w:rPr>
          <w:rFonts w:ascii="Avenir Book" w:hAnsi="Avenir Book"/>
          <w:color w:val="000000" w:themeColor="text1"/>
          <w:sz w:val="24"/>
          <w:szCs w:val="24"/>
        </w:rPr>
        <w:t xml:space="preserve">Financial, </w:t>
      </w:r>
      <w:proofErr w:type="spellStart"/>
      <w:r w:rsidR="002464EE" w:rsidRPr="00F97DC5">
        <w:rPr>
          <w:rFonts w:ascii="Avenir Book" w:hAnsi="Avenir Book"/>
          <w:color w:val="000000" w:themeColor="text1"/>
          <w:sz w:val="24"/>
          <w:szCs w:val="24"/>
        </w:rPr>
        <w:t>Defense</w:t>
      </w:r>
      <w:proofErr w:type="spellEnd"/>
      <w:r w:rsidR="002464EE" w:rsidRPr="00F97DC5">
        <w:rPr>
          <w:rFonts w:ascii="Avenir Book" w:hAnsi="Avenir Book"/>
          <w:color w:val="000000" w:themeColor="text1"/>
          <w:sz w:val="24"/>
          <w:szCs w:val="24"/>
        </w:rPr>
        <w:t xml:space="preserve"> &amp; Security</w:t>
      </w:r>
      <w:r w:rsidR="00563057" w:rsidRPr="00F97DC5">
        <w:rPr>
          <w:rFonts w:ascii="Avenir Book" w:hAnsi="Avenir Book"/>
          <w:color w:val="000000" w:themeColor="text1"/>
          <w:sz w:val="24"/>
          <w:szCs w:val="24"/>
        </w:rPr>
        <w:t xml:space="preserve"> Sector</w:t>
      </w:r>
    </w:p>
    <w:p w14:paraId="55C001A0" w14:textId="77777777" w:rsidR="00563057" w:rsidRPr="00563057" w:rsidRDefault="00563057" w:rsidP="00563057">
      <w:pPr>
        <w:pStyle w:val="NoSpacing"/>
        <w:rPr>
          <w:rFonts w:ascii="Avenir Book" w:hAnsi="Avenir Book"/>
        </w:rPr>
      </w:pPr>
    </w:p>
    <w:p w14:paraId="0EB04B53" w14:textId="47D49335" w:rsidR="009F3369" w:rsidRDefault="00563057" w:rsidP="00563057">
      <w:pPr>
        <w:pStyle w:val="ListParagraph"/>
        <w:numPr>
          <w:ilvl w:val="0"/>
          <w:numId w:val="48"/>
        </w:numPr>
        <w:rPr>
          <w:rFonts w:ascii="Avenir Book" w:hAnsi="Avenir Book"/>
        </w:rPr>
      </w:pPr>
      <w:r w:rsidRPr="00563057">
        <w:rPr>
          <w:rFonts w:ascii="Avenir Book" w:hAnsi="Avenir Book"/>
        </w:rPr>
        <w:t>E.O. 13850 authorizes the imposition of blocking sanctions on persons determined by the Secretary of the Treasury, in consultation with the Secretary, to operate in the gold</w:t>
      </w:r>
      <w:r w:rsidR="002464EE">
        <w:rPr>
          <w:rFonts w:ascii="Avenir Book" w:hAnsi="Avenir Book"/>
        </w:rPr>
        <w:t>, oil, financial, defense and security</w:t>
      </w:r>
      <w:r w:rsidRPr="00563057">
        <w:rPr>
          <w:rFonts w:ascii="Avenir Book" w:hAnsi="Avenir Book"/>
        </w:rPr>
        <w:t xml:space="preserve"> sector of the Venezuelan economy or in any other sector of the Venezuelan economy</w:t>
      </w:r>
      <w:r>
        <w:rPr>
          <w:rFonts w:ascii="Avenir Book" w:hAnsi="Avenir Book"/>
        </w:rPr>
        <w:t xml:space="preserve"> </w:t>
      </w:r>
      <w:r w:rsidRPr="00563057">
        <w:rPr>
          <w:rFonts w:ascii="Avenir Book" w:hAnsi="Avenir Book"/>
        </w:rPr>
        <w:t>as may be determined by the Secretary of the Treasury, in consultation with the Secretary of State</w:t>
      </w:r>
      <w:r>
        <w:rPr>
          <w:rFonts w:ascii="Avenir Book" w:hAnsi="Avenir Book"/>
        </w:rPr>
        <w:t>.</w:t>
      </w:r>
    </w:p>
    <w:p w14:paraId="0C1769EB" w14:textId="77777777" w:rsidR="002464EE" w:rsidRPr="002464EE" w:rsidRDefault="002464EE" w:rsidP="002464EE">
      <w:pPr>
        <w:rPr>
          <w:rFonts w:ascii="Avenir Book" w:hAnsi="Avenir Book"/>
          <w:sz w:val="20"/>
          <w:szCs w:val="20"/>
        </w:rPr>
      </w:pPr>
    </w:p>
    <w:tbl>
      <w:tblPr>
        <w:tblStyle w:val="TableGrid"/>
        <w:tblW w:w="8827" w:type="dxa"/>
        <w:tblLook w:val="04A0" w:firstRow="1" w:lastRow="0" w:firstColumn="1" w:lastColumn="0" w:noHBand="0" w:noVBand="1"/>
      </w:tblPr>
      <w:tblGrid>
        <w:gridCol w:w="8827"/>
      </w:tblGrid>
      <w:tr w:rsidR="002464EE" w:rsidRPr="002464EE" w14:paraId="14363AFF" w14:textId="77777777" w:rsidTr="00766DB0">
        <w:trPr>
          <w:trHeight w:val="349"/>
        </w:trPr>
        <w:tc>
          <w:tcPr>
            <w:tcW w:w="8827" w:type="dxa"/>
            <w:shd w:val="clear" w:color="auto" w:fill="FFE599" w:themeFill="accent4" w:themeFillTint="66"/>
          </w:tcPr>
          <w:p w14:paraId="0CE3A4CE" w14:textId="58383CB4" w:rsidR="002464EE" w:rsidRPr="002464EE" w:rsidRDefault="002464EE" w:rsidP="00766DB0">
            <w:pPr>
              <w:rPr>
                <w:rFonts w:ascii="Avenir Book" w:hAnsi="Avenir Book"/>
                <w:b/>
                <w:bCs/>
                <w:sz w:val="20"/>
                <w:szCs w:val="20"/>
              </w:rPr>
            </w:pPr>
            <w:r w:rsidRPr="002464EE">
              <w:rPr>
                <w:rFonts w:ascii="Avenir Book" w:hAnsi="Avenir Book"/>
                <w:b/>
                <w:bCs/>
                <w:noProof/>
                <w:color w:val="000000" w:themeColor="text1"/>
                <w:sz w:val="20"/>
                <w:szCs w:val="20"/>
              </w:rPr>
              <w:drawing>
                <wp:anchor distT="0" distB="0" distL="114300" distR="114300" simplePos="0" relativeHeight="251761664" behindDoc="0" locked="0" layoutInCell="1" allowOverlap="1" wp14:anchorId="7F81F909" wp14:editId="383BDB83">
                  <wp:simplePos x="0" y="0"/>
                  <wp:positionH relativeFrom="margin">
                    <wp:posOffset>-16510</wp:posOffset>
                  </wp:positionH>
                  <wp:positionV relativeFrom="margin">
                    <wp:posOffset>0</wp:posOffset>
                  </wp:positionV>
                  <wp:extent cx="209550" cy="209550"/>
                  <wp:effectExtent l="0" t="0" r="6350" b="6350"/>
                  <wp:wrapSquare wrapText="bothSides"/>
                  <wp:docPr id="1306133756" name="Graphic 130613375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60612" name="Graphic 458860612" descr="Information"/>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2464EE">
              <w:rPr>
                <w:rFonts w:ascii="Avenir Book" w:hAnsi="Avenir Book"/>
                <w:sz w:val="20"/>
                <w:szCs w:val="20"/>
              </w:rPr>
              <w:t xml:space="preserve">Initially </w:t>
            </w:r>
            <w:hyperlink r:id="rId32" w:history="1">
              <w:r w:rsidRPr="00F97DC5">
                <w:rPr>
                  <w:rStyle w:val="Hyperlink"/>
                  <w:rFonts w:ascii="Avenir Book" w:hAnsi="Avenir Book"/>
                  <w:sz w:val="20"/>
                  <w:szCs w:val="20"/>
                </w:rPr>
                <w:t>E.O. 13850</w:t>
              </w:r>
              <w:r w:rsidR="00F97DC5" w:rsidRPr="00F97DC5">
                <w:rPr>
                  <w:rStyle w:val="Hyperlink"/>
                  <w:rFonts w:ascii="Avenir Book" w:hAnsi="Avenir Book"/>
                  <w:sz w:val="20"/>
                  <w:szCs w:val="20"/>
                </w:rPr>
                <w:t xml:space="preserve"> of November 1, 2018</w:t>
              </w:r>
            </w:hyperlink>
            <w:r w:rsidR="00F97DC5">
              <w:rPr>
                <w:rFonts w:ascii="Avenir Book" w:hAnsi="Avenir Book"/>
                <w:sz w:val="20"/>
                <w:szCs w:val="20"/>
              </w:rPr>
              <w:t>,</w:t>
            </w:r>
            <w:r w:rsidRPr="002464EE">
              <w:rPr>
                <w:rFonts w:ascii="Avenir Book" w:hAnsi="Avenir Book"/>
                <w:sz w:val="20"/>
                <w:szCs w:val="20"/>
              </w:rPr>
              <w:t xml:space="preserve"> authorized the imposition of blocking sanctions on persons operating in the </w:t>
            </w:r>
            <w:r w:rsidRPr="00F97DC5">
              <w:rPr>
                <w:rFonts w:ascii="Avenir Book" w:hAnsi="Avenir Book"/>
                <w:b/>
                <w:bCs/>
                <w:sz w:val="20"/>
                <w:szCs w:val="20"/>
              </w:rPr>
              <w:t>gold sector</w:t>
            </w:r>
            <w:r w:rsidRPr="002464EE">
              <w:rPr>
                <w:rFonts w:ascii="Avenir Book" w:hAnsi="Avenir Book"/>
                <w:sz w:val="20"/>
                <w:szCs w:val="20"/>
              </w:rPr>
              <w:t xml:space="preserve"> of the Venezuelan economy. </w:t>
            </w:r>
            <w:r>
              <w:rPr>
                <w:rFonts w:ascii="Avenir Book" w:hAnsi="Avenir Book"/>
                <w:sz w:val="20"/>
                <w:szCs w:val="20"/>
              </w:rPr>
              <w:t xml:space="preserve">The other sectors have been determined later: </w:t>
            </w:r>
            <w:hyperlink r:id="rId33" w:history="1">
              <w:r w:rsidRPr="002464EE">
                <w:rPr>
                  <w:rStyle w:val="Hyperlink"/>
                  <w:rFonts w:ascii="Avenir Book" w:hAnsi="Avenir Book"/>
                  <w:sz w:val="20"/>
                  <w:szCs w:val="20"/>
                </w:rPr>
                <w:t>Oil Sector (January 28, 2019)</w:t>
              </w:r>
            </w:hyperlink>
            <w:r w:rsidRPr="002464EE">
              <w:rPr>
                <w:rFonts w:ascii="Avenir Book" w:hAnsi="Avenir Book"/>
                <w:sz w:val="20"/>
                <w:szCs w:val="20"/>
              </w:rPr>
              <w:t xml:space="preserve">; </w:t>
            </w:r>
            <w:hyperlink r:id="rId34" w:history="1">
              <w:r w:rsidRPr="002464EE">
                <w:rPr>
                  <w:rStyle w:val="Hyperlink"/>
                  <w:rFonts w:ascii="Avenir Book" w:hAnsi="Avenir Book"/>
                  <w:sz w:val="20"/>
                  <w:szCs w:val="20"/>
                </w:rPr>
                <w:t>Financial Sector (March 22, 2019)</w:t>
              </w:r>
            </w:hyperlink>
            <w:r w:rsidRPr="002464EE">
              <w:rPr>
                <w:rFonts w:ascii="Avenir Book" w:hAnsi="Avenir Book"/>
                <w:sz w:val="20"/>
                <w:szCs w:val="20"/>
              </w:rPr>
              <w:t xml:space="preserve">; </w:t>
            </w:r>
            <w:hyperlink r:id="rId35" w:history="1">
              <w:r w:rsidRPr="00F97DC5">
                <w:rPr>
                  <w:rStyle w:val="Hyperlink"/>
                  <w:rFonts w:ascii="Avenir Book" w:hAnsi="Avenir Book"/>
                  <w:sz w:val="20"/>
                  <w:szCs w:val="20"/>
                </w:rPr>
                <w:t>Defense and Security Sector (May 9, 2019)</w:t>
              </w:r>
            </w:hyperlink>
            <w:r>
              <w:rPr>
                <w:rFonts w:ascii="Avenir Book" w:hAnsi="Avenir Book"/>
                <w:sz w:val="20"/>
                <w:szCs w:val="20"/>
              </w:rPr>
              <w:t>.</w:t>
            </w:r>
          </w:p>
        </w:tc>
      </w:tr>
    </w:tbl>
    <w:p w14:paraId="634507BE" w14:textId="77777777" w:rsidR="00563057" w:rsidRDefault="00563057" w:rsidP="00563057">
      <w:pPr>
        <w:rPr>
          <w:rFonts w:ascii="Avenir Book" w:hAnsi="Avenir Book"/>
        </w:rPr>
      </w:pPr>
    </w:p>
    <w:p w14:paraId="0B985E77" w14:textId="19DB7CE0" w:rsidR="00563057" w:rsidRDefault="00563057" w:rsidP="00563057">
      <w:pPr>
        <w:pStyle w:val="ListParagraph"/>
        <w:numPr>
          <w:ilvl w:val="0"/>
          <w:numId w:val="48"/>
        </w:numPr>
        <w:autoSpaceDE w:val="0"/>
        <w:autoSpaceDN w:val="0"/>
        <w:adjustRightInd w:val="0"/>
        <w:rPr>
          <w:rFonts w:ascii="Avenir Book" w:hAnsi="Avenir Book" w:cs="p’(Ωò"/>
          <w:lang w:val="en-GB"/>
        </w:rPr>
      </w:pPr>
      <w:r w:rsidRPr="00563057">
        <w:rPr>
          <w:rFonts w:ascii="Avenir Book" w:hAnsi="Avenir Book"/>
        </w:rPr>
        <w:t xml:space="preserve">E.O. 13850 </w:t>
      </w:r>
      <w:r w:rsidRPr="00563057">
        <w:rPr>
          <w:rFonts w:ascii="Avenir Book" w:hAnsi="Avenir Book" w:cs="p’(Ωò"/>
          <w:lang w:val="en-GB"/>
        </w:rPr>
        <w:t>authorizes the imposition of sanctions on</w:t>
      </w:r>
      <w:r>
        <w:rPr>
          <w:rFonts w:ascii="Avenir Book" w:hAnsi="Avenir Book" w:cs="p’(Ωò"/>
          <w:lang w:val="en-GB"/>
        </w:rPr>
        <w:t xml:space="preserve"> </w:t>
      </w:r>
      <w:r w:rsidRPr="00563057">
        <w:rPr>
          <w:rFonts w:ascii="Avenir Book" w:hAnsi="Avenir Book" w:cs="p’(Ωò"/>
          <w:lang w:val="en-GB"/>
        </w:rPr>
        <w:t>individuals engaging in corrupt practices in collaboration with the Venezuelan government.</w:t>
      </w:r>
    </w:p>
    <w:p w14:paraId="75C7AA7D" w14:textId="77777777" w:rsidR="00563057" w:rsidRPr="00563057" w:rsidRDefault="00563057" w:rsidP="00563057">
      <w:pPr>
        <w:pStyle w:val="ListParagraph"/>
        <w:rPr>
          <w:rFonts w:ascii="Avenir Book" w:hAnsi="Avenir Book" w:cs="p’(Ωò"/>
          <w:lang w:val="en-GB"/>
        </w:rPr>
      </w:pPr>
    </w:p>
    <w:p w14:paraId="608552D5" w14:textId="0813EFD3" w:rsidR="00563057" w:rsidRPr="00563057" w:rsidRDefault="00563057" w:rsidP="00563057">
      <w:pPr>
        <w:pStyle w:val="ListParagraph"/>
        <w:numPr>
          <w:ilvl w:val="0"/>
          <w:numId w:val="48"/>
        </w:numPr>
        <w:autoSpaceDE w:val="0"/>
        <w:autoSpaceDN w:val="0"/>
        <w:adjustRightInd w:val="0"/>
        <w:rPr>
          <w:rFonts w:ascii="Avenir Book" w:hAnsi="Avenir Book" w:cs="p’(Ωò"/>
          <w:lang w:val="en-GB"/>
        </w:rPr>
      </w:pPr>
      <w:r w:rsidRPr="00563057">
        <w:rPr>
          <w:rFonts w:ascii="Avenir Book" w:hAnsi="Avenir Book"/>
        </w:rPr>
        <w:t xml:space="preserve">E.O. 13850 authorizes the imposition of blocking sanctions on persons </w:t>
      </w:r>
      <w:r w:rsidRPr="00563057">
        <w:rPr>
          <w:rFonts w:ascii="Avenir Book" w:hAnsi="Avenir Book"/>
          <w:color w:val="000000"/>
        </w:rPr>
        <w:t>to have materially assisted, sponsored, or provided financial, material, or technological support for, or goods or services to or in support of, any activity or transaction described</w:t>
      </w:r>
      <w:r>
        <w:rPr>
          <w:rFonts w:ascii="Avenir Book" w:hAnsi="Avenir Book"/>
          <w:color w:val="000000"/>
        </w:rPr>
        <w:t xml:space="preserve"> above.</w:t>
      </w:r>
    </w:p>
    <w:p w14:paraId="05F80FB1" w14:textId="77777777" w:rsidR="00563057" w:rsidRPr="00563057" w:rsidRDefault="00563057" w:rsidP="00563057">
      <w:pPr>
        <w:pStyle w:val="ListParagraph"/>
        <w:rPr>
          <w:rFonts w:ascii="Avenir Book" w:hAnsi="Avenir Book" w:cs="p’(Ωò"/>
          <w:lang w:val="en-GB"/>
        </w:rPr>
      </w:pPr>
    </w:p>
    <w:p w14:paraId="6EC490E8" w14:textId="37C11FB8" w:rsidR="00563057" w:rsidRPr="00563057" w:rsidRDefault="00563057" w:rsidP="00563057">
      <w:pPr>
        <w:pStyle w:val="ListParagraph"/>
        <w:numPr>
          <w:ilvl w:val="0"/>
          <w:numId w:val="48"/>
        </w:numPr>
        <w:autoSpaceDE w:val="0"/>
        <w:autoSpaceDN w:val="0"/>
        <w:adjustRightInd w:val="0"/>
        <w:rPr>
          <w:rFonts w:ascii="Avenir Book" w:hAnsi="Avenir Book" w:cs="p’(Ωò"/>
          <w:lang w:val="en-GB"/>
        </w:rPr>
      </w:pPr>
      <w:r w:rsidRPr="00563057">
        <w:rPr>
          <w:rFonts w:ascii="Avenir Book" w:hAnsi="Avenir Book"/>
        </w:rPr>
        <w:t xml:space="preserve">E.O. 13850 authorizes the imposition of blocking sanctions on persons </w:t>
      </w:r>
      <w:r w:rsidRPr="00563057">
        <w:rPr>
          <w:rFonts w:ascii="Avenir Book" w:hAnsi="Avenir Book"/>
          <w:color w:val="000000"/>
        </w:rPr>
        <w:t>to be owned or controlled by, or to have acted or purported to act for or on behalf of, directly or indirectly, any person whose property and interests in property are blocked</w:t>
      </w:r>
      <w:r>
        <w:rPr>
          <w:rFonts w:ascii="Avenir Book" w:hAnsi="Avenir Book"/>
          <w:color w:val="000000"/>
        </w:rPr>
        <w:t>.</w:t>
      </w:r>
    </w:p>
    <w:p w14:paraId="78EE56B8" w14:textId="77777777" w:rsidR="00563057" w:rsidRPr="00563057" w:rsidRDefault="00563057" w:rsidP="00563057">
      <w:pPr>
        <w:pStyle w:val="ListParagraph"/>
        <w:rPr>
          <w:rFonts w:ascii="Avenir Book" w:hAnsi="Avenir Book" w:cs="p’(Ωò"/>
          <w:lang w:val="en-GB"/>
        </w:rPr>
      </w:pPr>
    </w:p>
    <w:tbl>
      <w:tblPr>
        <w:tblStyle w:val="TableGrid"/>
        <w:tblW w:w="8827" w:type="dxa"/>
        <w:tblLook w:val="04A0" w:firstRow="1" w:lastRow="0" w:firstColumn="1" w:lastColumn="0" w:noHBand="0" w:noVBand="1"/>
      </w:tblPr>
      <w:tblGrid>
        <w:gridCol w:w="8827"/>
      </w:tblGrid>
      <w:tr w:rsidR="00563057" w:rsidRPr="007E7531" w14:paraId="36F731E6" w14:textId="77777777" w:rsidTr="00766DB0">
        <w:trPr>
          <w:trHeight w:val="343"/>
        </w:trPr>
        <w:tc>
          <w:tcPr>
            <w:tcW w:w="8827" w:type="dxa"/>
            <w:shd w:val="clear" w:color="auto" w:fill="FFE599" w:themeFill="accent4" w:themeFillTint="66"/>
          </w:tcPr>
          <w:p w14:paraId="06EFC221" w14:textId="270AD6BC" w:rsidR="00563057" w:rsidRPr="004660AD" w:rsidRDefault="00563057" w:rsidP="00766DB0">
            <w:pPr>
              <w:rPr>
                <w:rFonts w:ascii="Avenir Book" w:hAnsi="Avenir Book"/>
                <w:sz w:val="20"/>
                <w:szCs w:val="20"/>
              </w:rPr>
            </w:pPr>
            <w:r w:rsidRPr="004660AD">
              <w:rPr>
                <w:rFonts w:ascii="Avenir Book" w:hAnsi="Avenir Book"/>
                <w:sz w:val="20"/>
                <w:szCs w:val="20"/>
              </w:rPr>
              <w:t xml:space="preserve">§ </w:t>
            </w:r>
            <w:hyperlink r:id="rId36" w:history="1">
              <w:r>
                <w:rPr>
                  <w:rStyle w:val="Hyperlink"/>
                  <w:rFonts w:ascii="Avenir Book" w:hAnsi="Avenir Book"/>
                  <w:sz w:val="20"/>
                  <w:szCs w:val="20"/>
                </w:rPr>
                <w:t>Section 1 of Executive Order 13850 of November 1, 2018</w:t>
              </w:r>
            </w:hyperlink>
          </w:p>
        </w:tc>
      </w:tr>
    </w:tbl>
    <w:p w14:paraId="7249166D" w14:textId="77777777" w:rsidR="00563057" w:rsidRDefault="00563057" w:rsidP="00563057">
      <w:pPr>
        <w:autoSpaceDE w:val="0"/>
        <w:autoSpaceDN w:val="0"/>
        <w:adjustRightInd w:val="0"/>
        <w:rPr>
          <w:rFonts w:ascii="Avenir Book" w:hAnsi="Avenir Book" w:cs="p’(Ωò"/>
        </w:rPr>
      </w:pPr>
    </w:p>
    <w:tbl>
      <w:tblPr>
        <w:tblStyle w:val="TableGrid"/>
        <w:tblW w:w="0" w:type="auto"/>
        <w:tblLook w:val="04A0" w:firstRow="1" w:lastRow="0" w:firstColumn="1" w:lastColumn="0" w:noHBand="0" w:noVBand="1"/>
      </w:tblPr>
      <w:tblGrid>
        <w:gridCol w:w="8551"/>
      </w:tblGrid>
      <w:tr w:rsidR="00563057" w:rsidRPr="00E628A7" w14:paraId="573458B3" w14:textId="77777777" w:rsidTr="00766DB0">
        <w:tc>
          <w:tcPr>
            <w:tcW w:w="8551" w:type="dxa"/>
            <w:shd w:val="clear" w:color="auto" w:fill="FFE599" w:themeFill="accent4" w:themeFillTint="66"/>
          </w:tcPr>
          <w:p w14:paraId="293E544A" w14:textId="6A5D906E" w:rsidR="00563057" w:rsidRPr="004660AD" w:rsidRDefault="00563057" w:rsidP="00766DB0">
            <w:pPr>
              <w:rPr>
                <w:rFonts w:ascii="Avenir Book" w:eastAsiaTheme="minorHAnsi" w:hAnsi="Avenir Book" w:cs="Times New Roman (Body CS)"/>
                <w:kern w:val="2"/>
                <w:sz w:val="20"/>
                <w:szCs w:val="20"/>
                <w:lang w:val="en-DE" w:eastAsia="en-GB"/>
                <w14:ligatures w14:val="standardContextual"/>
              </w:rPr>
            </w:pPr>
            <w:r w:rsidRPr="004660AD">
              <w:rPr>
                <w:rFonts w:ascii="Avenir Book" w:hAnsi="Avenir Book"/>
                <w:noProof/>
                <w:color w:val="000000" w:themeColor="text1"/>
                <w:sz w:val="20"/>
                <w:szCs w:val="20"/>
              </w:rPr>
              <w:drawing>
                <wp:anchor distT="0" distB="0" distL="114300" distR="114300" simplePos="0" relativeHeight="251749376" behindDoc="0" locked="0" layoutInCell="1" allowOverlap="1" wp14:anchorId="0E3B9F40" wp14:editId="20591406">
                  <wp:simplePos x="0" y="0"/>
                  <wp:positionH relativeFrom="margin">
                    <wp:posOffset>-15071</wp:posOffset>
                  </wp:positionH>
                  <wp:positionV relativeFrom="margin">
                    <wp:posOffset>0</wp:posOffset>
                  </wp:positionV>
                  <wp:extent cx="209550" cy="209550"/>
                  <wp:effectExtent l="0" t="0" r="6350" b="0"/>
                  <wp:wrapSquare wrapText="bothSides"/>
                  <wp:docPr id="495925160" name="Graphic 49592516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hyperlink r:id="rId37" w:history="1">
              <w:r>
                <w:rPr>
                  <w:rStyle w:val="Hyperlink"/>
                  <w:rFonts w:ascii="Avenir Book" w:hAnsi="Avenir Book"/>
                  <w:sz w:val="20"/>
                  <w:szCs w:val="20"/>
                </w:rPr>
                <w:t>OFAC FAQs #628 - 629 relating to E.O. 13850</w:t>
              </w:r>
            </w:hyperlink>
          </w:p>
        </w:tc>
      </w:tr>
    </w:tbl>
    <w:p w14:paraId="4105BC19" w14:textId="01BB68CD" w:rsidR="00573581" w:rsidRDefault="00573581" w:rsidP="00452163">
      <w:pPr>
        <w:pStyle w:val="Heading3"/>
        <w:rPr>
          <w:rFonts w:ascii="Avenir Book" w:hAnsi="Avenir Book" w:cs="Calibri"/>
          <w:sz w:val="24"/>
          <w:szCs w:val="24"/>
          <w:lang w:val="en-US"/>
        </w:rPr>
      </w:pPr>
      <w:r>
        <w:rPr>
          <w:rFonts w:ascii="Avenir Book" w:hAnsi="Avenir Book" w:cs="Calibri"/>
          <w:sz w:val="24"/>
          <w:szCs w:val="24"/>
          <w:lang w:val="en-US"/>
        </w:rPr>
        <w:t>Secondary Sanctions on non-U.S. persons</w:t>
      </w:r>
    </w:p>
    <w:p w14:paraId="71DADD03" w14:textId="6CBDED93" w:rsidR="00573581" w:rsidRDefault="00573581" w:rsidP="00452163">
      <w:pPr>
        <w:pStyle w:val="ListParagraph"/>
        <w:numPr>
          <w:ilvl w:val="0"/>
          <w:numId w:val="55"/>
        </w:numPr>
        <w:rPr>
          <w:rFonts w:ascii="Avenir Book" w:hAnsi="Avenir Book"/>
        </w:rPr>
      </w:pPr>
      <w:r>
        <w:rPr>
          <w:rFonts w:ascii="Avenir Book" w:hAnsi="Avenir Book"/>
        </w:rPr>
        <w:lastRenderedPageBreak/>
        <w:t>N</w:t>
      </w:r>
      <w:r w:rsidRPr="00573581">
        <w:rPr>
          <w:rFonts w:ascii="Avenir Book" w:hAnsi="Avenir Book"/>
        </w:rPr>
        <w:t xml:space="preserve">on-US persons </w:t>
      </w:r>
      <w:r>
        <w:rPr>
          <w:rFonts w:ascii="Avenir Book" w:hAnsi="Avenir Book"/>
        </w:rPr>
        <w:t>are exposed to a</w:t>
      </w:r>
      <w:r w:rsidRPr="00573581">
        <w:rPr>
          <w:rFonts w:ascii="Avenir Book" w:hAnsi="Avenir Book"/>
        </w:rPr>
        <w:t xml:space="preserve"> heightened risk of sanctions, if they provide material assistance to the Government of Venezuela (which is widely defined in E</w:t>
      </w:r>
      <w:r>
        <w:rPr>
          <w:rFonts w:ascii="Avenir Book" w:hAnsi="Avenir Book"/>
        </w:rPr>
        <w:t>.</w:t>
      </w:r>
      <w:r w:rsidRPr="00573581">
        <w:rPr>
          <w:rFonts w:ascii="Avenir Book" w:hAnsi="Avenir Book"/>
        </w:rPr>
        <w:t>O</w:t>
      </w:r>
      <w:r>
        <w:rPr>
          <w:rFonts w:ascii="Avenir Book" w:hAnsi="Avenir Book"/>
        </w:rPr>
        <w:t>.</w:t>
      </w:r>
      <w:r w:rsidRPr="00573581">
        <w:rPr>
          <w:rFonts w:ascii="Avenir Book" w:hAnsi="Avenir Book"/>
        </w:rPr>
        <w:t xml:space="preserve"> 13850 and E</w:t>
      </w:r>
      <w:r>
        <w:rPr>
          <w:rFonts w:ascii="Avenir Book" w:hAnsi="Avenir Book"/>
        </w:rPr>
        <w:t>.</w:t>
      </w:r>
      <w:r w:rsidRPr="00573581">
        <w:rPr>
          <w:rFonts w:ascii="Avenir Book" w:hAnsi="Avenir Book"/>
        </w:rPr>
        <w:t>O</w:t>
      </w:r>
      <w:r>
        <w:rPr>
          <w:rFonts w:ascii="Avenir Book" w:hAnsi="Avenir Book"/>
        </w:rPr>
        <w:t>.</w:t>
      </w:r>
      <w:r w:rsidRPr="00573581">
        <w:rPr>
          <w:rFonts w:ascii="Avenir Book" w:hAnsi="Avenir Book"/>
        </w:rPr>
        <w:t xml:space="preserve"> 13884).</w:t>
      </w:r>
    </w:p>
    <w:p w14:paraId="159550EB" w14:textId="77777777" w:rsidR="00573581" w:rsidRPr="00573581" w:rsidRDefault="00573581" w:rsidP="00573581">
      <w:pPr>
        <w:rPr>
          <w:rFonts w:ascii="Avenir Book" w:hAnsi="Avenir Book"/>
        </w:rPr>
      </w:pPr>
    </w:p>
    <w:p w14:paraId="3C64386E" w14:textId="737702F4" w:rsidR="00573581" w:rsidRPr="00573581" w:rsidRDefault="00573581" w:rsidP="00573581">
      <w:pPr>
        <w:pStyle w:val="ListParagraph"/>
        <w:numPr>
          <w:ilvl w:val="0"/>
          <w:numId w:val="55"/>
        </w:numPr>
        <w:rPr>
          <w:rFonts w:ascii="Avenir Book" w:hAnsi="Avenir Book"/>
        </w:rPr>
      </w:pPr>
      <w:r w:rsidRPr="00573581">
        <w:rPr>
          <w:rFonts w:ascii="Avenir Book" w:hAnsi="Avenir Book"/>
        </w:rPr>
        <w:t xml:space="preserve">Executive Orders 13850 and 13884 </w:t>
      </w:r>
      <w:proofErr w:type="spellStart"/>
      <w:r w:rsidRPr="00573581">
        <w:rPr>
          <w:rFonts w:ascii="Avenir Book" w:hAnsi="Avenir Book"/>
        </w:rPr>
        <w:t>authorise</w:t>
      </w:r>
      <w:proofErr w:type="spellEnd"/>
      <w:r w:rsidRPr="00573581">
        <w:rPr>
          <w:rFonts w:ascii="Avenir Book" w:hAnsi="Avenir Book"/>
        </w:rPr>
        <w:t xml:space="preserve"> the impositions of sanctions against any person (not just a US person) under certain circumstances. By way of example, section 1(a)(iii) of E.O. 13850 </w:t>
      </w:r>
      <w:proofErr w:type="spellStart"/>
      <w:r w:rsidRPr="00573581">
        <w:rPr>
          <w:rFonts w:ascii="Avenir Book" w:hAnsi="Avenir Book"/>
        </w:rPr>
        <w:t>authorises</w:t>
      </w:r>
      <w:proofErr w:type="spellEnd"/>
      <w:r w:rsidRPr="00573581">
        <w:rPr>
          <w:rFonts w:ascii="Avenir Book" w:hAnsi="Avenir Book"/>
        </w:rPr>
        <w:t xml:space="preserve"> the imposition of sanctions against any person who provides material assistance to, or services in support of, any person whose property and interests in property are blocked pursuant to E.O. 13850 (which includes </w:t>
      </w:r>
      <w:proofErr w:type="spellStart"/>
      <w:r w:rsidRPr="00573581">
        <w:rPr>
          <w:rFonts w:ascii="Avenir Book" w:hAnsi="Avenir Book"/>
        </w:rPr>
        <w:t>PdVSA</w:t>
      </w:r>
      <w:proofErr w:type="spellEnd"/>
      <w:r w:rsidRPr="00573581">
        <w:rPr>
          <w:rFonts w:ascii="Avenir Book" w:hAnsi="Avenir Book"/>
        </w:rPr>
        <w:t>).</w:t>
      </w:r>
    </w:p>
    <w:p w14:paraId="3E19F32A" w14:textId="77777777" w:rsidR="00573581" w:rsidRPr="007B73E3" w:rsidRDefault="00573581" w:rsidP="00573581"/>
    <w:tbl>
      <w:tblPr>
        <w:tblStyle w:val="TableGrid"/>
        <w:tblW w:w="0" w:type="auto"/>
        <w:tblLook w:val="04A0" w:firstRow="1" w:lastRow="0" w:firstColumn="1" w:lastColumn="0" w:noHBand="0" w:noVBand="1"/>
      </w:tblPr>
      <w:tblGrid>
        <w:gridCol w:w="8827"/>
      </w:tblGrid>
      <w:tr w:rsidR="00573581" w:rsidRPr="00E628A7" w14:paraId="01C53BB0" w14:textId="77777777" w:rsidTr="00766DB0">
        <w:trPr>
          <w:trHeight w:val="349"/>
        </w:trPr>
        <w:tc>
          <w:tcPr>
            <w:tcW w:w="8827" w:type="dxa"/>
            <w:shd w:val="clear" w:color="auto" w:fill="FFE599" w:themeFill="accent4" w:themeFillTint="66"/>
          </w:tcPr>
          <w:p w14:paraId="049275FE" w14:textId="4E94ED8A" w:rsidR="00573581" w:rsidRPr="00573581" w:rsidRDefault="00573581" w:rsidP="00573581">
            <w:pPr>
              <w:rPr>
                <w:rFonts w:ascii="Avenir Book" w:hAnsi="Avenir Book"/>
                <w:sz w:val="18"/>
                <w:szCs w:val="18"/>
              </w:rPr>
            </w:pPr>
            <w:r w:rsidRPr="00274821">
              <w:rPr>
                <w:rFonts w:ascii="Avenir Book" w:hAnsi="Avenir Book"/>
                <w:noProof/>
                <w:sz w:val="20"/>
                <w:szCs w:val="20"/>
              </w:rPr>
              <w:drawing>
                <wp:anchor distT="0" distB="0" distL="114300" distR="114300" simplePos="0" relativeHeight="251755520" behindDoc="0" locked="0" layoutInCell="1" allowOverlap="1" wp14:anchorId="068F7B13" wp14:editId="49713ADB">
                  <wp:simplePos x="0" y="0"/>
                  <wp:positionH relativeFrom="margin">
                    <wp:posOffset>-16510</wp:posOffset>
                  </wp:positionH>
                  <wp:positionV relativeFrom="margin">
                    <wp:posOffset>0</wp:posOffset>
                  </wp:positionV>
                  <wp:extent cx="209550" cy="209550"/>
                  <wp:effectExtent l="0" t="0" r="6350" b="6350"/>
                  <wp:wrapSquare wrapText="bothSides"/>
                  <wp:docPr id="1136272397" name="Graphic 113627239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60612" name="Graphic 458860612" descr="Information"/>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363636"/>
                <w:sz w:val="27"/>
                <w:szCs w:val="27"/>
              </w:rPr>
              <w:t xml:space="preserve"> </w:t>
            </w:r>
            <w:r w:rsidRPr="00573581">
              <w:rPr>
                <w:rFonts w:ascii="Avenir Book" w:hAnsi="Avenir Book"/>
                <w:sz w:val="18"/>
                <w:szCs w:val="18"/>
              </w:rPr>
              <w:t>The effect of so-called secondary sanctions on non-US persons could result in listing as a specially designated entity (SDN), which could and is likely to result in exclusion from using the US Dollar currency and banking system. Trade partners and counterparties of SDNs may find it difficult to continue with business relationships. Contracts may contain sanctions clauses, which allow parties to extricate themselves from contractual obligations, if such counterparties could or would be exposed to a risk of sanctions, potentially resulting in contractual penalties if or when contracts cannot be fulfilled. </w:t>
            </w:r>
          </w:p>
        </w:tc>
      </w:tr>
    </w:tbl>
    <w:p w14:paraId="6903204F" w14:textId="140DD617" w:rsidR="00452163" w:rsidRPr="00F6556B" w:rsidRDefault="00452163" w:rsidP="00452163">
      <w:pPr>
        <w:pStyle w:val="Heading3"/>
        <w:rPr>
          <w:rFonts w:ascii="Avenir Book" w:hAnsi="Avenir Book" w:cs="Calibri"/>
          <w:sz w:val="24"/>
          <w:szCs w:val="24"/>
          <w:lang w:val="en-US"/>
        </w:rPr>
      </w:pPr>
      <w:r w:rsidRPr="00F6556B">
        <w:rPr>
          <w:rFonts w:ascii="Avenir Book" w:hAnsi="Avenir Book" w:cs="Calibri"/>
          <w:sz w:val="24"/>
          <w:szCs w:val="24"/>
          <w:lang w:val="en-US"/>
        </w:rPr>
        <w:t>Specific License</w:t>
      </w:r>
      <w:bookmarkEnd w:id="8"/>
      <w:bookmarkEnd w:id="9"/>
      <w:r w:rsidR="004660AD">
        <w:rPr>
          <w:rFonts w:ascii="Avenir Book" w:hAnsi="Avenir Book" w:cs="Calibri"/>
          <w:sz w:val="24"/>
          <w:szCs w:val="24"/>
          <w:lang w:val="en-US"/>
        </w:rPr>
        <w:t>s</w:t>
      </w:r>
    </w:p>
    <w:p w14:paraId="37FB6CB6" w14:textId="77777777" w:rsidR="00452163" w:rsidRPr="00F6556B" w:rsidRDefault="00452163" w:rsidP="00452163">
      <w:pPr>
        <w:rPr>
          <w:rFonts w:ascii="Avenir Book" w:hAnsi="Avenir Book"/>
        </w:rPr>
      </w:pPr>
      <w:r w:rsidRPr="00F6556B">
        <w:rPr>
          <w:rFonts w:ascii="Avenir Book" w:hAnsi="Avenir Book"/>
        </w:rPr>
        <w:t xml:space="preserve">On a case-by-case basis, OFAC considers applications for specific licenses to authorize transactions that are neither exempt nor covered by a general license. </w:t>
      </w:r>
    </w:p>
    <w:p w14:paraId="43865F2E" w14:textId="77777777" w:rsidR="00452163" w:rsidRPr="00F6556B" w:rsidRDefault="00452163" w:rsidP="00452163">
      <w:pPr>
        <w:rPr>
          <w:rFonts w:ascii="Avenir Book" w:hAnsi="Avenir Book"/>
        </w:rPr>
      </w:pPr>
    </w:p>
    <w:p w14:paraId="14FE321E" w14:textId="03FBC13A" w:rsidR="00452163" w:rsidRPr="00F6556B" w:rsidRDefault="00452163" w:rsidP="00452163">
      <w:pPr>
        <w:rPr>
          <w:rFonts w:ascii="Avenir Book" w:hAnsi="Avenir Book"/>
        </w:rPr>
      </w:pPr>
      <w:r w:rsidRPr="00F6556B">
        <w:rPr>
          <w:rFonts w:ascii="Avenir Book" w:hAnsi="Avenir Book"/>
        </w:rPr>
        <w:t xml:space="preserve">Requests for a specific license must be submitted to OFAC’s Licensing Division. </w:t>
      </w:r>
    </w:p>
    <w:p w14:paraId="76D56A88" w14:textId="77777777" w:rsidR="00452163" w:rsidRPr="00F6556B" w:rsidRDefault="00452163" w:rsidP="00452163">
      <w:pPr>
        <w:rPr>
          <w:rFonts w:ascii="Avenir Book" w:hAnsi="Avenir Book"/>
        </w:rPr>
      </w:pPr>
    </w:p>
    <w:tbl>
      <w:tblPr>
        <w:tblStyle w:val="TableGrid"/>
        <w:tblW w:w="0" w:type="auto"/>
        <w:tblLook w:val="04A0" w:firstRow="1" w:lastRow="0" w:firstColumn="1" w:lastColumn="0" w:noHBand="0" w:noVBand="1"/>
      </w:tblPr>
      <w:tblGrid>
        <w:gridCol w:w="8551"/>
      </w:tblGrid>
      <w:tr w:rsidR="00452163" w:rsidRPr="00F6556B" w14:paraId="5E2921A8" w14:textId="77777777" w:rsidTr="00452163">
        <w:tc>
          <w:tcPr>
            <w:tcW w:w="8551" w:type="dxa"/>
            <w:shd w:val="clear" w:color="auto" w:fill="FFE599" w:themeFill="accent4" w:themeFillTint="66"/>
          </w:tcPr>
          <w:p w14:paraId="7464E81A" w14:textId="77777777" w:rsidR="00452163" w:rsidRPr="00F6556B" w:rsidRDefault="00452163" w:rsidP="00452163">
            <w:pPr>
              <w:rPr>
                <w:rFonts w:ascii="Avenir Book" w:hAnsi="Avenir Book"/>
                <w:sz w:val="20"/>
                <w:szCs w:val="20"/>
              </w:rPr>
            </w:pPr>
            <w:r w:rsidRPr="00F6556B">
              <w:rPr>
                <w:rFonts w:ascii="Avenir Book" w:hAnsi="Avenir Book"/>
                <w:noProof/>
                <w:color w:val="000000" w:themeColor="text1"/>
                <w:sz w:val="20"/>
                <w:szCs w:val="20"/>
              </w:rPr>
              <w:drawing>
                <wp:anchor distT="0" distB="0" distL="114300" distR="114300" simplePos="0" relativeHeight="251737088" behindDoc="0" locked="0" layoutInCell="1" allowOverlap="1" wp14:anchorId="07DBD221" wp14:editId="1718F9CF">
                  <wp:simplePos x="0" y="0"/>
                  <wp:positionH relativeFrom="margin">
                    <wp:posOffset>-15071</wp:posOffset>
                  </wp:positionH>
                  <wp:positionV relativeFrom="margin">
                    <wp:posOffset>0</wp:posOffset>
                  </wp:positionV>
                  <wp:extent cx="209550" cy="209550"/>
                  <wp:effectExtent l="0" t="0" r="6350" b="0"/>
                  <wp:wrapSquare wrapText="bothSides"/>
                  <wp:docPr id="1602896099" name="Graphic 160289609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F6556B">
              <w:rPr>
                <w:rFonts w:ascii="Avenir Book" w:hAnsi="Avenir Book"/>
                <w:color w:val="000000" w:themeColor="text1"/>
                <w:sz w:val="20"/>
                <w:szCs w:val="20"/>
              </w:rPr>
              <w:t xml:space="preserve"> </w:t>
            </w:r>
            <w:hyperlink r:id="rId38" w:history="1">
              <w:r w:rsidRPr="00F6556B">
                <w:rPr>
                  <w:rStyle w:val="Hyperlink"/>
                  <w:rFonts w:ascii="Avenir Book" w:hAnsi="Avenir Book"/>
                  <w:sz w:val="20"/>
                  <w:szCs w:val="20"/>
                </w:rPr>
                <w:t>OFAC License Application Page</w:t>
              </w:r>
            </w:hyperlink>
          </w:p>
        </w:tc>
      </w:tr>
    </w:tbl>
    <w:p w14:paraId="6AFD1FBE" w14:textId="77777777" w:rsidR="00452163" w:rsidRPr="00F6556B" w:rsidRDefault="00452163" w:rsidP="00452163">
      <w:pPr>
        <w:rPr>
          <w:rFonts w:ascii="Avenir Book" w:hAnsi="Avenir Book"/>
        </w:rPr>
      </w:pPr>
    </w:p>
    <w:tbl>
      <w:tblPr>
        <w:tblStyle w:val="TableGrid"/>
        <w:tblW w:w="0" w:type="auto"/>
        <w:tblLook w:val="04A0" w:firstRow="1" w:lastRow="0" w:firstColumn="1" w:lastColumn="0" w:noHBand="0" w:noVBand="1"/>
      </w:tblPr>
      <w:tblGrid>
        <w:gridCol w:w="8551"/>
      </w:tblGrid>
      <w:tr w:rsidR="00452163" w:rsidRPr="00F6556B" w14:paraId="1F0B1971" w14:textId="77777777" w:rsidTr="00452163">
        <w:tc>
          <w:tcPr>
            <w:tcW w:w="8551" w:type="dxa"/>
            <w:shd w:val="clear" w:color="auto" w:fill="FFE599" w:themeFill="accent4" w:themeFillTint="66"/>
          </w:tcPr>
          <w:p w14:paraId="0BB7A394" w14:textId="77777777" w:rsidR="00452163" w:rsidRPr="00F6556B" w:rsidRDefault="00452163" w:rsidP="00452163">
            <w:pPr>
              <w:rPr>
                <w:rFonts w:ascii="Avenir Book" w:hAnsi="Avenir Book"/>
                <w:sz w:val="20"/>
                <w:szCs w:val="20"/>
              </w:rPr>
            </w:pPr>
            <w:r w:rsidRPr="00F6556B">
              <w:rPr>
                <w:rFonts w:ascii="Avenir Book" w:hAnsi="Avenir Book"/>
                <w:noProof/>
                <w:color w:val="000000" w:themeColor="text1"/>
                <w:sz w:val="20"/>
                <w:szCs w:val="20"/>
              </w:rPr>
              <w:drawing>
                <wp:anchor distT="0" distB="0" distL="114300" distR="114300" simplePos="0" relativeHeight="251738112" behindDoc="0" locked="0" layoutInCell="1" allowOverlap="1" wp14:anchorId="3434280E" wp14:editId="4FF18138">
                  <wp:simplePos x="0" y="0"/>
                  <wp:positionH relativeFrom="margin">
                    <wp:posOffset>-15071</wp:posOffset>
                  </wp:positionH>
                  <wp:positionV relativeFrom="margin">
                    <wp:posOffset>0</wp:posOffset>
                  </wp:positionV>
                  <wp:extent cx="209550" cy="209550"/>
                  <wp:effectExtent l="0" t="0" r="6350" b="0"/>
                  <wp:wrapSquare wrapText="bothSides"/>
                  <wp:docPr id="1594493376" name="Graphic 159449337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hyperlink r:id="rId39" w:history="1">
              <w:r w:rsidRPr="00F6556B">
                <w:rPr>
                  <w:rStyle w:val="Hyperlink"/>
                  <w:rFonts w:ascii="Avenir Book" w:hAnsi="Avenir Book"/>
                  <w:sz w:val="20"/>
                  <w:szCs w:val="20"/>
                </w:rPr>
                <w:t>Frequently Asked Questions regarding OFAC licenses and licensing procedures.</w:t>
              </w:r>
            </w:hyperlink>
          </w:p>
        </w:tc>
      </w:tr>
    </w:tbl>
    <w:bookmarkEnd w:id="10"/>
    <w:bookmarkEnd w:id="11"/>
    <w:p w14:paraId="265A39EF" w14:textId="77777777" w:rsidR="00452163" w:rsidRPr="00F6556B" w:rsidRDefault="00452163" w:rsidP="00452163">
      <w:pPr>
        <w:pStyle w:val="Heading3"/>
        <w:rPr>
          <w:rFonts w:ascii="Avenir Book" w:hAnsi="Avenir Book" w:cs="Calibri"/>
          <w:sz w:val="24"/>
          <w:szCs w:val="24"/>
          <w:lang w:val="en-US"/>
        </w:rPr>
      </w:pPr>
      <w:r w:rsidRPr="00F6556B">
        <w:rPr>
          <w:rFonts w:ascii="Avenir Book" w:hAnsi="Avenir Book" w:cs="Calibri"/>
          <w:sz w:val="24"/>
          <w:szCs w:val="24"/>
          <w:lang w:val="en-US"/>
        </w:rPr>
        <w:t>Unblocking funds for Legal fees and costs</w:t>
      </w:r>
    </w:p>
    <w:p w14:paraId="6E6D52C6" w14:textId="77777777" w:rsidR="00452163" w:rsidRPr="00F6556B" w:rsidRDefault="00452163" w:rsidP="00452163">
      <w:pPr>
        <w:pStyle w:val="ListParagraph"/>
        <w:numPr>
          <w:ilvl w:val="0"/>
          <w:numId w:val="36"/>
        </w:numPr>
        <w:rPr>
          <w:rFonts w:ascii="Avenir Book" w:hAnsi="Avenir Book"/>
        </w:rPr>
      </w:pPr>
      <w:r w:rsidRPr="00F6556B">
        <w:rPr>
          <w:rFonts w:ascii="Avenir Book" w:hAnsi="Avenir Book"/>
        </w:rPr>
        <w:t>OFAC may, on a case-by-case basis allow for the release of limited amounts of blocked funds for payment of legal fees and costs incurred in challenging the blocking of U.S. persons in administrative or civil proceedings.</w:t>
      </w:r>
    </w:p>
    <w:p w14:paraId="730D64AC" w14:textId="77777777" w:rsidR="00452163" w:rsidRPr="00F6556B" w:rsidRDefault="00452163" w:rsidP="00452163">
      <w:pPr>
        <w:rPr>
          <w:rFonts w:ascii="Avenir Book" w:hAnsi="Avenir Book"/>
        </w:rPr>
      </w:pPr>
    </w:p>
    <w:tbl>
      <w:tblPr>
        <w:tblStyle w:val="TableGrid"/>
        <w:tblW w:w="0" w:type="auto"/>
        <w:tblLook w:val="04A0" w:firstRow="1" w:lastRow="0" w:firstColumn="1" w:lastColumn="0" w:noHBand="0" w:noVBand="1"/>
      </w:tblPr>
      <w:tblGrid>
        <w:gridCol w:w="8551"/>
      </w:tblGrid>
      <w:tr w:rsidR="00452163" w:rsidRPr="00F6556B" w14:paraId="0AEAC6DD" w14:textId="77777777" w:rsidTr="00452163">
        <w:tc>
          <w:tcPr>
            <w:tcW w:w="8551" w:type="dxa"/>
            <w:shd w:val="clear" w:color="auto" w:fill="FFE599" w:themeFill="accent4" w:themeFillTint="66"/>
          </w:tcPr>
          <w:p w14:paraId="63DC064E" w14:textId="77777777" w:rsidR="00452163" w:rsidRPr="00F6556B" w:rsidRDefault="00452163" w:rsidP="00452163">
            <w:pPr>
              <w:spacing w:before="100" w:beforeAutospacing="1" w:after="60"/>
              <w:ind w:left="360"/>
              <w:rPr>
                <w:rFonts w:ascii="Avenir Book" w:hAnsi="Avenir Book"/>
                <w:color w:val="1B1B1B"/>
                <w:sz w:val="20"/>
                <w:szCs w:val="20"/>
              </w:rPr>
            </w:pPr>
            <w:r w:rsidRPr="00F6556B">
              <w:rPr>
                <w:rFonts w:ascii="Avenir Book" w:hAnsi="Avenir Book"/>
                <w:noProof/>
                <w:color w:val="000000" w:themeColor="text1"/>
                <w:sz w:val="20"/>
                <w:szCs w:val="20"/>
              </w:rPr>
              <w:drawing>
                <wp:anchor distT="0" distB="0" distL="114300" distR="114300" simplePos="0" relativeHeight="251740160" behindDoc="0" locked="0" layoutInCell="1" allowOverlap="1" wp14:anchorId="61568AA1" wp14:editId="50112638">
                  <wp:simplePos x="0" y="0"/>
                  <wp:positionH relativeFrom="margin">
                    <wp:posOffset>-15071</wp:posOffset>
                  </wp:positionH>
                  <wp:positionV relativeFrom="margin">
                    <wp:posOffset>0</wp:posOffset>
                  </wp:positionV>
                  <wp:extent cx="209550" cy="209550"/>
                  <wp:effectExtent l="0" t="0" r="6350" b="0"/>
                  <wp:wrapSquare wrapText="bothSides"/>
                  <wp:docPr id="432894004" name="Graphic 43289400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F6556B">
              <w:rPr>
                <w:rFonts w:ascii="Avenir Book" w:hAnsi="Avenir Book"/>
                <w:color w:val="000000" w:themeColor="text1"/>
                <w:sz w:val="20"/>
                <w:szCs w:val="20"/>
              </w:rPr>
              <w:t xml:space="preserve"> </w:t>
            </w:r>
            <w:hyperlink r:id="rId40" w:tooltip="legal_fee_guide.pdf" w:history="1">
              <w:r w:rsidRPr="00F6556B">
                <w:rPr>
                  <w:rStyle w:val="Hyperlink"/>
                  <w:rFonts w:ascii="Avenir Book" w:eastAsiaTheme="majorEastAsia" w:hAnsi="Avenir Book"/>
                  <w:color w:val="0053A2"/>
                  <w:sz w:val="20"/>
                  <w:szCs w:val="20"/>
                </w:rPr>
                <w:t>Licenses for Legal Fees and Costs</w:t>
              </w:r>
            </w:hyperlink>
            <w:r w:rsidRPr="00F6556B">
              <w:rPr>
                <w:rFonts w:ascii="Avenir Book" w:hAnsi="Avenir Book"/>
                <w:color w:val="1B1B1B"/>
                <w:sz w:val="20"/>
                <w:szCs w:val="20"/>
              </w:rPr>
              <w:t> - Guidance on the Release of Limited Amounts of Blocked Funds for Payment of Legal Fees and Costs Incurred in Challenging the Blocking of U.S. Persons in Administrative or Civil Proceedings.</w:t>
            </w:r>
          </w:p>
        </w:tc>
      </w:tr>
    </w:tbl>
    <w:p w14:paraId="6BDBCEAB" w14:textId="77777777" w:rsidR="00452163" w:rsidRPr="00F6556B" w:rsidRDefault="00452163" w:rsidP="00452163"/>
    <w:tbl>
      <w:tblPr>
        <w:tblStyle w:val="TableGrid"/>
        <w:tblW w:w="0" w:type="auto"/>
        <w:tblLook w:val="04A0" w:firstRow="1" w:lastRow="0" w:firstColumn="1" w:lastColumn="0" w:noHBand="0" w:noVBand="1"/>
      </w:tblPr>
      <w:tblGrid>
        <w:gridCol w:w="8551"/>
      </w:tblGrid>
      <w:tr w:rsidR="00452163" w:rsidRPr="00F6556B" w14:paraId="5C2A644B" w14:textId="77777777" w:rsidTr="00452163">
        <w:tc>
          <w:tcPr>
            <w:tcW w:w="8551" w:type="dxa"/>
            <w:shd w:val="clear" w:color="auto" w:fill="FFE599" w:themeFill="accent4" w:themeFillTint="66"/>
          </w:tcPr>
          <w:p w14:paraId="6A9473C6" w14:textId="77777777" w:rsidR="00452163" w:rsidRPr="00F6556B" w:rsidRDefault="00452163" w:rsidP="00452163">
            <w:pPr>
              <w:spacing w:before="100" w:beforeAutospacing="1" w:after="60"/>
              <w:ind w:left="360"/>
              <w:rPr>
                <w:rFonts w:ascii="Avenir Book" w:hAnsi="Avenir Book"/>
                <w:color w:val="1B1B1B"/>
                <w:sz w:val="20"/>
                <w:szCs w:val="20"/>
              </w:rPr>
            </w:pPr>
            <w:r w:rsidRPr="00F6556B">
              <w:rPr>
                <w:rFonts w:ascii="Avenir Book" w:hAnsi="Avenir Book"/>
                <w:noProof/>
                <w:color w:val="000000" w:themeColor="text1"/>
                <w:sz w:val="20"/>
                <w:szCs w:val="20"/>
              </w:rPr>
              <w:lastRenderedPageBreak/>
              <w:drawing>
                <wp:anchor distT="0" distB="0" distL="114300" distR="114300" simplePos="0" relativeHeight="251741184" behindDoc="0" locked="0" layoutInCell="1" allowOverlap="1" wp14:anchorId="3CF4031E" wp14:editId="78286864">
                  <wp:simplePos x="0" y="0"/>
                  <wp:positionH relativeFrom="margin">
                    <wp:posOffset>-15071</wp:posOffset>
                  </wp:positionH>
                  <wp:positionV relativeFrom="margin">
                    <wp:posOffset>0</wp:posOffset>
                  </wp:positionV>
                  <wp:extent cx="209550" cy="209550"/>
                  <wp:effectExtent l="0" t="0" r="6350" b="0"/>
                  <wp:wrapSquare wrapText="bothSides"/>
                  <wp:docPr id="1066874157" name="Graphic 106687415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hyperlink r:id="rId41" w:history="1">
              <w:r w:rsidRPr="00F6556B">
                <w:rPr>
                  <w:rStyle w:val="Hyperlink"/>
                  <w:rFonts w:ascii="Avenir Book" w:hAnsi="Avenir Book"/>
                  <w:sz w:val="20"/>
                  <w:szCs w:val="20"/>
                </w:rPr>
                <w:t>Guidance on the Provision of Certain Services Relating to the Requirements of U.S. Sanctions Laws (January 12, 2017)</w:t>
              </w:r>
            </w:hyperlink>
          </w:p>
        </w:tc>
      </w:tr>
    </w:tbl>
    <w:p w14:paraId="57884C10" w14:textId="77777777" w:rsidR="007731D5" w:rsidRPr="00E628A7" w:rsidRDefault="007731D5" w:rsidP="007731D5">
      <w:pPr>
        <w:rPr>
          <w:rFonts w:ascii="Avenir Book" w:hAnsi="Avenir Book"/>
        </w:rPr>
      </w:pPr>
    </w:p>
    <w:p w14:paraId="22DAF761" w14:textId="77777777" w:rsidR="007731D5" w:rsidRPr="00E628A7" w:rsidRDefault="007731D5" w:rsidP="007731D5">
      <w:pPr>
        <w:pStyle w:val="Heading3"/>
        <w:rPr>
          <w:rFonts w:ascii="Avenir Book" w:hAnsi="Avenir Book" w:cs="Calibri"/>
          <w:sz w:val="24"/>
          <w:szCs w:val="24"/>
          <w:lang w:val="en-US"/>
        </w:rPr>
      </w:pPr>
      <w:bookmarkStart w:id="12" w:name="_Toc154399087"/>
      <w:bookmarkStart w:id="13" w:name="_Toc157447446"/>
      <w:r w:rsidRPr="00E628A7">
        <w:rPr>
          <w:rFonts w:ascii="Avenir Book" w:hAnsi="Avenir Book" w:cs="Calibri"/>
          <w:sz w:val="24"/>
          <w:szCs w:val="24"/>
          <w:lang w:val="en-US"/>
        </w:rPr>
        <w:t>General Licenses</w:t>
      </w:r>
      <w:bookmarkEnd w:id="12"/>
      <w:bookmarkEnd w:id="13"/>
    </w:p>
    <w:p w14:paraId="4550F77D" w14:textId="09424BEC" w:rsidR="00310980" w:rsidRDefault="00310980" w:rsidP="00310980">
      <w:pPr>
        <w:rPr>
          <w:rFonts w:ascii="Avenir Book" w:hAnsi="Avenir Book"/>
        </w:rPr>
      </w:pPr>
      <w:r w:rsidRPr="00E628A7">
        <w:rPr>
          <w:rFonts w:ascii="Avenir Book" w:hAnsi="Avenir Book"/>
        </w:rPr>
        <w:t>OFAC issued multiple General Licenses to authorize activities that would otherwise be prohibited with regard</w:t>
      </w:r>
      <w:r>
        <w:rPr>
          <w:rFonts w:ascii="Avenir Book" w:hAnsi="Avenir Book"/>
        </w:rPr>
        <w:t>s</w:t>
      </w:r>
      <w:r w:rsidRPr="00E628A7">
        <w:rPr>
          <w:rFonts w:ascii="Avenir Book" w:hAnsi="Avenir Book"/>
        </w:rPr>
        <w:t xml:space="preserve"> to </w:t>
      </w:r>
      <w:r w:rsidR="004821BD">
        <w:rPr>
          <w:rFonts w:ascii="Avenir Book" w:hAnsi="Avenir Book"/>
        </w:rPr>
        <w:t>Venezuela</w:t>
      </w:r>
      <w:r w:rsidR="00452163">
        <w:rPr>
          <w:rFonts w:ascii="Avenir Book" w:hAnsi="Avenir Book"/>
        </w:rPr>
        <w:t>:</w:t>
      </w:r>
    </w:p>
    <w:p w14:paraId="4BE9E8DB" w14:textId="77777777" w:rsidR="00452163" w:rsidRPr="00452163" w:rsidRDefault="00452163" w:rsidP="00452163">
      <w:pPr>
        <w:rPr>
          <w:rFonts w:ascii="Avenir Book" w:hAnsi="Avenir Book"/>
        </w:rPr>
      </w:pPr>
    </w:p>
    <w:p w14:paraId="62F29374" w14:textId="77777777" w:rsidR="00452163" w:rsidRPr="00452163" w:rsidRDefault="00000000" w:rsidP="00452163">
      <w:pPr>
        <w:pStyle w:val="ListParagraph"/>
        <w:numPr>
          <w:ilvl w:val="0"/>
          <w:numId w:val="36"/>
        </w:numPr>
        <w:rPr>
          <w:rFonts w:ascii="Avenir Book" w:hAnsi="Avenir Book"/>
        </w:rPr>
      </w:pPr>
      <w:hyperlink r:id="rId42" w:tooltip="venezuela_gl2a.pdf" w:history="1">
        <w:r w:rsidR="00452163" w:rsidRPr="00452163">
          <w:rPr>
            <w:rStyle w:val="Hyperlink"/>
            <w:rFonts w:ascii="Avenir Book" w:hAnsi="Avenir Book"/>
          </w:rPr>
          <w:t>Venezuela General License 2A</w:t>
        </w:r>
      </w:hyperlink>
      <w:r w:rsidR="00452163" w:rsidRPr="00452163">
        <w:rPr>
          <w:rFonts w:ascii="Avenir Book" w:hAnsi="Avenir Book"/>
        </w:rPr>
        <w:t> - Authorizing Certain New Debt, New Equity, and Securities Transactions Involving PDV Holding, Inc. and CITGO Holding, Inc.</w:t>
      </w:r>
    </w:p>
    <w:p w14:paraId="0F0FBD0F" w14:textId="77777777" w:rsidR="00452163" w:rsidRPr="00452163" w:rsidRDefault="00000000" w:rsidP="00452163">
      <w:pPr>
        <w:pStyle w:val="ListParagraph"/>
        <w:numPr>
          <w:ilvl w:val="0"/>
          <w:numId w:val="36"/>
        </w:numPr>
        <w:rPr>
          <w:rFonts w:ascii="Avenir Book" w:hAnsi="Avenir Book"/>
        </w:rPr>
      </w:pPr>
      <w:hyperlink r:id="rId43" w:tooltip="venezuela_gl3i.pdf" w:history="1">
        <w:r w:rsidR="00452163" w:rsidRPr="00452163">
          <w:rPr>
            <w:rStyle w:val="Hyperlink"/>
            <w:rFonts w:ascii="Avenir Book" w:hAnsi="Avenir Book"/>
          </w:rPr>
          <w:t>Venezuela General License 3I</w:t>
        </w:r>
      </w:hyperlink>
      <w:r w:rsidR="00452163" w:rsidRPr="00452163">
        <w:rPr>
          <w:rFonts w:ascii="Avenir Book" w:hAnsi="Avenir Book"/>
        </w:rPr>
        <w:t> - Authorizing Transactions Related to, Provision of Financing for, and Other Dealings in Certain Bonds</w:t>
      </w:r>
    </w:p>
    <w:p w14:paraId="69D49BD9" w14:textId="77777777" w:rsidR="00452163" w:rsidRPr="00452163" w:rsidRDefault="00000000" w:rsidP="00452163">
      <w:pPr>
        <w:pStyle w:val="ListParagraph"/>
        <w:numPr>
          <w:ilvl w:val="0"/>
          <w:numId w:val="36"/>
        </w:numPr>
        <w:rPr>
          <w:rFonts w:ascii="Avenir Book" w:hAnsi="Avenir Book"/>
        </w:rPr>
      </w:pPr>
      <w:hyperlink r:id="rId44" w:tooltip="venezuela_gl4c.pdf" w:history="1">
        <w:r w:rsidR="00452163" w:rsidRPr="00452163">
          <w:rPr>
            <w:rStyle w:val="Hyperlink"/>
            <w:rFonts w:ascii="Avenir Book" w:hAnsi="Avenir Book"/>
          </w:rPr>
          <w:t>Venezuela General License 4C</w:t>
        </w:r>
      </w:hyperlink>
      <w:r w:rsidR="00452163" w:rsidRPr="00452163">
        <w:rPr>
          <w:rFonts w:ascii="Avenir Book" w:hAnsi="Avenir Book"/>
        </w:rPr>
        <w:t xml:space="preserve"> - Authorizing Certain New Debt Transactions and Other Transactions Involving Certain Blocked Persons Related to the Exportation or </w:t>
      </w:r>
      <w:proofErr w:type="spellStart"/>
      <w:r w:rsidR="00452163" w:rsidRPr="00452163">
        <w:rPr>
          <w:rFonts w:ascii="Avenir Book" w:hAnsi="Avenir Book"/>
        </w:rPr>
        <w:t>Reexportation</w:t>
      </w:r>
      <w:proofErr w:type="spellEnd"/>
      <w:r w:rsidR="00452163" w:rsidRPr="00452163">
        <w:rPr>
          <w:rFonts w:ascii="Avenir Book" w:hAnsi="Avenir Book"/>
        </w:rPr>
        <w:t xml:space="preserve"> of Agricultural Commodities, Medicine, Medical Devices, Replacement Parts and Components, or Software Updates</w:t>
      </w:r>
    </w:p>
    <w:p w14:paraId="1C6BC4E7" w14:textId="77777777" w:rsidR="00452163" w:rsidRPr="00452163" w:rsidRDefault="00000000" w:rsidP="00452163">
      <w:pPr>
        <w:pStyle w:val="ListParagraph"/>
        <w:numPr>
          <w:ilvl w:val="0"/>
          <w:numId w:val="36"/>
        </w:numPr>
        <w:rPr>
          <w:rFonts w:ascii="Avenir Book" w:hAnsi="Avenir Book"/>
        </w:rPr>
      </w:pPr>
      <w:hyperlink r:id="rId45" w:tooltip="venezuela_gl5o.pdf" w:history="1">
        <w:r w:rsidR="00452163" w:rsidRPr="00452163">
          <w:rPr>
            <w:rStyle w:val="Hyperlink"/>
            <w:rFonts w:ascii="Avenir Book" w:hAnsi="Avenir Book"/>
          </w:rPr>
          <w:t>Venezuela General License 5O</w:t>
        </w:r>
      </w:hyperlink>
      <w:r w:rsidR="00452163" w:rsidRPr="00452163">
        <w:rPr>
          <w:rFonts w:ascii="Avenir Book" w:hAnsi="Avenir Book"/>
        </w:rPr>
        <w:t xml:space="preserve"> - Authorizing Certain Transactions Related to the </w:t>
      </w:r>
      <w:proofErr w:type="spellStart"/>
      <w:r w:rsidR="00452163" w:rsidRPr="00452163">
        <w:rPr>
          <w:rFonts w:ascii="Avenir Book" w:hAnsi="Avenir Book"/>
        </w:rPr>
        <w:t>Petróleos</w:t>
      </w:r>
      <w:proofErr w:type="spellEnd"/>
      <w:r w:rsidR="00452163" w:rsidRPr="00452163">
        <w:rPr>
          <w:rFonts w:ascii="Avenir Book" w:hAnsi="Avenir Book"/>
        </w:rPr>
        <w:t xml:space="preserve"> de Venezuela, S.A. 2020 8.5 Percent Bond on or After August 13, 2024</w:t>
      </w:r>
    </w:p>
    <w:p w14:paraId="6D6D8910" w14:textId="77777777" w:rsidR="00452163" w:rsidRPr="00452163" w:rsidRDefault="00000000" w:rsidP="00452163">
      <w:pPr>
        <w:pStyle w:val="ListParagraph"/>
        <w:numPr>
          <w:ilvl w:val="0"/>
          <w:numId w:val="36"/>
        </w:numPr>
        <w:rPr>
          <w:rFonts w:ascii="Avenir Book" w:hAnsi="Avenir Book"/>
        </w:rPr>
      </w:pPr>
      <w:hyperlink r:id="rId46" w:tooltip="venezuela_gl7c.pdf" w:history="1">
        <w:r w:rsidR="00452163" w:rsidRPr="00452163">
          <w:rPr>
            <w:rStyle w:val="Hyperlink"/>
            <w:rFonts w:ascii="Avenir Book" w:hAnsi="Avenir Book"/>
          </w:rPr>
          <w:t>Venezuela General License 7C </w:t>
        </w:r>
      </w:hyperlink>
      <w:r w:rsidR="00452163" w:rsidRPr="00452163">
        <w:rPr>
          <w:rFonts w:ascii="Avenir Book" w:hAnsi="Avenir Book"/>
        </w:rPr>
        <w:t>- Authorizing Certain Activities Involving PDV Holding, Inc. and CITGO Holding, Inc.</w:t>
      </w:r>
    </w:p>
    <w:p w14:paraId="1E301F07" w14:textId="77777777" w:rsidR="00452163" w:rsidRPr="00452163" w:rsidRDefault="00000000" w:rsidP="00452163">
      <w:pPr>
        <w:pStyle w:val="ListParagraph"/>
        <w:numPr>
          <w:ilvl w:val="0"/>
          <w:numId w:val="36"/>
        </w:numPr>
        <w:rPr>
          <w:rFonts w:ascii="Avenir Book" w:hAnsi="Avenir Book"/>
        </w:rPr>
      </w:pPr>
      <w:hyperlink r:id="rId47" w:tooltip="venezuela_gl8m.pdf" w:history="1">
        <w:r w:rsidR="00452163" w:rsidRPr="00452163">
          <w:rPr>
            <w:rStyle w:val="Hyperlink"/>
            <w:rFonts w:ascii="Avenir Book" w:hAnsi="Avenir Book"/>
          </w:rPr>
          <w:t>Venezuela General License 8M</w:t>
        </w:r>
      </w:hyperlink>
      <w:r w:rsidR="00452163" w:rsidRPr="00452163">
        <w:rPr>
          <w:rFonts w:ascii="Avenir Book" w:hAnsi="Avenir Book"/>
        </w:rPr>
        <w:t xml:space="preserve"> - Authorizing Transactions Involving </w:t>
      </w:r>
      <w:proofErr w:type="spellStart"/>
      <w:r w:rsidR="00452163" w:rsidRPr="00452163">
        <w:rPr>
          <w:rFonts w:ascii="Avenir Book" w:hAnsi="Avenir Book"/>
        </w:rPr>
        <w:t>Petróleos</w:t>
      </w:r>
      <w:proofErr w:type="spellEnd"/>
      <w:r w:rsidR="00452163" w:rsidRPr="00452163">
        <w:rPr>
          <w:rFonts w:ascii="Avenir Book" w:hAnsi="Avenir Book"/>
        </w:rPr>
        <w:t xml:space="preserve"> de Venezuela, S.A. (</w:t>
      </w:r>
      <w:proofErr w:type="spellStart"/>
      <w:r w:rsidR="00452163" w:rsidRPr="00452163">
        <w:rPr>
          <w:rFonts w:ascii="Avenir Book" w:hAnsi="Avenir Book"/>
        </w:rPr>
        <w:t>PdVSA</w:t>
      </w:r>
      <w:proofErr w:type="spellEnd"/>
      <w:r w:rsidR="00452163" w:rsidRPr="00452163">
        <w:rPr>
          <w:rFonts w:ascii="Avenir Book" w:hAnsi="Avenir Book"/>
        </w:rPr>
        <w:t>) Necessary for the Limited Maintenance of Essential Operations in Venezuela or the Wind Down of Operations in Venezuela for Certain Entities</w:t>
      </w:r>
    </w:p>
    <w:p w14:paraId="37231EE5" w14:textId="77777777" w:rsidR="00452163" w:rsidRPr="00452163" w:rsidRDefault="00000000" w:rsidP="00452163">
      <w:pPr>
        <w:pStyle w:val="ListParagraph"/>
        <w:numPr>
          <w:ilvl w:val="0"/>
          <w:numId w:val="36"/>
        </w:numPr>
        <w:rPr>
          <w:rFonts w:ascii="Avenir Book" w:hAnsi="Avenir Book"/>
        </w:rPr>
      </w:pPr>
      <w:hyperlink r:id="rId48" w:tooltip="venezuela_gl9h.pdf" w:history="1">
        <w:r w:rsidR="00452163" w:rsidRPr="00452163">
          <w:rPr>
            <w:rStyle w:val="Hyperlink"/>
            <w:rFonts w:ascii="Avenir Book" w:hAnsi="Avenir Book"/>
          </w:rPr>
          <w:t>Venezuela General License 9H</w:t>
        </w:r>
      </w:hyperlink>
      <w:r w:rsidR="00452163" w:rsidRPr="00452163">
        <w:rPr>
          <w:rFonts w:ascii="Avenir Book" w:hAnsi="Avenir Book"/>
        </w:rPr>
        <w:t> - Authorizing Transactions Related to Dealings in Certain Securities</w:t>
      </w:r>
    </w:p>
    <w:p w14:paraId="5964F861" w14:textId="77777777" w:rsidR="00452163" w:rsidRPr="00452163" w:rsidRDefault="00000000" w:rsidP="00452163">
      <w:pPr>
        <w:pStyle w:val="ListParagraph"/>
        <w:numPr>
          <w:ilvl w:val="0"/>
          <w:numId w:val="36"/>
        </w:numPr>
        <w:rPr>
          <w:rFonts w:ascii="Avenir Book" w:hAnsi="Avenir Book"/>
        </w:rPr>
      </w:pPr>
      <w:hyperlink r:id="rId49" w:tooltip="venezuela_gl10a.pdf" w:history="1">
        <w:r w:rsidR="00452163" w:rsidRPr="00452163">
          <w:rPr>
            <w:rStyle w:val="Hyperlink"/>
            <w:rFonts w:ascii="Avenir Book" w:hAnsi="Avenir Book"/>
          </w:rPr>
          <w:t>Venezuela General License 10A </w:t>
        </w:r>
      </w:hyperlink>
      <w:r w:rsidR="00452163" w:rsidRPr="00452163">
        <w:rPr>
          <w:rFonts w:ascii="Avenir Book" w:hAnsi="Avenir Book"/>
        </w:rPr>
        <w:t xml:space="preserve">- Authorizing the Purchase in Venezuela of Refined Petroleum Products from </w:t>
      </w:r>
      <w:proofErr w:type="spellStart"/>
      <w:r w:rsidR="00452163" w:rsidRPr="00452163">
        <w:rPr>
          <w:rFonts w:ascii="Avenir Book" w:hAnsi="Avenir Book"/>
        </w:rPr>
        <w:t>Petróleos</w:t>
      </w:r>
      <w:proofErr w:type="spellEnd"/>
      <w:r w:rsidR="00452163" w:rsidRPr="00452163">
        <w:rPr>
          <w:rFonts w:ascii="Avenir Book" w:hAnsi="Avenir Book"/>
        </w:rPr>
        <w:t xml:space="preserve"> de Venezuela, S.A. (</w:t>
      </w:r>
      <w:proofErr w:type="spellStart"/>
      <w:r w:rsidR="00452163" w:rsidRPr="00452163">
        <w:rPr>
          <w:rFonts w:ascii="Avenir Book" w:hAnsi="Avenir Book"/>
        </w:rPr>
        <w:t>PdVSA</w:t>
      </w:r>
      <w:proofErr w:type="spellEnd"/>
      <w:r w:rsidR="00452163" w:rsidRPr="00452163">
        <w:rPr>
          <w:rFonts w:ascii="Avenir Book" w:hAnsi="Avenir Book"/>
        </w:rPr>
        <w:t>)</w:t>
      </w:r>
    </w:p>
    <w:p w14:paraId="11997C21" w14:textId="77777777" w:rsidR="00452163" w:rsidRPr="00452163" w:rsidRDefault="00000000" w:rsidP="00452163">
      <w:pPr>
        <w:pStyle w:val="ListParagraph"/>
        <w:numPr>
          <w:ilvl w:val="0"/>
          <w:numId w:val="36"/>
        </w:numPr>
        <w:rPr>
          <w:rFonts w:ascii="Avenir Book" w:hAnsi="Avenir Book"/>
        </w:rPr>
      </w:pPr>
      <w:hyperlink r:id="rId50" w:tooltip="venezuela_gl15c.pdf" w:history="1">
        <w:r w:rsidR="00452163" w:rsidRPr="00452163">
          <w:rPr>
            <w:rStyle w:val="Hyperlink"/>
            <w:rFonts w:ascii="Avenir Book" w:hAnsi="Avenir Book"/>
          </w:rPr>
          <w:t>Venezuela General License 15C</w:t>
        </w:r>
      </w:hyperlink>
      <w:r w:rsidR="00452163" w:rsidRPr="00452163">
        <w:rPr>
          <w:rFonts w:ascii="Avenir Book" w:hAnsi="Avenir Book"/>
        </w:rPr>
        <w:t> - Authorizing Transactions Involving Certain Banks for Certain Entities</w:t>
      </w:r>
    </w:p>
    <w:p w14:paraId="483BBE20" w14:textId="77777777" w:rsidR="00452163" w:rsidRPr="00452163" w:rsidRDefault="00000000" w:rsidP="00452163">
      <w:pPr>
        <w:pStyle w:val="ListParagraph"/>
        <w:numPr>
          <w:ilvl w:val="0"/>
          <w:numId w:val="36"/>
        </w:numPr>
        <w:rPr>
          <w:rFonts w:ascii="Avenir Book" w:hAnsi="Avenir Book"/>
        </w:rPr>
      </w:pPr>
      <w:hyperlink r:id="rId51" w:tooltip="venezuela_gl16c.pdf" w:history="1">
        <w:r w:rsidR="00452163" w:rsidRPr="00452163">
          <w:rPr>
            <w:rStyle w:val="Hyperlink"/>
            <w:rFonts w:ascii="Avenir Book" w:hAnsi="Avenir Book"/>
          </w:rPr>
          <w:t>Venezuela General License 16C</w:t>
        </w:r>
      </w:hyperlink>
      <w:r w:rsidR="00452163" w:rsidRPr="00452163">
        <w:rPr>
          <w:rFonts w:ascii="Avenir Book" w:hAnsi="Avenir Book"/>
        </w:rPr>
        <w:t> - Authorizing Maintenance of U.S. Person Accounts and Noncommercial, Personal Remittances involving Certain Banks</w:t>
      </w:r>
    </w:p>
    <w:p w14:paraId="36F9BE0C" w14:textId="77777777" w:rsidR="00452163" w:rsidRPr="00452163" w:rsidRDefault="00000000" w:rsidP="00452163">
      <w:pPr>
        <w:pStyle w:val="ListParagraph"/>
        <w:numPr>
          <w:ilvl w:val="0"/>
          <w:numId w:val="36"/>
        </w:numPr>
        <w:rPr>
          <w:rFonts w:ascii="Avenir Book" w:hAnsi="Avenir Book"/>
        </w:rPr>
      </w:pPr>
      <w:hyperlink r:id="rId52" w:tooltip="venezuela_gl18a.pdf" w:history="1">
        <w:r w:rsidR="00452163" w:rsidRPr="00452163">
          <w:rPr>
            <w:rStyle w:val="Hyperlink"/>
            <w:rFonts w:ascii="Avenir Book" w:hAnsi="Avenir Book"/>
          </w:rPr>
          <w:t>Venezuela General License 18A</w:t>
        </w:r>
        <w:r w:rsidR="00452163" w:rsidRPr="00452163">
          <w:rPr>
            <w:rStyle w:val="Hyperlink"/>
            <w:rFonts w:cs="Times New Roman"/>
          </w:rPr>
          <w:t>​</w:t>
        </w:r>
      </w:hyperlink>
      <w:r w:rsidR="00452163" w:rsidRPr="00452163">
        <w:rPr>
          <w:rFonts w:ascii="Avenir Book" w:hAnsi="Avenir Book"/>
        </w:rPr>
        <w:t xml:space="preserve"> - Authorizing Certain Transactions Involving </w:t>
      </w:r>
      <w:proofErr w:type="spellStart"/>
      <w:r w:rsidR="00452163" w:rsidRPr="00452163">
        <w:rPr>
          <w:rFonts w:ascii="Avenir Book" w:hAnsi="Avenir Book"/>
        </w:rPr>
        <w:t>Integración</w:t>
      </w:r>
      <w:proofErr w:type="spellEnd"/>
      <w:r w:rsidR="00452163" w:rsidRPr="00452163">
        <w:rPr>
          <w:rFonts w:ascii="Avenir Book" w:hAnsi="Avenir Book"/>
        </w:rPr>
        <w:t xml:space="preserve"> </w:t>
      </w:r>
      <w:proofErr w:type="spellStart"/>
      <w:r w:rsidR="00452163" w:rsidRPr="00452163">
        <w:rPr>
          <w:rFonts w:ascii="Avenir Book" w:hAnsi="Avenir Book"/>
        </w:rPr>
        <w:t>Administradora</w:t>
      </w:r>
      <w:proofErr w:type="spellEnd"/>
      <w:r w:rsidR="00452163" w:rsidRPr="00452163">
        <w:rPr>
          <w:rFonts w:ascii="Avenir Book" w:hAnsi="Avenir Book"/>
        </w:rPr>
        <w:t xml:space="preserve"> de </w:t>
      </w:r>
      <w:proofErr w:type="spellStart"/>
      <w:r w:rsidR="00452163" w:rsidRPr="00452163">
        <w:rPr>
          <w:rFonts w:ascii="Avenir Book" w:hAnsi="Avenir Book"/>
        </w:rPr>
        <w:t>Fondos</w:t>
      </w:r>
      <w:proofErr w:type="spellEnd"/>
      <w:r w:rsidR="00452163" w:rsidRPr="00452163">
        <w:rPr>
          <w:rFonts w:ascii="Avenir Book" w:hAnsi="Avenir Book"/>
        </w:rPr>
        <w:t xml:space="preserve"> de </w:t>
      </w:r>
      <w:proofErr w:type="spellStart"/>
      <w:r w:rsidR="00452163" w:rsidRPr="00452163">
        <w:rPr>
          <w:rFonts w:ascii="Avenir Book" w:hAnsi="Avenir Book"/>
        </w:rPr>
        <w:t>Ahorro</w:t>
      </w:r>
      <w:proofErr w:type="spellEnd"/>
      <w:r w:rsidR="00452163" w:rsidRPr="00452163">
        <w:rPr>
          <w:rFonts w:ascii="Avenir Book" w:hAnsi="Avenir Book"/>
        </w:rPr>
        <w:t xml:space="preserve"> </w:t>
      </w:r>
      <w:proofErr w:type="spellStart"/>
      <w:r w:rsidR="00452163" w:rsidRPr="00452163">
        <w:rPr>
          <w:rFonts w:ascii="Avenir Book" w:hAnsi="Avenir Book"/>
        </w:rPr>
        <w:t>Previsional</w:t>
      </w:r>
      <w:proofErr w:type="spellEnd"/>
      <w:r w:rsidR="00452163" w:rsidRPr="00452163">
        <w:rPr>
          <w:rFonts w:ascii="Avenir Book" w:hAnsi="Avenir Book"/>
        </w:rPr>
        <w:t>, S.A.</w:t>
      </w:r>
    </w:p>
    <w:p w14:paraId="25FCA5D5" w14:textId="77777777" w:rsidR="00452163" w:rsidRPr="00452163" w:rsidRDefault="00000000" w:rsidP="00452163">
      <w:pPr>
        <w:pStyle w:val="ListParagraph"/>
        <w:numPr>
          <w:ilvl w:val="0"/>
          <w:numId w:val="36"/>
        </w:numPr>
        <w:rPr>
          <w:rFonts w:ascii="Avenir Book" w:hAnsi="Avenir Book"/>
        </w:rPr>
      </w:pPr>
      <w:hyperlink r:id="rId53" w:tooltip="venezuela_gl21.pdf" w:history="1">
        <w:r w:rsidR="00452163" w:rsidRPr="00452163">
          <w:rPr>
            <w:rStyle w:val="Hyperlink"/>
            <w:rFonts w:ascii="Avenir Book" w:hAnsi="Avenir Book"/>
          </w:rPr>
          <w:t>Venezuela General License 21</w:t>
        </w:r>
      </w:hyperlink>
      <w:r w:rsidR="00452163" w:rsidRPr="00452163">
        <w:rPr>
          <w:rFonts w:ascii="Avenir Book" w:hAnsi="Avenir Book"/>
        </w:rPr>
        <w:t> - Entries in Certain Accounts for Normal Service Charges and Payments and Transfers to Blocked Accounts in U.S. Financial Institutions Authorized</w:t>
      </w:r>
    </w:p>
    <w:p w14:paraId="68729D31" w14:textId="77777777" w:rsidR="00452163" w:rsidRPr="00452163" w:rsidRDefault="00000000" w:rsidP="00452163">
      <w:pPr>
        <w:pStyle w:val="ListParagraph"/>
        <w:numPr>
          <w:ilvl w:val="0"/>
          <w:numId w:val="36"/>
        </w:numPr>
        <w:rPr>
          <w:rFonts w:ascii="Avenir Book" w:hAnsi="Avenir Book"/>
        </w:rPr>
      </w:pPr>
      <w:hyperlink r:id="rId54" w:tooltip="venezuela_gl22.pdf" w:history="1">
        <w:r w:rsidR="00452163" w:rsidRPr="00452163">
          <w:rPr>
            <w:rStyle w:val="Hyperlink"/>
            <w:rFonts w:ascii="Avenir Book" w:hAnsi="Avenir Book"/>
          </w:rPr>
          <w:t>Venezuela General License 22</w:t>
        </w:r>
      </w:hyperlink>
      <w:r w:rsidR="00452163" w:rsidRPr="00452163">
        <w:rPr>
          <w:rFonts w:ascii="Avenir Book" w:hAnsi="Avenir Book"/>
        </w:rPr>
        <w:t> - Venezuela’s Mission to the United Nations</w:t>
      </w:r>
    </w:p>
    <w:p w14:paraId="10053F37" w14:textId="77777777" w:rsidR="00452163" w:rsidRPr="00452163" w:rsidRDefault="00000000" w:rsidP="00452163">
      <w:pPr>
        <w:pStyle w:val="ListParagraph"/>
        <w:numPr>
          <w:ilvl w:val="0"/>
          <w:numId w:val="36"/>
        </w:numPr>
        <w:rPr>
          <w:rFonts w:ascii="Avenir Book" w:hAnsi="Avenir Book"/>
        </w:rPr>
      </w:pPr>
      <w:hyperlink r:id="rId55" w:tooltip="venezuela_gl23.pdf" w:history="1">
        <w:r w:rsidR="00452163" w:rsidRPr="00452163">
          <w:rPr>
            <w:rStyle w:val="Hyperlink"/>
            <w:rFonts w:ascii="Avenir Book" w:hAnsi="Avenir Book"/>
          </w:rPr>
          <w:t>Venezuela General License 23</w:t>
        </w:r>
      </w:hyperlink>
      <w:r w:rsidR="00452163" w:rsidRPr="00452163">
        <w:rPr>
          <w:rFonts w:ascii="Avenir Book" w:hAnsi="Avenir Book"/>
        </w:rPr>
        <w:t> - Third-country Diplomatic and Consular Funds Transfers Authorized</w:t>
      </w:r>
    </w:p>
    <w:p w14:paraId="3456CF5D" w14:textId="77777777" w:rsidR="00452163" w:rsidRPr="00452163" w:rsidRDefault="00000000" w:rsidP="00452163">
      <w:pPr>
        <w:pStyle w:val="ListParagraph"/>
        <w:numPr>
          <w:ilvl w:val="0"/>
          <w:numId w:val="36"/>
        </w:numPr>
        <w:rPr>
          <w:rFonts w:ascii="Avenir Book" w:hAnsi="Avenir Book"/>
        </w:rPr>
      </w:pPr>
      <w:hyperlink r:id="rId56" w:tooltip="venezuela_gl24.pdf" w:history="1">
        <w:r w:rsidR="00452163" w:rsidRPr="00452163">
          <w:rPr>
            <w:rStyle w:val="Hyperlink"/>
            <w:rFonts w:ascii="Avenir Book" w:hAnsi="Avenir Book"/>
          </w:rPr>
          <w:t>Venezuela General License 24</w:t>
        </w:r>
      </w:hyperlink>
      <w:r w:rsidR="00452163" w:rsidRPr="00452163">
        <w:rPr>
          <w:rFonts w:ascii="Avenir Book" w:hAnsi="Avenir Book"/>
        </w:rPr>
        <w:t> - Certain Transactions Involving the Government of Venezuela Related to Telecommunications and Mail Authorized</w:t>
      </w:r>
    </w:p>
    <w:p w14:paraId="015DE6F9" w14:textId="77777777" w:rsidR="00452163" w:rsidRPr="00452163" w:rsidRDefault="00000000" w:rsidP="00452163">
      <w:pPr>
        <w:pStyle w:val="ListParagraph"/>
        <w:numPr>
          <w:ilvl w:val="0"/>
          <w:numId w:val="36"/>
        </w:numPr>
        <w:rPr>
          <w:rFonts w:ascii="Avenir Book" w:hAnsi="Avenir Book"/>
        </w:rPr>
      </w:pPr>
      <w:hyperlink r:id="rId57" w:tooltip="venezuela_gl25.pdf" w:history="1">
        <w:r w:rsidR="00452163" w:rsidRPr="00452163">
          <w:rPr>
            <w:rStyle w:val="Hyperlink"/>
            <w:rFonts w:ascii="Avenir Book" w:hAnsi="Avenir Book"/>
          </w:rPr>
          <w:t>Venezuela General License 25</w:t>
        </w:r>
      </w:hyperlink>
      <w:r w:rsidR="00452163" w:rsidRPr="00452163">
        <w:rPr>
          <w:rFonts w:ascii="Avenir Book" w:hAnsi="Avenir Book"/>
        </w:rPr>
        <w:t> - Exportation of Certain Services, Software, Hardware, and Technology Incident to the Exchange of Communications over the Internet Authorized</w:t>
      </w:r>
    </w:p>
    <w:p w14:paraId="0A729D2D" w14:textId="77777777" w:rsidR="00452163" w:rsidRPr="00452163" w:rsidRDefault="00000000" w:rsidP="00452163">
      <w:pPr>
        <w:pStyle w:val="ListParagraph"/>
        <w:numPr>
          <w:ilvl w:val="0"/>
          <w:numId w:val="36"/>
        </w:numPr>
        <w:rPr>
          <w:rFonts w:ascii="Avenir Book" w:hAnsi="Avenir Book"/>
        </w:rPr>
      </w:pPr>
      <w:hyperlink r:id="rId58" w:tooltip="venezuela_gl26.pdf" w:history="1">
        <w:r w:rsidR="00452163" w:rsidRPr="00452163">
          <w:rPr>
            <w:rStyle w:val="Hyperlink"/>
            <w:rFonts w:ascii="Avenir Book" w:hAnsi="Avenir Book"/>
          </w:rPr>
          <w:t>Venezuela General License 26</w:t>
        </w:r>
      </w:hyperlink>
      <w:r w:rsidR="00452163" w:rsidRPr="00452163">
        <w:rPr>
          <w:rFonts w:ascii="Avenir Book" w:hAnsi="Avenir Book"/>
        </w:rPr>
        <w:t> - Emergency and Certain Other Medical Services Authorized</w:t>
      </w:r>
    </w:p>
    <w:p w14:paraId="6A047C19" w14:textId="77777777" w:rsidR="00452163" w:rsidRPr="00452163" w:rsidRDefault="00000000" w:rsidP="00452163">
      <w:pPr>
        <w:pStyle w:val="ListParagraph"/>
        <w:numPr>
          <w:ilvl w:val="0"/>
          <w:numId w:val="36"/>
        </w:numPr>
        <w:rPr>
          <w:rFonts w:ascii="Avenir Book" w:hAnsi="Avenir Book"/>
        </w:rPr>
      </w:pPr>
      <w:hyperlink r:id="rId59" w:tooltip="venezuela_gl27.pdf" w:history="1">
        <w:r w:rsidR="00452163" w:rsidRPr="00452163">
          <w:rPr>
            <w:rStyle w:val="Hyperlink"/>
            <w:rFonts w:ascii="Avenir Book" w:hAnsi="Avenir Book"/>
          </w:rPr>
          <w:t>Venezuela General License 27</w:t>
        </w:r>
      </w:hyperlink>
      <w:r w:rsidR="00452163" w:rsidRPr="00452163">
        <w:rPr>
          <w:rFonts w:ascii="Avenir Book" w:hAnsi="Avenir Book"/>
        </w:rPr>
        <w:t xml:space="preserve"> - </w:t>
      </w:r>
      <w:r w:rsidR="00452163" w:rsidRPr="00452163">
        <w:rPr>
          <w:rFonts w:cs="Times New Roman"/>
        </w:rPr>
        <w:t>​</w:t>
      </w:r>
      <w:r w:rsidR="00452163" w:rsidRPr="00452163">
        <w:rPr>
          <w:rFonts w:ascii="Avenir Book" w:hAnsi="Avenir Book"/>
        </w:rPr>
        <w:t>Certain Transactions Related to Patents, Trademarks, and Copyrights Authorized</w:t>
      </w:r>
    </w:p>
    <w:p w14:paraId="4919ABA0" w14:textId="77777777" w:rsidR="00452163" w:rsidRPr="00452163" w:rsidRDefault="00000000" w:rsidP="00452163">
      <w:pPr>
        <w:pStyle w:val="ListParagraph"/>
        <w:numPr>
          <w:ilvl w:val="0"/>
          <w:numId w:val="36"/>
        </w:numPr>
        <w:rPr>
          <w:rFonts w:ascii="Avenir Book" w:hAnsi="Avenir Book"/>
        </w:rPr>
      </w:pPr>
      <w:hyperlink r:id="rId60" w:tooltip="venezuela_gl29.pdf" w:history="1">
        <w:r w:rsidR="00452163" w:rsidRPr="00452163">
          <w:rPr>
            <w:rStyle w:val="Hyperlink"/>
            <w:rFonts w:ascii="Avenir Book" w:hAnsi="Avenir Book"/>
          </w:rPr>
          <w:t>Venezuela General License 29</w:t>
        </w:r>
      </w:hyperlink>
      <w:r w:rsidR="00452163" w:rsidRPr="00452163">
        <w:rPr>
          <w:rFonts w:ascii="Avenir Book" w:hAnsi="Avenir Book"/>
        </w:rPr>
        <w:t> - Certain Transactions Involving the Government of Venezuela in Support of Certain Nongovernmental Organizations’ Activities Authorized</w:t>
      </w:r>
    </w:p>
    <w:p w14:paraId="78DA07DE" w14:textId="77777777" w:rsidR="00452163" w:rsidRPr="00452163" w:rsidRDefault="00000000" w:rsidP="00452163">
      <w:pPr>
        <w:pStyle w:val="ListParagraph"/>
        <w:numPr>
          <w:ilvl w:val="0"/>
          <w:numId w:val="36"/>
        </w:numPr>
        <w:rPr>
          <w:rFonts w:ascii="Avenir Book" w:hAnsi="Avenir Book"/>
        </w:rPr>
      </w:pPr>
      <w:hyperlink r:id="rId61" w:tooltip="venezuela_gl30a.pdf" w:history="1">
        <w:r w:rsidR="00452163" w:rsidRPr="00452163">
          <w:rPr>
            <w:rStyle w:val="Hyperlink"/>
            <w:rFonts w:ascii="Avenir Book" w:hAnsi="Avenir Book"/>
          </w:rPr>
          <w:t>Venezuela General License 30A</w:t>
        </w:r>
      </w:hyperlink>
      <w:r w:rsidR="00452163" w:rsidRPr="00452163">
        <w:rPr>
          <w:rFonts w:ascii="Avenir Book" w:hAnsi="Avenir Book"/>
        </w:rPr>
        <w:t> - Authorizing Certain Transactions Necessary to Port and Airport Operations</w:t>
      </w:r>
    </w:p>
    <w:p w14:paraId="5F6CBB52" w14:textId="77777777" w:rsidR="00452163" w:rsidRPr="00452163" w:rsidRDefault="00000000" w:rsidP="00452163">
      <w:pPr>
        <w:pStyle w:val="ListParagraph"/>
        <w:numPr>
          <w:ilvl w:val="0"/>
          <w:numId w:val="36"/>
        </w:numPr>
        <w:rPr>
          <w:rFonts w:ascii="Avenir Book" w:hAnsi="Avenir Book"/>
        </w:rPr>
      </w:pPr>
      <w:hyperlink r:id="rId62" w:tooltip="venezuela_gl31b.pdf" w:history="1">
        <w:r w:rsidR="00452163" w:rsidRPr="00452163">
          <w:rPr>
            <w:rStyle w:val="Hyperlink"/>
            <w:rFonts w:ascii="Avenir Book" w:hAnsi="Avenir Book"/>
          </w:rPr>
          <w:t>Venezuela General License 31B</w:t>
        </w:r>
      </w:hyperlink>
      <w:r w:rsidR="00452163" w:rsidRPr="00452163">
        <w:rPr>
          <w:rFonts w:ascii="Avenir Book" w:hAnsi="Avenir Book"/>
        </w:rPr>
        <w:t> - Certain Transactions Involving the IV Venezuelan National Assembly and Certain Other Persons </w:t>
      </w:r>
    </w:p>
    <w:p w14:paraId="695B1360" w14:textId="77777777" w:rsidR="00452163" w:rsidRPr="00452163" w:rsidRDefault="00000000" w:rsidP="00452163">
      <w:pPr>
        <w:pStyle w:val="ListParagraph"/>
        <w:numPr>
          <w:ilvl w:val="0"/>
          <w:numId w:val="36"/>
        </w:numPr>
        <w:rPr>
          <w:rFonts w:ascii="Avenir Book" w:hAnsi="Avenir Book"/>
        </w:rPr>
      </w:pPr>
      <w:hyperlink r:id="rId63" w:tooltip="venezuela_gl32.pdf" w:history="1">
        <w:r w:rsidR="00452163" w:rsidRPr="00452163">
          <w:rPr>
            <w:rStyle w:val="Hyperlink"/>
            <w:rFonts w:ascii="Avenir Book" w:hAnsi="Avenir Book"/>
          </w:rPr>
          <w:t>Venezuela General License 32</w:t>
        </w:r>
      </w:hyperlink>
      <w:r w:rsidR="00452163" w:rsidRPr="00452163">
        <w:rPr>
          <w:rFonts w:ascii="Avenir Book" w:hAnsi="Avenir Book"/>
        </w:rPr>
        <w:t> - Authorizing Certain Transactions Related to Personal Maintenance of Individuals who are U.S. Persons Residing in Venezuela</w:t>
      </w:r>
    </w:p>
    <w:p w14:paraId="66033ADD" w14:textId="77777777" w:rsidR="00452163" w:rsidRPr="00452163" w:rsidRDefault="00000000" w:rsidP="00452163">
      <w:pPr>
        <w:pStyle w:val="ListParagraph"/>
        <w:numPr>
          <w:ilvl w:val="0"/>
          <w:numId w:val="36"/>
        </w:numPr>
        <w:rPr>
          <w:rFonts w:ascii="Avenir Book" w:hAnsi="Avenir Book"/>
        </w:rPr>
      </w:pPr>
      <w:hyperlink r:id="rId64" w:tooltip="venezuela_gl33.pdf" w:history="1">
        <w:r w:rsidR="00452163" w:rsidRPr="00452163">
          <w:rPr>
            <w:rStyle w:val="Hyperlink"/>
            <w:rFonts w:ascii="Avenir Book" w:hAnsi="Avenir Book"/>
          </w:rPr>
          <w:t>Venezuela General License 33</w:t>
        </w:r>
      </w:hyperlink>
      <w:r w:rsidR="00452163" w:rsidRPr="00452163">
        <w:rPr>
          <w:rFonts w:ascii="Avenir Book" w:hAnsi="Avenir Book"/>
        </w:rPr>
        <w:t> - Authorizing Overflight Payments, Emergency Landings, and Air Ambulance Services</w:t>
      </w:r>
    </w:p>
    <w:p w14:paraId="24F62D31" w14:textId="77777777" w:rsidR="00452163" w:rsidRPr="00452163" w:rsidRDefault="00000000" w:rsidP="00452163">
      <w:pPr>
        <w:pStyle w:val="ListParagraph"/>
        <w:numPr>
          <w:ilvl w:val="0"/>
          <w:numId w:val="36"/>
        </w:numPr>
        <w:rPr>
          <w:rFonts w:ascii="Avenir Book" w:hAnsi="Avenir Book"/>
        </w:rPr>
      </w:pPr>
      <w:hyperlink r:id="rId65" w:tooltip="venezuela_gl34a.pdf" w:history="1">
        <w:r w:rsidR="00452163" w:rsidRPr="00452163">
          <w:rPr>
            <w:rStyle w:val="Hyperlink"/>
            <w:rFonts w:ascii="Avenir Book" w:hAnsi="Avenir Book"/>
          </w:rPr>
          <w:t>Venezuela General License 34A</w:t>
        </w:r>
        <w:r w:rsidR="00452163" w:rsidRPr="00452163">
          <w:rPr>
            <w:rStyle w:val="Hyperlink"/>
            <w:rFonts w:cs="Times New Roman"/>
          </w:rPr>
          <w:t>​</w:t>
        </w:r>
      </w:hyperlink>
      <w:r w:rsidR="00452163" w:rsidRPr="00452163">
        <w:rPr>
          <w:rFonts w:ascii="Avenir Book" w:hAnsi="Avenir Book"/>
        </w:rPr>
        <w:t> - Authorizing Transactions Involving Certain Government of Venezuela Persons</w:t>
      </w:r>
    </w:p>
    <w:p w14:paraId="133082C7" w14:textId="77777777" w:rsidR="00452163" w:rsidRPr="00452163" w:rsidRDefault="00000000" w:rsidP="00452163">
      <w:pPr>
        <w:pStyle w:val="ListParagraph"/>
        <w:numPr>
          <w:ilvl w:val="0"/>
          <w:numId w:val="36"/>
        </w:numPr>
        <w:rPr>
          <w:rFonts w:ascii="Avenir Book" w:hAnsi="Avenir Book"/>
        </w:rPr>
      </w:pPr>
      <w:hyperlink r:id="rId66" w:tooltip="venezuela_gl35.pdf" w:history="1">
        <w:r w:rsidR="00452163" w:rsidRPr="00452163">
          <w:rPr>
            <w:rStyle w:val="Hyperlink"/>
            <w:rFonts w:ascii="Avenir Book" w:hAnsi="Avenir Book"/>
          </w:rPr>
          <w:t>Venezuela General License 35</w:t>
        </w:r>
        <w:r w:rsidR="00452163" w:rsidRPr="00452163">
          <w:rPr>
            <w:rStyle w:val="Hyperlink"/>
            <w:rFonts w:cs="Times New Roman"/>
          </w:rPr>
          <w:t>​</w:t>
        </w:r>
      </w:hyperlink>
      <w:r w:rsidR="00452163" w:rsidRPr="00452163">
        <w:rPr>
          <w:rFonts w:ascii="Avenir Book" w:hAnsi="Avenir Book"/>
        </w:rPr>
        <w:t> - Authorizing Certain Administrative Transactions with the Government of Venezuela</w:t>
      </w:r>
    </w:p>
    <w:p w14:paraId="4715B4D4" w14:textId="77777777" w:rsidR="00452163" w:rsidRPr="00452163" w:rsidRDefault="00000000" w:rsidP="00452163">
      <w:pPr>
        <w:pStyle w:val="ListParagraph"/>
        <w:numPr>
          <w:ilvl w:val="0"/>
          <w:numId w:val="36"/>
        </w:numPr>
        <w:rPr>
          <w:rFonts w:ascii="Avenir Book" w:hAnsi="Avenir Book"/>
        </w:rPr>
      </w:pPr>
      <w:hyperlink r:id="rId67" w:tooltip="venezuela_gl39b.pdf" w:history="1">
        <w:r w:rsidR="00452163" w:rsidRPr="00452163">
          <w:rPr>
            <w:rStyle w:val="Hyperlink"/>
            <w:rFonts w:ascii="Avenir Book" w:hAnsi="Avenir Book"/>
          </w:rPr>
          <w:t>Venezuela General License 39B</w:t>
        </w:r>
      </w:hyperlink>
      <w:r w:rsidR="00452163" w:rsidRPr="00452163">
        <w:rPr>
          <w:rFonts w:ascii="Avenir Book" w:hAnsi="Avenir Book"/>
        </w:rPr>
        <w:t> - Authorizing Certain Activities to Respond to the Coronavirus Disease 2019 (COVID-19) </w:t>
      </w:r>
    </w:p>
    <w:p w14:paraId="26C70D1F" w14:textId="77777777" w:rsidR="00452163" w:rsidRPr="00452163" w:rsidRDefault="00000000" w:rsidP="00452163">
      <w:pPr>
        <w:pStyle w:val="ListParagraph"/>
        <w:numPr>
          <w:ilvl w:val="0"/>
          <w:numId w:val="36"/>
        </w:numPr>
        <w:rPr>
          <w:rFonts w:ascii="Avenir Book" w:hAnsi="Avenir Book"/>
        </w:rPr>
      </w:pPr>
      <w:hyperlink r:id="rId68" w:tooltip="venezuela_gl40b.pdf" w:history="1">
        <w:r w:rsidR="00452163" w:rsidRPr="00452163">
          <w:rPr>
            <w:rStyle w:val="Hyperlink"/>
            <w:rFonts w:ascii="Avenir Book" w:hAnsi="Avenir Book"/>
          </w:rPr>
          <w:t>Venezuela General License 40B</w:t>
        </w:r>
      </w:hyperlink>
      <w:r w:rsidR="00452163" w:rsidRPr="00452163">
        <w:rPr>
          <w:rFonts w:ascii="Avenir Book" w:hAnsi="Avenir Book"/>
        </w:rPr>
        <w:t xml:space="preserve"> - Authorizing Certain Transactions Involving the Exportation or </w:t>
      </w:r>
      <w:proofErr w:type="spellStart"/>
      <w:r w:rsidR="00452163" w:rsidRPr="00452163">
        <w:rPr>
          <w:rFonts w:ascii="Avenir Book" w:hAnsi="Avenir Book"/>
        </w:rPr>
        <w:t>Reexportation</w:t>
      </w:r>
      <w:proofErr w:type="spellEnd"/>
      <w:r w:rsidR="00452163" w:rsidRPr="00452163">
        <w:rPr>
          <w:rFonts w:ascii="Avenir Book" w:hAnsi="Avenir Book"/>
        </w:rPr>
        <w:t xml:space="preserve"> of Liquefied Petroleum Gas to Venezuela</w:t>
      </w:r>
    </w:p>
    <w:p w14:paraId="3D4F2B83" w14:textId="77777777" w:rsidR="00452163" w:rsidRPr="00452163" w:rsidRDefault="00000000" w:rsidP="00452163">
      <w:pPr>
        <w:pStyle w:val="ListParagraph"/>
        <w:numPr>
          <w:ilvl w:val="0"/>
          <w:numId w:val="36"/>
        </w:numPr>
        <w:rPr>
          <w:rFonts w:ascii="Avenir Book" w:hAnsi="Avenir Book"/>
        </w:rPr>
      </w:pPr>
      <w:hyperlink r:id="rId69" w:tooltip="venezuela_gl41.pdf" w:history="1">
        <w:r w:rsidR="00452163" w:rsidRPr="00452163">
          <w:rPr>
            <w:rStyle w:val="Hyperlink"/>
            <w:rFonts w:ascii="Avenir Book" w:hAnsi="Avenir Book"/>
          </w:rPr>
          <w:t>Venezuela General License 41</w:t>
        </w:r>
      </w:hyperlink>
      <w:r w:rsidR="00452163" w:rsidRPr="00452163">
        <w:rPr>
          <w:rFonts w:ascii="Avenir Book" w:hAnsi="Avenir Book"/>
        </w:rPr>
        <w:t> - Authorizing Certain Transactions Related to Chevron Corporation’s Joint Ventures in Venezuela</w:t>
      </w:r>
    </w:p>
    <w:p w14:paraId="214524D9" w14:textId="77777777" w:rsidR="00452163" w:rsidRPr="00452163" w:rsidRDefault="00000000" w:rsidP="00452163">
      <w:pPr>
        <w:pStyle w:val="ListParagraph"/>
        <w:numPr>
          <w:ilvl w:val="0"/>
          <w:numId w:val="36"/>
        </w:numPr>
        <w:rPr>
          <w:rFonts w:ascii="Avenir Book" w:hAnsi="Avenir Book"/>
        </w:rPr>
      </w:pPr>
      <w:hyperlink r:id="rId70" w:tooltip="venezuela_gl42.pdf" w:history="1">
        <w:r w:rsidR="00452163" w:rsidRPr="00452163">
          <w:rPr>
            <w:rStyle w:val="Hyperlink"/>
            <w:rFonts w:ascii="Avenir Book" w:hAnsi="Avenir Book"/>
          </w:rPr>
          <w:t>Venezuela General License 42</w:t>
        </w:r>
      </w:hyperlink>
      <w:r w:rsidR="00452163" w:rsidRPr="00452163">
        <w:rPr>
          <w:rFonts w:ascii="Avenir Book" w:hAnsi="Avenir Book"/>
        </w:rPr>
        <w:t> - Authorizing Certain Transactions Related to the Negotiation of Certain Settlement Agreements with the IV Venezuelan National Assembly and Certain Other Persons</w:t>
      </w:r>
    </w:p>
    <w:p w14:paraId="74A34DA7" w14:textId="77777777" w:rsidR="00452163" w:rsidRPr="00452163" w:rsidRDefault="00000000" w:rsidP="00452163">
      <w:pPr>
        <w:pStyle w:val="ListParagraph"/>
        <w:numPr>
          <w:ilvl w:val="0"/>
          <w:numId w:val="36"/>
        </w:numPr>
        <w:rPr>
          <w:rFonts w:ascii="Avenir Book" w:hAnsi="Avenir Book"/>
        </w:rPr>
      </w:pPr>
      <w:hyperlink r:id="rId71" w:tooltip="venezuela_gl43a.pdf" w:history="1">
        <w:r w:rsidR="00452163" w:rsidRPr="00452163">
          <w:rPr>
            <w:rStyle w:val="Hyperlink"/>
            <w:rFonts w:ascii="Avenir Book" w:hAnsi="Avenir Book"/>
          </w:rPr>
          <w:t>Venezuela General License 43A</w:t>
        </w:r>
      </w:hyperlink>
      <w:r w:rsidR="00452163" w:rsidRPr="00452163">
        <w:rPr>
          <w:rFonts w:ascii="Avenir Book" w:hAnsi="Avenir Book"/>
        </w:rPr>
        <w:t xml:space="preserve"> - Authorizing the Wind Down of Transactions Involving CVG </w:t>
      </w:r>
      <w:proofErr w:type="spellStart"/>
      <w:r w:rsidR="00452163" w:rsidRPr="00452163">
        <w:rPr>
          <w:rFonts w:ascii="Avenir Book" w:hAnsi="Avenir Book"/>
        </w:rPr>
        <w:t>Compania</w:t>
      </w:r>
      <w:proofErr w:type="spellEnd"/>
      <w:r w:rsidR="00452163" w:rsidRPr="00452163">
        <w:rPr>
          <w:rFonts w:ascii="Avenir Book" w:hAnsi="Avenir Book"/>
        </w:rPr>
        <w:t xml:space="preserve"> General de </w:t>
      </w:r>
      <w:proofErr w:type="spellStart"/>
      <w:r w:rsidR="00452163" w:rsidRPr="00452163">
        <w:rPr>
          <w:rFonts w:ascii="Avenir Book" w:hAnsi="Avenir Book"/>
        </w:rPr>
        <w:t>Mineria</w:t>
      </w:r>
      <w:proofErr w:type="spellEnd"/>
      <w:r w:rsidR="00452163" w:rsidRPr="00452163">
        <w:rPr>
          <w:rFonts w:ascii="Avenir Book" w:hAnsi="Avenir Book"/>
        </w:rPr>
        <w:t xml:space="preserve"> de Venezuela CA</w:t>
      </w:r>
    </w:p>
    <w:p w14:paraId="37E7020B" w14:textId="77777777" w:rsidR="00452163" w:rsidRPr="00452163" w:rsidRDefault="00000000" w:rsidP="00452163">
      <w:pPr>
        <w:pStyle w:val="ListParagraph"/>
        <w:numPr>
          <w:ilvl w:val="0"/>
          <w:numId w:val="36"/>
        </w:numPr>
        <w:rPr>
          <w:rFonts w:ascii="Avenir Book" w:hAnsi="Avenir Book"/>
        </w:rPr>
      </w:pPr>
      <w:hyperlink r:id="rId72" w:tooltip="venezuela_gl44a.pdf" w:history="1">
        <w:r w:rsidR="00452163" w:rsidRPr="00452163">
          <w:rPr>
            <w:rStyle w:val="Hyperlink"/>
            <w:rFonts w:ascii="Avenir Book" w:hAnsi="Avenir Book"/>
          </w:rPr>
          <w:t>Venezuela General License 44A</w:t>
        </w:r>
      </w:hyperlink>
      <w:r w:rsidR="00452163" w:rsidRPr="00452163">
        <w:rPr>
          <w:rFonts w:ascii="Avenir Book" w:hAnsi="Avenir Book"/>
        </w:rPr>
        <w:t> - Authorizing the Wind Down of Transactions Related to Oil or Gas Sector Operations in Venezuela</w:t>
      </w:r>
    </w:p>
    <w:p w14:paraId="34463BEF" w14:textId="77777777" w:rsidR="00452163" w:rsidRPr="00452163" w:rsidRDefault="00000000" w:rsidP="00452163">
      <w:pPr>
        <w:pStyle w:val="ListParagraph"/>
        <w:numPr>
          <w:ilvl w:val="0"/>
          <w:numId w:val="36"/>
        </w:numPr>
        <w:rPr>
          <w:rFonts w:ascii="Avenir Book" w:hAnsi="Avenir Book"/>
        </w:rPr>
      </w:pPr>
      <w:hyperlink r:id="rId73" w:tooltip="venezuela_gl45b.pdf" w:history="1">
        <w:r w:rsidR="00452163" w:rsidRPr="00452163">
          <w:rPr>
            <w:rStyle w:val="Hyperlink"/>
            <w:rFonts w:ascii="Avenir Book" w:hAnsi="Avenir Book"/>
          </w:rPr>
          <w:t>Venezuela General License 45B</w:t>
        </w:r>
      </w:hyperlink>
      <w:r w:rsidR="00452163" w:rsidRPr="00452163">
        <w:rPr>
          <w:rFonts w:ascii="Avenir Book" w:hAnsi="Avenir Book"/>
        </w:rPr>
        <w:t xml:space="preserve"> - Authorizing Certain Repatriation Transactions Involving </w:t>
      </w:r>
      <w:proofErr w:type="spellStart"/>
      <w:r w:rsidR="00452163" w:rsidRPr="00452163">
        <w:rPr>
          <w:rFonts w:ascii="Avenir Book" w:hAnsi="Avenir Book"/>
        </w:rPr>
        <w:t>Consorcio</w:t>
      </w:r>
      <w:proofErr w:type="spellEnd"/>
      <w:r w:rsidR="00452163" w:rsidRPr="00452163">
        <w:rPr>
          <w:rFonts w:ascii="Avenir Book" w:hAnsi="Avenir Book"/>
        </w:rPr>
        <w:t xml:space="preserve"> Venezolano de </w:t>
      </w:r>
      <w:proofErr w:type="spellStart"/>
      <w:r w:rsidR="00452163" w:rsidRPr="00452163">
        <w:rPr>
          <w:rFonts w:ascii="Avenir Book" w:hAnsi="Avenir Book"/>
        </w:rPr>
        <w:t>Industrias</w:t>
      </w:r>
      <w:proofErr w:type="spellEnd"/>
      <w:r w:rsidR="00452163" w:rsidRPr="00452163">
        <w:rPr>
          <w:rFonts w:ascii="Avenir Book" w:hAnsi="Avenir Book"/>
        </w:rPr>
        <w:t xml:space="preserve"> </w:t>
      </w:r>
      <w:proofErr w:type="spellStart"/>
      <w:r w:rsidR="00452163" w:rsidRPr="00452163">
        <w:rPr>
          <w:rFonts w:ascii="Avenir Book" w:hAnsi="Avenir Book"/>
        </w:rPr>
        <w:t>Aeronáuticas</w:t>
      </w:r>
      <w:proofErr w:type="spellEnd"/>
      <w:r w:rsidR="00452163" w:rsidRPr="00452163">
        <w:rPr>
          <w:rFonts w:ascii="Avenir Book" w:hAnsi="Avenir Book"/>
        </w:rPr>
        <w:t xml:space="preserve"> y </w:t>
      </w:r>
      <w:proofErr w:type="spellStart"/>
      <w:r w:rsidR="00452163" w:rsidRPr="00452163">
        <w:rPr>
          <w:rFonts w:ascii="Avenir Book" w:hAnsi="Avenir Book"/>
        </w:rPr>
        <w:t>Servicios</w:t>
      </w:r>
      <w:proofErr w:type="spellEnd"/>
      <w:r w:rsidR="00452163" w:rsidRPr="00452163">
        <w:rPr>
          <w:rFonts w:ascii="Avenir Book" w:hAnsi="Avenir Book"/>
        </w:rPr>
        <w:t xml:space="preserve"> </w:t>
      </w:r>
      <w:proofErr w:type="spellStart"/>
      <w:r w:rsidR="00452163" w:rsidRPr="00452163">
        <w:rPr>
          <w:rFonts w:ascii="Avenir Book" w:hAnsi="Avenir Book"/>
        </w:rPr>
        <w:t>Aéreos</w:t>
      </w:r>
      <w:proofErr w:type="spellEnd"/>
      <w:r w:rsidR="00452163" w:rsidRPr="00452163">
        <w:rPr>
          <w:rFonts w:ascii="Avenir Book" w:hAnsi="Avenir Book"/>
        </w:rPr>
        <w:t>, S.A.</w:t>
      </w:r>
    </w:p>
    <w:p w14:paraId="057614CC" w14:textId="77777777" w:rsidR="00452163" w:rsidRPr="00452163" w:rsidRDefault="00000000" w:rsidP="00452163">
      <w:pPr>
        <w:pStyle w:val="ListParagraph"/>
        <w:numPr>
          <w:ilvl w:val="0"/>
          <w:numId w:val="36"/>
        </w:numPr>
        <w:rPr>
          <w:rFonts w:ascii="Avenir Book" w:hAnsi="Avenir Book"/>
        </w:rPr>
      </w:pPr>
      <w:hyperlink r:id="rId74" w:tooltip="Archive of Selected Revoked and Expired General Licenses" w:history="1">
        <w:r w:rsidR="00452163" w:rsidRPr="00452163">
          <w:rPr>
            <w:rStyle w:val="Hyperlink"/>
            <w:rFonts w:ascii="Avenir Book" w:hAnsi="Avenir Book"/>
          </w:rPr>
          <w:t>Archive of Expired General Licenses</w:t>
        </w:r>
        <w:r w:rsidR="00452163" w:rsidRPr="00452163">
          <w:rPr>
            <w:rStyle w:val="Hyperlink"/>
            <w:rFonts w:cs="Times New Roman"/>
          </w:rPr>
          <w:t>​</w:t>
        </w:r>
      </w:hyperlink>
    </w:p>
    <w:p w14:paraId="6A224014" w14:textId="77777777" w:rsidR="00452163" w:rsidRDefault="00452163" w:rsidP="00310980"/>
    <w:p w14:paraId="566C9873" w14:textId="33F7D4CD" w:rsidR="00452163" w:rsidRPr="00722C71" w:rsidRDefault="00452163" w:rsidP="00310980">
      <w:pPr>
        <w:rPr>
          <w:rFonts w:ascii="Avenir Book" w:hAnsi="Avenir Book"/>
        </w:rPr>
      </w:pPr>
      <w:r w:rsidRPr="0051580F">
        <w:rPr>
          <w:rFonts w:ascii="Avenir Book" w:hAnsi="Avenir Book"/>
        </w:rPr>
        <w:t>For an updated list of general licenses</w:t>
      </w:r>
      <w:r>
        <w:rPr>
          <w:rFonts w:ascii="Avenir Book" w:hAnsi="Avenir Book"/>
        </w:rPr>
        <w:t xml:space="preserve"> related to Venezuela Sanctions</w:t>
      </w:r>
      <w:r w:rsidRPr="0051580F">
        <w:rPr>
          <w:rFonts w:ascii="Avenir Book" w:hAnsi="Avenir Book"/>
        </w:rPr>
        <w:t xml:space="preserve">, please visit </w:t>
      </w:r>
      <w:hyperlink r:id="rId75" w:history="1">
        <w:r>
          <w:rPr>
            <w:rStyle w:val="Hyperlink"/>
            <w:rFonts w:ascii="Avenir Book" w:hAnsi="Avenir Book"/>
          </w:rPr>
          <w:t>OFAC’s Venezuela-related Sanctions Page</w:t>
        </w:r>
      </w:hyperlink>
      <w:r w:rsidRPr="0051580F">
        <w:rPr>
          <w:rFonts w:ascii="Avenir Book" w:hAnsi="Avenir Book"/>
        </w:rPr>
        <w:t>.</w:t>
      </w:r>
    </w:p>
    <w:p w14:paraId="217ED988" w14:textId="77777777" w:rsidR="00452163" w:rsidRPr="00F6556B" w:rsidRDefault="00452163" w:rsidP="00452163">
      <w:pPr>
        <w:pStyle w:val="Heading3"/>
        <w:rPr>
          <w:rFonts w:ascii="Avenir Book" w:hAnsi="Avenir Book" w:cs="Calibri"/>
          <w:sz w:val="24"/>
          <w:szCs w:val="24"/>
          <w:lang w:val="en-US"/>
        </w:rPr>
      </w:pPr>
      <w:r w:rsidRPr="00F6556B">
        <w:rPr>
          <w:rFonts w:ascii="Avenir Book" w:hAnsi="Avenir Book" w:cs="Calibri"/>
          <w:sz w:val="24"/>
          <w:szCs w:val="24"/>
          <w:lang w:val="en-US"/>
        </w:rPr>
        <w:t>Authorizations</w:t>
      </w:r>
    </w:p>
    <w:p w14:paraId="1A6BEB29" w14:textId="1A24DF7A" w:rsidR="00452163" w:rsidRPr="00F6556B" w:rsidRDefault="00452163" w:rsidP="00452163">
      <w:pPr>
        <w:rPr>
          <w:rFonts w:ascii="Avenir Book" w:hAnsi="Avenir Book" w:cs="Calibri"/>
        </w:rPr>
      </w:pPr>
      <w:r w:rsidRPr="00F6556B">
        <w:rPr>
          <w:rFonts w:ascii="Avenir Book" w:hAnsi="Avenir Book" w:cs="Calibri"/>
        </w:rPr>
        <w:t xml:space="preserve">The </w:t>
      </w:r>
      <w:r>
        <w:rPr>
          <w:rFonts w:ascii="Avenir Book" w:hAnsi="Avenir Book" w:cs="Calibri"/>
        </w:rPr>
        <w:t>Venezuela</w:t>
      </w:r>
      <w:r w:rsidRPr="00F6556B">
        <w:rPr>
          <w:rFonts w:ascii="Avenir Book" w:hAnsi="Avenir Book" w:cs="Calibri"/>
        </w:rPr>
        <w:t xml:space="preserve"> </w:t>
      </w:r>
      <w:r>
        <w:rPr>
          <w:rFonts w:ascii="Avenir Book" w:hAnsi="Avenir Book" w:cs="Calibri"/>
        </w:rPr>
        <w:t>S</w:t>
      </w:r>
      <w:r w:rsidRPr="00F6556B">
        <w:rPr>
          <w:rFonts w:ascii="Avenir Book" w:hAnsi="Avenir Book" w:cs="Calibri"/>
        </w:rPr>
        <w:t xml:space="preserve">anctions </w:t>
      </w:r>
      <w:r>
        <w:rPr>
          <w:rFonts w:ascii="Avenir Book" w:hAnsi="Avenir Book" w:cs="Calibri"/>
        </w:rPr>
        <w:t>R</w:t>
      </w:r>
      <w:r w:rsidRPr="00F6556B">
        <w:rPr>
          <w:rFonts w:ascii="Avenir Book" w:hAnsi="Avenir Book" w:cs="Calibri"/>
        </w:rPr>
        <w:t>egulations include authorizations for certain otherwise blocked transactions including:</w:t>
      </w:r>
    </w:p>
    <w:p w14:paraId="39293293" w14:textId="77777777" w:rsidR="00452163" w:rsidRPr="00F6556B" w:rsidRDefault="00452163" w:rsidP="00452163">
      <w:pPr>
        <w:rPr>
          <w:rFonts w:ascii="Avenir Book" w:hAnsi="Avenir Book" w:cs="Calibri"/>
        </w:rPr>
      </w:pPr>
    </w:p>
    <w:p w14:paraId="7C861175" w14:textId="77777777" w:rsidR="00452163" w:rsidRPr="00F6556B" w:rsidRDefault="00452163" w:rsidP="00452163">
      <w:pPr>
        <w:pStyle w:val="ListParagraph"/>
        <w:numPr>
          <w:ilvl w:val="0"/>
          <w:numId w:val="38"/>
        </w:numPr>
        <w:rPr>
          <w:rFonts w:ascii="Avenir Book" w:hAnsi="Avenir Book" w:cs="Calibri"/>
        </w:rPr>
      </w:pPr>
      <w:r w:rsidRPr="00F6556B">
        <w:rPr>
          <w:rFonts w:ascii="Avenir Book" w:hAnsi="Avenir Book" w:cs="Calibri"/>
        </w:rPr>
        <w:t>Payments and transfers to blocked accounts in U.S. financial institutions.</w:t>
      </w:r>
    </w:p>
    <w:p w14:paraId="3E58B076" w14:textId="77777777" w:rsidR="00452163" w:rsidRPr="00F6556B" w:rsidRDefault="00452163" w:rsidP="00452163">
      <w:pPr>
        <w:pStyle w:val="ListParagraph"/>
        <w:numPr>
          <w:ilvl w:val="0"/>
          <w:numId w:val="37"/>
        </w:numPr>
        <w:rPr>
          <w:rFonts w:ascii="Avenir Book" w:hAnsi="Avenir Book" w:cs="Calibri"/>
        </w:rPr>
      </w:pPr>
      <w:r w:rsidRPr="00F6556B">
        <w:rPr>
          <w:rFonts w:ascii="Avenir Book" w:hAnsi="Avenir Book" w:cs="Calibri"/>
        </w:rPr>
        <w:t>Entries in certain accounts for normal service charges</w:t>
      </w:r>
    </w:p>
    <w:p w14:paraId="3B6EC483" w14:textId="77777777" w:rsidR="00452163" w:rsidRPr="00F6556B" w:rsidRDefault="00452163" w:rsidP="00452163">
      <w:pPr>
        <w:pStyle w:val="ListParagraph"/>
        <w:numPr>
          <w:ilvl w:val="0"/>
          <w:numId w:val="37"/>
        </w:numPr>
      </w:pPr>
      <w:r w:rsidRPr="00F6556B">
        <w:rPr>
          <w:rFonts w:ascii="Avenir Book" w:hAnsi="Avenir Book" w:cs="Calibri"/>
        </w:rPr>
        <w:t>Provision of certain legal services</w:t>
      </w:r>
      <w:r w:rsidRPr="00F6556B">
        <w:t xml:space="preserve"> </w:t>
      </w:r>
    </w:p>
    <w:p w14:paraId="2375ABD6" w14:textId="77777777" w:rsidR="00452163" w:rsidRPr="00F6556B" w:rsidRDefault="00452163" w:rsidP="00452163">
      <w:pPr>
        <w:pStyle w:val="ListParagraph"/>
        <w:numPr>
          <w:ilvl w:val="0"/>
          <w:numId w:val="37"/>
        </w:numPr>
        <w:rPr>
          <w:rFonts w:ascii="Avenir Book" w:hAnsi="Avenir Book" w:cs="Calibri"/>
        </w:rPr>
      </w:pPr>
      <w:r w:rsidRPr="00F6556B">
        <w:rPr>
          <w:rFonts w:ascii="Avenir Book" w:hAnsi="Avenir Book" w:cs="Calibri"/>
        </w:rPr>
        <w:t>Payments for legal services from funds originating outside the United States</w:t>
      </w:r>
    </w:p>
    <w:p w14:paraId="744DE6D6" w14:textId="77777777" w:rsidR="00452163" w:rsidRPr="00F6556B" w:rsidRDefault="00452163" w:rsidP="00452163">
      <w:pPr>
        <w:pStyle w:val="ListParagraph"/>
        <w:numPr>
          <w:ilvl w:val="0"/>
          <w:numId w:val="37"/>
        </w:numPr>
        <w:rPr>
          <w:rFonts w:ascii="Avenir Book" w:hAnsi="Avenir Book" w:cs="Calibri"/>
        </w:rPr>
      </w:pPr>
      <w:r w:rsidRPr="00F6556B">
        <w:rPr>
          <w:rFonts w:ascii="Avenir Book" w:hAnsi="Avenir Book" w:cs="Calibri"/>
        </w:rPr>
        <w:t>Nonscheduled emergency medical services</w:t>
      </w:r>
    </w:p>
    <w:p w14:paraId="6B9DA57D" w14:textId="77777777" w:rsidR="00452163" w:rsidRPr="00F6556B" w:rsidRDefault="00452163" w:rsidP="00452163">
      <w:pPr>
        <w:pStyle w:val="ListParagraph"/>
        <w:numPr>
          <w:ilvl w:val="0"/>
          <w:numId w:val="37"/>
        </w:numPr>
        <w:rPr>
          <w:rFonts w:ascii="Avenir Book" w:hAnsi="Avenir Book" w:cs="Calibri"/>
        </w:rPr>
      </w:pPr>
      <w:r w:rsidRPr="00F6556B">
        <w:rPr>
          <w:rFonts w:ascii="Avenir Book" w:hAnsi="Avenir Book" w:cs="Calibri"/>
        </w:rPr>
        <w:t>Official business of the United States government</w:t>
      </w:r>
    </w:p>
    <w:p w14:paraId="19E28F18" w14:textId="77777777" w:rsidR="00452163" w:rsidRPr="00F6556B" w:rsidRDefault="00452163" w:rsidP="00452163">
      <w:pPr>
        <w:pStyle w:val="ListParagraph"/>
        <w:numPr>
          <w:ilvl w:val="0"/>
          <w:numId w:val="37"/>
        </w:numPr>
        <w:rPr>
          <w:rFonts w:ascii="Avenir Book" w:hAnsi="Avenir Book" w:cs="Calibri"/>
        </w:rPr>
      </w:pPr>
      <w:r w:rsidRPr="00F6556B">
        <w:rPr>
          <w:rFonts w:ascii="Avenir Book" w:hAnsi="Avenir Book" w:cs="Calibri"/>
        </w:rPr>
        <w:t>Official business of certain international organizations and entities</w:t>
      </w:r>
    </w:p>
    <w:p w14:paraId="6AAF3CAA" w14:textId="77777777" w:rsidR="00452163" w:rsidRPr="00F6556B" w:rsidRDefault="00452163" w:rsidP="00452163">
      <w:pPr>
        <w:pStyle w:val="ListParagraph"/>
        <w:rPr>
          <w:rFonts w:ascii="Avenir Book" w:hAnsi="Avenir Book" w:cs="Calibri"/>
        </w:rPr>
      </w:pPr>
    </w:p>
    <w:tbl>
      <w:tblPr>
        <w:tblStyle w:val="TableGrid"/>
        <w:tblW w:w="8827" w:type="dxa"/>
        <w:tblLook w:val="04A0" w:firstRow="1" w:lastRow="0" w:firstColumn="1" w:lastColumn="0" w:noHBand="0" w:noVBand="1"/>
      </w:tblPr>
      <w:tblGrid>
        <w:gridCol w:w="8827"/>
      </w:tblGrid>
      <w:tr w:rsidR="00452163" w:rsidRPr="00F6556B" w14:paraId="13ECEC96" w14:textId="77777777" w:rsidTr="003B5280">
        <w:trPr>
          <w:trHeight w:val="159"/>
        </w:trPr>
        <w:tc>
          <w:tcPr>
            <w:tcW w:w="8827" w:type="dxa"/>
            <w:shd w:val="clear" w:color="auto" w:fill="FFE599" w:themeFill="accent4" w:themeFillTint="66"/>
          </w:tcPr>
          <w:p w14:paraId="5FB73EB1" w14:textId="4AFF0F1A" w:rsidR="00452163" w:rsidRPr="00F6556B" w:rsidRDefault="00000000" w:rsidP="00452163">
            <w:pPr>
              <w:rPr>
                <w:rFonts w:ascii="Avenir Book" w:hAnsi="Avenir Book"/>
                <w:sz w:val="20"/>
                <w:szCs w:val="20"/>
              </w:rPr>
            </w:pPr>
            <w:hyperlink r:id="rId76" w:history="1">
              <w:r w:rsidR="003B5280">
                <w:rPr>
                  <w:rStyle w:val="Hyperlink"/>
                  <w:rFonts w:ascii="Avenir Book" w:hAnsi="Avenir Book"/>
                  <w:noProof/>
                  <w:sz w:val="20"/>
                  <w:szCs w:val="20"/>
                </w:rPr>
                <w:t>§ 591.504 - § 591.510  - Subpart E - Licenses, Authorizations, and Statements of Licensing Policy - 31 CFR Part 591 (Venezuela Sanctions Regulations)</w:t>
              </w:r>
            </w:hyperlink>
          </w:p>
        </w:tc>
      </w:tr>
    </w:tbl>
    <w:p w14:paraId="28391991" w14:textId="77777777" w:rsidR="007731D5" w:rsidRPr="00E628A7" w:rsidRDefault="007731D5" w:rsidP="007731D5">
      <w:pPr>
        <w:rPr>
          <w:rFonts w:ascii="Avenir Book" w:hAnsi="Avenir Book" w:cs="Calibri"/>
        </w:rPr>
      </w:pPr>
    </w:p>
    <w:tbl>
      <w:tblPr>
        <w:tblStyle w:val="TableGrid"/>
        <w:tblW w:w="0" w:type="auto"/>
        <w:tblLook w:val="04A0" w:firstRow="1" w:lastRow="0" w:firstColumn="1" w:lastColumn="0" w:noHBand="0" w:noVBand="1"/>
      </w:tblPr>
      <w:tblGrid>
        <w:gridCol w:w="8804"/>
      </w:tblGrid>
      <w:tr w:rsidR="007731D5" w:rsidRPr="00E628A7" w14:paraId="7B6AE4B3" w14:textId="77777777" w:rsidTr="00452163">
        <w:trPr>
          <w:trHeight w:val="353"/>
        </w:trPr>
        <w:tc>
          <w:tcPr>
            <w:tcW w:w="8804" w:type="dxa"/>
            <w:shd w:val="clear" w:color="auto" w:fill="FFE599" w:themeFill="accent4" w:themeFillTint="66"/>
          </w:tcPr>
          <w:p w14:paraId="3196A5FF" w14:textId="0086C116" w:rsidR="007731D5" w:rsidRPr="004E3BA0" w:rsidRDefault="007731D5" w:rsidP="00452163">
            <w:pPr>
              <w:rPr>
                <w:rFonts w:ascii="Avenir Book" w:hAnsi="Avenir Book"/>
                <w:sz w:val="20"/>
                <w:szCs w:val="20"/>
              </w:rPr>
            </w:pPr>
            <w:r w:rsidRPr="004E3BA0">
              <w:rPr>
                <w:rFonts w:ascii="Avenir Book" w:hAnsi="Avenir Book"/>
                <w:noProof/>
                <w:color w:val="000000" w:themeColor="text1"/>
                <w:sz w:val="20"/>
                <w:szCs w:val="20"/>
              </w:rPr>
              <w:drawing>
                <wp:anchor distT="0" distB="0" distL="114300" distR="114300" simplePos="0" relativeHeight="251704320" behindDoc="0" locked="0" layoutInCell="1" allowOverlap="1" wp14:anchorId="2FA5CC9B" wp14:editId="06A71122">
                  <wp:simplePos x="0" y="0"/>
                  <wp:positionH relativeFrom="margin">
                    <wp:posOffset>-15071</wp:posOffset>
                  </wp:positionH>
                  <wp:positionV relativeFrom="margin">
                    <wp:posOffset>0</wp:posOffset>
                  </wp:positionV>
                  <wp:extent cx="209550" cy="209550"/>
                  <wp:effectExtent l="0" t="0" r="6350" b="0"/>
                  <wp:wrapSquare wrapText="bothSides"/>
                  <wp:docPr id="202384900" name="Graphic 20238490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hyperlink r:id="rId77" w:history="1">
              <w:proofErr w:type="gramStart"/>
              <w:r w:rsidR="00831BF2">
                <w:rPr>
                  <w:rStyle w:val="Hyperlink"/>
                  <w:rFonts w:ascii="Avenir Book" w:hAnsi="Avenir Book"/>
                  <w:sz w:val="20"/>
                  <w:szCs w:val="20"/>
                </w:rPr>
                <w:t>OFAC  –</w:t>
              </w:r>
              <w:proofErr w:type="gramEnd"/>
              <w:r w:rsidR="00831BF2">
                <w:rPr>
                  <w:rStyle w:val="Hyperlink"/>
                  <w:rFonts w:ascii="Avenir Book" w:hAnsi="Avenir Book"/>
                  <w:sz w:val="20"/>
                  <w:szCs w:val="20"/>
                </w:rPr>
                <w:t xml:space="preserve"> Venezuela-Related Sanctions</w:t>
              </w:r>
            </w:hyperlink>
          </w:p>
        </w:tc>
      </w:tr>
    </w:tbl>
    <w:p w14:paraId="0AA042F2" w14:textId="77777777" w:rsidR="00722C71" w:rsidRPr="00722C71" w:rsidRDefault="00722C71" w:rsidP="00722C71">
      <w:pPr>
        <w:rPr>
          <w:lang w:eastAsia="en-GB"/>
        </w:rPr>
      </w:pPr>
      <w:bookmarkStart w:id="14" w:name="_Toc154399088"/>
      <w:bookmarkStart w:id="15" w:name="_Toc157447447"/>
    </w:p>
    <w:p w14:paraId="558704DC" w14:textId="6F1D85BF" w:rsidR="007731D5" w:rsidRPr="007731D5" w:rsidRDefault="007731D5" w:rsidP="007731D5">
      <w:pPr>
        <w:pStyle w:val="Heading2"/>
        <w:rPr>
          <w:rFonts w:ascii="Avenir Book" w:hAnsi="Avenir Book" w:cs="Calibri"/>
          <w:b/>
          <w:bCs/>
          <w:color w:val="000000" w:themeColor="text1"/>
        </w:rPr>
      </w:pPr>
      <w:r w:rsidRPr="007731D5">
        <w:rPr>
          <w:rFonts w:ascii="Avenir Book" w:hAnsi="Avenir Book" w:cs="Calibri"/>
          <w:b/>
          <w:bCs/>
          <w:color w:val="000000" w:themeColor="text1"/>
        </w:rPr>
        <w:t>Trade Sanctions</w:t>
      </w:r>
      <w:bookmarkEnd w:id="14"/>
      <w:bookmarkEnd w:id="15"/>
    </w:p>
    <w:p w14:paraId="37D25F63" w14:textId="77777777" w:rsidR="007731D5" w:rsidRPr="00E628A7" w:rsidRDefault="007731D5" w:rsidP="007731D5">
      <w:pPr>
        <w:jc w:val="right"/>
        <w:rPr>
          <w:rFonts w:ascii="Avenir Book" w:hAnsi="Avenir Book" w:cs="Calibri"/>
        </w:rPr>
      </w:pPr>
    </w:p>
    <w:p w14:paraId="760F5601" w14:textId="77777777" w:rsidR="005D371A" w:rsidRPr="00F6556B" w:rsidRDefault="005D371A" w:rsidP="005D371A">
      <w:pPr>
        <w:rPr>
          <w:rFonts w:ascii="Avenir Book" w:hAnsi="Avenir Book"/>
        </w:rPr>
      </w:pPr>
      <w:r w:rsidRPr="00F6556B">
        <w:rPr>
          <w:rFonts w:ascii="Avenir Book" w:hAnsi="Avenir Book"/>
        </w:rPr>
        <w:t>Prohibition on dealing with Blocked Parties</w:t>
      </w:r>
    </w:p>
    <w:p w14:paraId="45635CFF" w14:textId="77777777" w:rsidR="005D371A" w:rsidRPr="00F6556B" w:rsidRDefault="005D371A" w:rsidP="005D371A">
      <w:pPr>
        <w:rPr>
          <w:rFonts w:ascii="Avenir Book" w:hAnsi="Avenir Book"/>
        </w:rPr>
      </w:pPr>
    </w:p>
    <w:p w14:paraId="0FF38D90" w14:textId="02E5B097" w:rsidR="005D371A" w:rsidRPr="00F6556B" w:rsidRDefault="005D371A" w:rsidP="005D371A">
      <w:pPr>
        <w:pStyle w:val="ListParagraph"/>
        <w:numPr>
          <w:ilvl w:val="0"/>
          <w:numId w:val="41"/>
        </w:numPr>
        <w:rPr>
          <w:rFonts w:ascii="Avenir Book" w:hAnsi="Avenir Book"/>
        </w:rPr>
      </w:pPr>
      <w:r w:rsidRPr="00F6556B">
        <w:rPr>
          <w:rFonts w:ascii="Avenir Book" w:hAnsi="Avenir Book"/>
        </w:rPr>
        <w:lastRenderedPageBreak/>
        <w:t xml:space="preserve">Unless a transaction involves a party blocked under OFAC’s authorities, no OFAC authorization is needed to trade with </w:t>
      </w:r>
      <w:r>
        <w:rPr>
          <w:rFonts w:ascii="Avenir Book" w:hAnsi="Avenir Book"/>
        </w:rPr>
        <w:t>Venezuela</w:t>
      </w:r>
      <w:r w:rsidRPr="00F6556B">
        <w:rPr>
          <w:rFonts w:ascii="Avenir Book" w:hAnsi="Avenir Book"/>
        </w:rPr>
        <w:t xml:space="preserve">. </w:t>
      </w:r>
    </w:p>
    <w:p w14:paraId="0D8A8882" w14:textId="77777777" w:rsidR="005D371A" w:rsidRPr="00F6556B" w:rsidRDefault="005D371A" w:rsidP="005D371A">
      <w:pPr>
        <w:rPr>
          <w:rFonts w:ascii="Avenir Book" w:hAnsi="Avenir Book"/>
        </w:rPr>
      </w:pPr>
    </w:p>
    <w:p w14:paraId="16A3A9BD" w14:textId="77777777" w:rsidR="005D371A" w:rsidRPr="00F6556B" w:rsidRDefault="005D371A" w:rsidP="005D371A">
      <w:pPr>
        <w:rPr>
          <w:rFonts w:ascii="Avenir Book" w:hAnsi="Avenir Book"/>
        </w:rPr>
      </w:pPr>
      <w:r w:rsidRPr="00F6556B">
        <w:rPr>
          <w:rFonts w:ascii="Avenir Book" w:hAnsi="Avenir Book"/>
        </w:rPr>
        <w:t>Trade prohibitions under U.S. Export Control Regulations</w:t>
      </w:r>
    </w:p>
    <w:p w14:paraId="1FB36837" w14:textId="77777777" w:rsidR="005D371A" w:rsidRPr="00F6556B" w:rsidRDefault="005D371A" w:rsidP="005D371A">
      <w:pPr>
        <w:rPr>
          <w:rFonts w:ascii="Avenir Book" w:hAnsi="Avenir Book"/>
        </w:rPr>
      </w:pPr>
    </w:p>
    <w:p w14:paraId="40B1D46E" w14:textId="04C6CE0E" w:rsidR="005D371A" w:rsidRPr="00F6556B" w:rsidRDefault="005D371A" w:rsidP="005D371A">
      <w:pPr>
        <w:rPr>
          <w:rFonts w:ascii="Avenir Book" w:hAnsi="Avenir Book"/>
        </w:rPr>
      </w:pPr>
      <w:r w:rsidRPr="00F6556B">
        <w:rPr>
          <w:rFonts w:ascii="Avenir Book" w:hAnsi="Avenir Book"/>
        </w:rPr>
        <w:t xml:space="preserve">Notwithstanding the limited scope of the </w:t>
      </w:r>
      <w:r>
        <w:rPr>
          <w:rFonts w:ascii="Avenir Book" w:hAnsi="Avenir Book"/>
        </w:rPr>
        <w:t>Venezuela</w:t>
      </w:r>
      <w:r w:rsidRPr="00F6556B">
        <w:rPr>
          <w:rFonts w:ascii="Avenir Book" w:hAnsi="Avenir Book"/>
        </w:rPr>
        <w:t xml:space="preserve"> Sanctions Regulations, all exports to </w:t>
      </w:r>
      <w:r>
        <w:rPr>
          <w:rFonts w:ascii="Avenir Book" w:hAnsi="Avenir Book"/>
        </w:rPr>
        <w:t>Venezuela</w:t>
      </w:r>
      <w:r w:rsidRPr="00F6556B">
        <w:rPr>
          <w:rFonts w:ascii="Avenir Book" w:hAnsi="Avenir Book"/>
        </w:rPr>
        <w:t xml:space="preserve"> of U.S. origin goods should be reviewed for compliance with applicable U.S. regulations. </w:t>
      </w:r>
    </w:p>
    <w:p w14:paraId="012F609F" w14:textId="77777777" w:rsidR="005D371A" w:rsidRPr="00F6556B" w:rsidRDefault="005D371A" w:rsidP="005D371A">
      <w:pPr>
        <w:rPr>
          <w:rFonts w:ascii="Avenir Book" w:hAnsi="Avenir Book"/>
        </w:rPr>
      </w:pPr>
    </w:p>
    <w:p w14:paraId="119A7361" w14:textId="0805CEB1" w:rsidR="005D371A" w:rsidRPr="00F6556B" w:rsidRDefault="005D371A" w:rsidP="005D371A">
      <w:pPr>
        <w:rPr>
          <w:rFonts w:ascii="Avenir Book" w:hAnsi="Avenir Book"/>
        </w:rPr>
      </w:pPr>
      <w:r w:rsidRPr="00F6556B">
        <w:rPr>
          <w:rFonts w:ascii="Avenir Book" w:hAnsi="Avenir Book"/>
        </w:rPr>
        <w:t xml:space="preserve">These restrictions are summarized below under </w:t>
      </w:r>
      <w:hyperlink w:anchor="_U.S._Export_Controls" w:history="1">
        <w:r>
          <w:rPr>
            <w:rStyle w:val="Hyperlink"/>
            <w:rFonts w:ascii="Avenir Book" w:hAnsi="Avenir Book"/>
          </w:rPr>
          <w:t>U.S. Export Controls relating to Venezuela</w:t>
        </w:r>
      </w:hyperlink>
      <w:r w:rsidRPr="00F6556B">
        <w:rPr>
          <w:rFonts w:ascii="Avenir Book" w:hAnsi="Avenir Book"/>
        </w:rPr>
        <w:t>.</w:t>
      </w:r>
    </w:p>
    <w:p w14:paraId="14FCC097" w14:textId="77777777" w:rsidR="007731D5" w:rsidRPr="00657BA7" w:rsidRDefault="007731D5" w:rsidP="007731D5">
      <w:pPr>
        <w:rPr>
          <w:rFonts w:ascii="Avenir Book" w:hAnsi="Avenir Book" w:cs="Calibri"/>
        </w:rPr>
      </w:pPr>
    </w:p>
    <w:tbl>
      <w:tblPr>
        <w:tblStyle w:val="TableGrid"/>
        <w:tblW w:w="0" w:type="auto"/>
        <w:tblLook w:val="04A0" w:firstRow="1" w:lastRow="0" w:firstColumn="1" w:lastColumn="0" w:noHBand="0" w:noVBand="1"/>
      </w:tblPr>
      <w:tblGrid>
        <w:gridCol w:w="8804"/>
      </w:tblGrid>
      <w:tr w:rsidR="007731D5" w:rsidRPr="00E628A7" w14:paraId="09D07019" w14:textId="77777777" w:rsidTr="00452163">
        <w:trPr>
          <w:trHeight w:val="353"/>
        </w:trPr>
        <w:tc>
          <w:tcPr>
            <w:tcW w:w="8804" w:type="dxa"/>
            <w:shd w:val="clear" w:color="auto" w:fill="FFE599" w:themeFill="accent4" w:themeFillTint="66"/>
          </w:tcPr>
          <w:p w14:paraId="3F7515C1" w14:textId="23FE33E6" w:rsidR="007731D5" w:rsidRPr="00202A4C" w:rsidRDefault="007731D5" w:rsidP="00452163">
            <w:pPr>
              <w:rPr>
                <w:rFonts w:ascii="Avenir Book" w:hAnsi="Avenir Book"/>
                <w:sz w:val="20"/>
                <w:szCs w:val="20"/>
              </w:rPr>
            </w:pPr>
            <w:r w:rsidRPr="00E628A7">
              <w:rPr>
                <w:rFonts w:ascii="Avenir Book" w:hAnsi="Avenir Book"/>
                <w:noProof/>
                <w:color w:val="000000" w:themeColor="text1"/>
                <w:sz w:val="20"/>
                <w:szCs w:val="20"/>
              </w:rPr>
              <w:drawing>
                <wp:anchor distT="0" distB="0" distL="114300" distR="114300" simplePos="0" relativeHeight="251715584" behindDoc="0" locked="0" layoutInCell="1" allowOverlap="1" wp14:anchorId="5248E904" wp14:editId="522029F9">
                  <wp:simplePos x="0" y="0"/>
                  <wp:positionH relativeFrom="margin">
                    <wp:posOffset>-15071</wp:posOffset>
                  </wp:positionH>
                  <wp:positionV relativeFrom="margin">
                    <wp:posOffset>0</wp:posOffset>
                  </wp:positionV>
                  <wp:extent cx="209550" cy="209550"/>
                  <wp:effectExtent l="0" t="0" r="6350" b="0"/>
                  <wp:wrapSquare wrapText="bothSides"/>
                  <wp:docPr id="360568579" name="Graphic 36056857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hyperlink r:id="rId78" w:history="1">
              <w:proofErr w:type="gramStart"/>
              <w:r w:rsidR="00831BF2">
                <w:rPr>
                  <w:rStyle w:val="Hyperlink"/>
                  <w:rFonts w:ascii="Avenir Book" w:hAnsi="Avenir Book"/>
                  <w:sz w:val="20"/>
                  <w:szCs w:val="20"/>
                </w:rPr>
                <w:t>OFAC  –</w:t>
              </w:r>
              <w:proofErr w:type="gramEnd"/>
              <w:r w:rsidR="00831BF2">
                <w:rPr>
                  <w:rStyle w:val="Hyperlink"/>
                  <w:rFonts w:ascii="Avenir Book" w:hAnsi="Avenir Book"/>
                  <w:sz w:val="20"/>
                  <w:szCs w:val="20"/>
                </w:rPr>
                <w:t xml:space="preserve"> Venezuela-Related Sanctions</w:t>
              </w:r>
            </w:hyperlink>
          </w:p>
        </w:tc>
      </w:tr>
    </w:tbl>
    <w:p w14:paraId="0811FD1E" w14:textId="77777777" w:rsidR="003C43B2" w:rsidRPr="00202A4C" w:rsidRDefault="003C43B2" w:rsidP="007731D5">
      <w:pPr>
        <w:pStyle w:val="Heading2"/>
        <w:rPr>
          <w:rFonts w:ascii="Avenir Book" w:hAnsi="Avenir Book" w:cs="Calibri"/>
          <w:b/>
          <w:bCs/>
          <w:color w:val="000000" w:themeColor="text1"/>
        </w:rPr>
      </w:pPr>
      <w:bookmarkStart w:id="16" w:name="_Toc154399089"/>
    </w:p>
    <w:p w14:paraId="3528171B" w14:textId="77777777" w:rsidR="007731D5" w:rsidRPr="007731D5" w:rsidRDefault="007731D5" w:rsidP="007731D5">
      <w:pPr>
        <w:pStyle w:val="Heading2"/>
        <w:rPr>
          <w:rFonts w:ascii="Avenir Book" w:hAnsi="Avenir Book" w:cs="Calibri"/>
          <w:b/>
          <w:bCs/>
          <w:color w:val="000000" w:themeColor="text1"/>
        </w:rPr>
      </w:pPr>
      <w:bookmarkStart w:id="17" w:name="_Toc157447448"/>
      <w:r w:rsidRPr="007731D5">
        <w:rPr>
          <w:rFonts w:ascii="Avenir Book" w:hAnsi="Avenir Book" w:cs="Calibri"/>
          <w:b/>
          <w:bCs/>
          <w:color w:val="000000" w:themeColor="text1"/>
        </w:rPr>
        <w:t>Immigration Sanctions</w:t>
      </w:r>
      <w:bookmarkEnd w:id="16"/>
      <w:bookmarkEnd w:id="17"/>
    </w:p>
    <w:p w14:paraId="5E0B2AEB" w14:textId="77777777" w:rsidR="007731D5" w:rsidRPr="00E628A7" w:rsidRDefault="007731D5" w:rsidP="007731D5">
      <w:pPr>
        <w:pStyle w:val="Heading3"/>
        <w:rPr>
          <w:rFonts w:ascii="Avenir Book" w:hAnsi="Avenir Book" w:cs="Calibri"/>
          <w:lang w:val="en-US"/>
        </w:rPr>
      </w:pPr>
      <w:bookmarkStart w:id="18" w:name="_Toc154399090"/>
      <w:bookmarkStart w:id="19" w:name="_Toc157447449"/>
      <w:r w:rsidRPr="00E628A7">
        <w:rPr>
          <w:rFonts w:ascii="Avenir Book" w:hAnsi="Avenir Book" w:cs="Calibri"/>
          <w:lang w:val="en-US"/>
        </w:rPr>
        <w:t>Travel ban</w:t>
      </w:r>
      <w:bookmarkEnd w:id="18"/>
      <w:bookmarkEnd w:id="19"/>
    </w:p>
    <w:p w14:paraId="088C8321" w14:textId="34DF7E5B" w:rsidR="00722C71" w:rsidRPr="007648E0" w:rsidRDefault="00722C71" w:rsidP="00722C71">
      <w:pPr>
        <w:pStyle w:val="ListParagraph"/>
        <w:numPr>
          <w:ilvl w:val="0"/>
          <w:numId w:val="40"/>
        </w:numPr>
        <w:rPr>
          <w:rFonts w:ascii="Avenir Book" w:hAnsi="Avenir Book"/>
        </w:rPr>
      </w:pPr>
      <w:r w:rsidRPr="007648E0">
        <w:rPr>
          <w:rFonts w:ascii="Avenir Book" w:eastAsiaTheme="minorEastAsia" w:hAnsi="Avenir Book" w:cs="Calibri"/>
          <w:noProof/>
          <w:color w:val="000000" w:themeColor="text1"/>
        </w:rPr>
        <w:t xml:space="preserve">The entry to the U.S. of all persons subject to the blocked property provisions </w:t>
      </w:r>
      <w:hyperlink r:id="rId79" w:history="1">
        <w:r>
          <w:rPr>
            <w:rStyle w:val="Hyperlink"/>
            <w:rFonts w:ascii="Avenir Book" w:hAnsi="Avenir Book"/>
          </w:rPr>
          <w:t>Executive Order 13692</w:t>
        </w:r>
      </w:hyperlink>
      <w:r w:rsidRPr="007648E0">
        <w:rPr>
          <w:rFonts w:ascii="Avenir Book" w:hAnsi="Avenir Book"/>
        </w:rPr>
        <w:t xml:space="preserve"> </w:t>
      </w:r>
      <w:r w:rsidRPr="007648E0">
        <w:rPr>
          <w:rFonts w:ascii="Avenir Book" w:eastAsiaTheme="minorEastAsia" w:hAnsi="Avenir Book" w:cs="Calibri"/>
          <w:noProof/>
          <w:color w:val="000000" w:themeColor="text1"/>
        </w:rPr>
        <w:t>has been suspended.</w:t>
      </w:r>
    </w:p>
    <w:p w14:paraId="097AE8EC" w14:textId="77777777" w:rsidR="00FB23A7" w:rsidRPr="00202A4C" w:rsidRDefault="00FB23A7" w:rsidP="007731D5">
      <w:pPr>
        <w:rPr>
          <w:rFonts w:ascii="Avenir Book" w:hAnsi="Avenir Book"/>
        </w:rPr>
      </w:pPr>
    </w:p>
    <w:tbl>
      <w:tblPr>
        <w:tblStyle w:val="TableGrid"/>
        <w:tblW w:w="8827" w:type="dxa"/>
        <w:tblLook w:val="04A0" w:firstRow="1" w:lastRow="0" w:firstColumn="1" w:lastColumn="0" w:noHBand="0" w:noVBand="1"/>
      </w:tblPr>
      <w:tblGrid>
        <w:gridCol w:w="8827"/>
      </w:tblGrid>
      <w:tr w:rsidR="00115020" w:rsidRPr="007E7531" w14:paraId="3EBA3A8C" w14:textId="77777777" w:rsidTr="00766DB0">
        <w:trPr>
          <w:trHeight w:val="343"/>
        </w:trPr>
        <w:tc>
          <w:tcPr>
            <w:tcW w:w="8827" w:type="dxa"/>
            <w:shd w:val="clear" w:color="auto" w:fill="FFE599" w:themeFill="accent4" w:themeFillTint="66"/>
          </w:tcPr>
          <w:p w14:paraId="4E5219F2" w14:textId="2681C65C" w:rsidR="00115020" w:rsidRPr="007E7531" w:rsidRDefault="00115020" w:rsidP="00766DB0">
            <w:pPr>
              <w:rPr>
                <w:rFonts w:ascii="Avenir Book" w:hAnsi="Avenir Book"/>
                <w:sz w:val="20"/>
                <w:szCs w:val="20"/>
              </w:rPr>
            </w:pPr>
            <w:bookmarkStart w:id="20" w:name="_Toc154399091"/>
            <w:r>
              <w:rPr>
                <w:sz w:val="20"/>
                <w:szCs w:val="20"/>
              </w:rPr>
              <w:t xml:space="preserve">§ </w:t>
            </w:r>
            <w:hyperlink r:id="rId80" w:history="1">
              <w:r>
                <w:rPr>
                  <w:rStyle w:val="Hyperlink"/>
                  <w:sz w:val="20"/>
                  <w:szCs w:val="20"/>
                </w:rPr>
                <w:t>Section 2. of Executive Order 13692 of March 8, 2015</w:t>
              </w:r>
            </w:hyperlink>
          </w:p>
        </w:tc>
      </w:tr>
    </w:tbl>
    <w:p w14:paraId="0AFB0EC3" w14:textId="77777777" w:rsidR="00722C71" w:rsidRPr="00722C71" w:rsidRDefault="00722C71" w:rsidP="00722C71">
      <w:pPr>
        <w:rPr>
          <w:lang w:eastAsia="en-GB"/>
        </w:rPr>
      </w:pPr>
      <w:bookmarkStart w:id="21" w:name="_Toc157447450"/>
    </w:p>
    <w:p w14:paraId="4F3D38EF" w14:textId="1B1AC2C2" w:rsidR="007731D5" w:rsidRDefault="00722C71" w:rsidP="007731D5">
      <w:pPr>
        <w:pStyle w:val="Heading1"/>
        <w:rPr>
          <w:rFonts w:ascii="Avenir Book" w:hAnsi="Avenir Book" w:cs="Calibri"/>
          <w:color w:val="E4C695"/>
        </w:rPr>
      </w:pPr>
      <w:bookmarkStart w:id="22" w:name="_U.S._Export_Controls"/>
      <w:bookmarkEnd w:id="22"/>
      <w:r>
        <w:rPr>
          <w:rFonts w:ascii="Avenir Book" w:hAnsi="Avenir Book" w:cs="Calibri"/>
          <w:color w:val="E4C695"/>
        </w:rPr>
        <w:t>U.S.</w:t>
      </w:r>
      <w:r w:rsidR="007731D5">
        <w:rPr>
          <w:rFonts w:ascii="Avenir Book" w:hAnsi="Avenir Book" w:cs="Calibri"/>
          <w:color w:val="E4C695"/>
        </w:rPr>
        <w:t xml:space="preserve"> </w:t>
      </w:r>
      <w:r w:rsidR="007731D5" w:rsidRPr="007731D5">
        <w:rPr>
          <w:rFonts w:ascii="Avenir Book" w:hAnsi="Avenir Book" w:cs="Calibri"/>
          <w:color w:val="E4C695"/>
        </w:rPr>
        <w:t>Export Controls</w:t>
      </w:r>
      <w:bookmarkEnd w:id="20"/>
      <w:r w:rsidR="007731D5">
        <w:rPr>
          <w:rFonts w:ascii="Avenir Book" w:hAnsi="Avenir Book" w:cs="Calibri"/>
          <w:color w:val="E4C695"/>
        </w:rPr>
        <w:t xml:space="preserve"> relating to </w:t>
      </w:r>
      <w:bookmarkEnd w:id="21"/>
      <w:r w:rsidR="000D0889">
        <w:rPr>
          <w:rFonts w:ascii="Avenir Book" w:hAnsi="Avenir Book" w:cs="Calibri"/>
          <w:color w:val="E4C695"/>
        </w:rPr>
        <w:t>Venezuela</w:t>
      </w:r>
    </w:p>
    <w:p w14:paraId="4F3C3DB7" w14:textId="77777777" w:rsidR="00A76529" w:rsidRDefault="00A76529" w:rsidP="00A76529">
      <w:pPr>
        <w:rPr>
          <w:lang w:eastAsia="en-GB"/>
        </w:rPr>
      </w:pPr>
    </w:p>
    <w:p w14:paraId="5C94B473" w14:textId="77777777" w:rsidR="004C5577" w:rsidRDefault="00A76529" w:rsidP="00A76529">
      <w:r w:rsidRPr="00A76529">
        <w:t>The</w:t>
      </w:r>
      <w:r>
        <w:t xml:space="preserve"> </w:t>
      </w:r>
      <w:r w:rsidRPr="00A76529">
        <w:t xml:space="preserve">Venezuelan people are not subject to comprehensive U.S. sanctions. Sanctions do not preclude U.S. persons from exporting or reexporting items to Venezuela provided that the transactions do not involve sanctioned individuals or entities or certain prohibited activities. </w:t>
      </w:r>
    </w:p>
    <w:p w14:paraId="32037201" w14:textId="77777777" w:rsidR="004C5577" w:rsidRDefault="004C5577" w:rsidP="00A76529"/>
    <w:p w14:paraId="2684822D" w14:textId="4FDB7AD1" w:rsidR="00A76529" w:rsidRDefault="00A76529" w:rsidP="00A76529">
      <w:r w:rsidRPr="00A76529">
        <w:t>Those involved in exports or reexports to Venezuela, including exports or reexports related to activity authorized by OFAC, should also consult the Department of Commerce’s Bureau of Industry and Security</w:t>
      </w:r>
      <w:r>
        <w:t xml:space="preserve"> (Commerce / BIS)</w:t>
      </w:r>
      <w:r w:rsidRPr="00A76529">
        <w:t xml:space="preserve"> to ensure eligibility of exportation or </w:t>
      </w:r>
      <w:proofErr w:type="spellStart"/>
      <w:r w:rsidRPr="00A76529">
        <w:t>reexportation</w:t>
      </w:r>
      <w:proofErr w:type="spellEnd"/>
      <w:r w:rsidRPr="00A76529">
        <w:t xml:space="preserve"> under its authorities. </w:t>
      </w:r>
    </w:p>
    <w:p w14:paraId="42C8202E" w14:textId="77777777" w:rsidR="00A76529" w:rsidRDefault="00A76529" w:rsidP="00A76529"/>
    <w:p w14:paraId="6EE411A6" w14:textId="65FA6FDA" w:rsidR="00A76529" w:rsidRPr="00A76529" w:rsidRDefault="00A76529" w:rsidP="00A76529">
      <w:pPr>
        <w:rPr>
          <w:b/>
          <w:bCs/>
        </w:rPr>
      </w:pPr>
      <w:r>
        <w:t>The restrictions by Commerce / BIS are summarized below.</w:t>
      </w:r>
    </w:p>
    <w:p w14:paraId="7ABDFEB0" w14:textId="77777777" w:rsidR="007731D5" w:rsidRPr="00E628A7" w:rsidRDefault="007731D5" w:rsidP="007731D5">
      <w:pPr>
        <w:rPr>
          <w:rFonts w:ascii="Avenir Book" w:hAnsi="Avenir Book" w:cs="Calibri"/>
        </w:rPr>
      </w:pPr>
    </w:p>
    <w:p w14:paraId="34965372" w14:textId="2477FD70" w:rsidR="00445043" w:rsidRDefault="00870ABE" w:rsidP="00A76529">
      <w:pPr>
        <w:pStyle w:val="Heading2"/>
        <w:rPr>
          <w:rFonts w:ascii="Avenir Book" w:hAnsi="Avenir Book"/>
          <w:b/>
          <w:bCs/>
          <w:color w:val="000000" w:themeColor="text1"/>
          <w:sz w:val="28"/>
          <w:szCs w:val="22"/>
        </w:rPr>
      </w:pPr>
      <w:bookmarkStart w:id="23" w:name="_Toc142733613"/>
      <w:bookmarkStart w:id="24" w:name="_Toc154399094"/>
      <w:bookmarkStart w:id="25" w:name="_Toc157447451"/>
      <w:r>
        <w:rPr>
          <w:rFonts w:ascii="Avenir Book" w:hAnsi="Avenir Book" w:cs="Calibri"/>
          <w:b/>
          <w:bCs/>
          <w:color w:val="000000" w:themeColor="text1"/>
          <w:sz w:val="28"/>
          <w:szCs w:val="28"/>
        </w:rPr>
        <w:t>Venezuela</w:t>
      </w:r>
      <w:r w:rsidRPr="00F4781B">
        <w:rPr>
          <w:rFonts w:ascii="Avenir Book" w:hAnsi="Avenir Book" w:cs="Calibri"/>
          <w:b/>
          <w:bCs/>
          <w:color w:val="000000" w:themeColor="text1"/>
          <w:sz w:val="28"/>
          <w:szCs w:val="28"/>
        </w:rPr>
        <w:t>-specific restrictions</w:t>
      </w:r>
      <w:r w:rsidRPr="00F4781B">
        <w:rPr>
          <w:rFonts w:ascii="Avenir Book" w:hAnsi="Avenir Book"/>
          <w:b/>
          <w:bCs/>
          <w:color w:val="000000" w:themeColor="text1"/>
          <w:sz w:val="28"/>
          <w:szCs w:val="22"/>
        </w:rPr>
        <w:t xml:space="preserve"> under the Export Administration Regulations (EAR)</w:t>
      </w:r>
      <w:bookmarkEnd w:id="23"/>
      <w:bookmarkEnd w:id="24"/>
      <w:bookmarkEnd w:id="25"/>
    </w:p>
    <w:p w14:paraId="373151FC" w14:textId="77777777" w:rsidR="00F136CC" w:rsidRDefault="00F136CC" w:rsidP="00F136CC">
      <w:pPr>
        <w:rPr>
          <w:rFonts w:ascii="-webkit-standard" w:hAnsi="-webkit-standard"/>
          <w:color w:val="000000"/>
          <w:sz w:val="27"/>
          <w:szCs w:val="27"/>
        </w:rPr>
      </w:pPr>
    </w:p>
    <w:p w14:paraId="6BD6A7CF" w14:textId="2FE4A98F" w:rsidR="00F136CC" w:rsidRPr="00F136CC" w:rsidRDefault="00F136CC" w:rsidP="00F136CC">
      <w:r w:rsidRPr="00F136CC">
        <w:t>Military end-use and end user controls</w:t>
      </w:r>
    </w:p>
    <w:p w14:paraId="0CDBB110" w14:textId="77777777" w:rsidR="00F136CC" w:rsidRDefault="00F136CC" w:rsidP="00F136CC">
      <w:pPr>
        <w:rPr>
          <w:rFonts w:ascii="-webkit-standard" w:hAnsi="-webkit-standard"/>
          <w:color w:val="000000"/>
          <w:sz w:val="27"/>
          <w:szCs w:val="27"/>
        </w:rPr>
      </w:pPr>
    </w:p>
    <w:p w14:paraId="5A59DC6E" w14:textId="1FE3B582" w:rsidR="00F136CC" w:rsidRDefault="00F136CC" w:rsidP="00F136CC">
      <w:r w:rsidRPr="00F136CC">
        <w:t xml:space="preserve">Venezuela is included in the military end-use and end-user control in </w:t>
      </w:r>
      <w:hyperlink r:id="rId81" w:history="1">
        <w:r w:rsidRPr="004B3F96">
          <w:rPr>
            <w:rStyle w:val="Hyperlink"/>
          </w:rPr>
          <w:t>§</w:t>
        </w:r>
        <w:r w:rsidRPr="004B3F96">
          <w:rPr>
            <w:rStyle w:val="Hyperlink"/>
            <w:rFonts w:ascii="Arial" w:hAnsi="Arial" w:cs="Arial"/>
          </w:rPr>
          <w:t> </w:t>
        </w:r>
        <w:r w:rsidRPr="004B3F96">
          <w:rPr>
            <w:rStyle w:val="Hyperlink"/>
          </w:rPr>
          <w:t>744.21: Restrictions on certain `Military end uses'</w:t>
        </w:r>
      </w:hyperlink>
      <w:r w:rsidR="004B3F96">
        <w:t>.</w:t>
      </w:r>
    </w:p>
    <w:p w14:paraId="1330EF2B" w14:textId="77777777" w:rsidR="004C5577" w:rsidRPr="004C5577" w:rsidRDefault="004C5577" w:rsidP="004C5577"/>
    <w:p w14:paraId="13B175B0" w14:textId="5049C8E6" w:rsidR="004C5577" w:rsidRDefault="004C5577" w:rsidP="004C5577">
      <w:r w:rsidRPr="004C5577">
        <w:t>In addition to the license requirements for items specified on the Commerce Control List (CCL)), you may not export, reexport, or transfer (in-country):</w:t>
      </w:r>
    </w:p>
    <w:p w14:paraId="22E5430B" w14:textId="77777777" w:rsidR="004C5577" w:rsidRPr="004C5577" w:rsidRDefault="004C5577" w:rsidP="004C5577">
      <w:pPr>
        <w:rPr>
          <w:rFonts w:ascii="Avenir Book" w:hAnsi="Avenir Book"/>
        </w:rPr>
      </w:pPr>
    </w:p>
    <w:p w14:paraId="4CCEB854" w14:textId="139B14EF" w:rsidR="004C5577" w:rsidRDefault="004C5577" w:rsidP="009E2912">
      <w:pPr>
        <w:pStyle w:val="ListParagraph"/>
        <w:numPr>
          <w:ilvl w:val="0"/>
          <w:numId w:val="63"/>
        </w:numPr>
        <w:rPr>
          <w:rFonts w:ascii="Avenir Book" w:hAnsi="Avenir Book"/>
        </w:rPr>
      </w:pPr>
      <w:r w:rsidRPr="009E2912">
        <w:rPr>
          <w:rFonts w:ascii="Avenir Book" w:hAnsi="Avenir Book"/>
        </w:rPr>
        <w:t xml:space="preserve">Any item subject to the EAR listed in </w:t>
      </w:r>
      <w:hyperlink r:id="rId82" w:history="1">
        <w:r w:rsidRPr="009E2912">
          <w:rPr>
            <w:rStyle w:val="Hyperlink"/>
            <w:rFonts w:ascii="Avenir Book" w:hAnsi="Avenir Book"/>
          </w:rPr>
          <w:t>Supplement No. 2 to Part 744</w:t>
        </w:r>
      </w:hyperlink>
      <w:r w:rsidRPr="009E2912">
        <w:rPr>
          <w:rFonts w:ascii="Avenir Book" w:hAnsi="Avenir Book"/>
        </w:rPr>
        <w:t xml:space="preserve"> without a license if, at the time of the export, reexport, or transfer (in-country), you have “knowledge,” as defined in </w:t>
      </w:r>
      <w:hyperlink r:id="rId83" w:anchor="p-772.1(Knowledge)" w:history="1">
        <w:r w:rsidRPr="009E2912">
          <w:rPr>
            <w:rStyle w:val="Hyperlink"/>
            <w:rFonts w:ascii="Avenir Book" w:hAnsi="Avenir Book"/>
          </w:rPr>
          <w:t>§ 772.1 of the EAR</w:t>
        </w:r>
      </w:hyperlink>
      <w:r w:rsidRPr="009E2912">
        <w:rPr>
          <w:rFonts w:ascii="Avenir Book" w:hAnsi="Avenir Book"/>
        </w:rPr>
        <w:t>, that the item is intended, entirely or in part, for a 'military end use,' as defined in</w:t>
      </w:r>
      <w:r w:rsidRPr="009E2912">
        <w:rPr>
          <w:rFonts w:ascii="Avenir Book" w:eastAsiaTheme="majorEastAsia" w:hAnsi="Avenir Book"/>
        </w:rPr>
        <w:t> </w:t>
      </w:r>
      <w:hyperlink r:id="rId84" w:anchor="p-744.21(f)" w:history="1">
        <w:r w:rsidRPr="009E2912">
          <w:rPr>
            <w:rStyle w:val="Hyperlink"/>
            <w:rFonts w:ascii="Avenir Book" w:hAnsi="Avenir Book"/>
          </w:rPr>
          <w:t>paragraph (f)</w:t>
        </w:r>
      </w:hyperlink>
      <w:r w:rsidRPr="009E2912">
        <w:rPr>
          <w:rFonts w:ascii="Avenir Book" w:eastAsiaTheme="majorEastAsia" w:hAnsi="Avenir Book"/>
        </w:rPr>
        <w:t> </w:t>
      </w:r>
      <w:r w:rsidRPr="009E2912">
        <w:rPr>
          <w:rFonts w:ascii="Avenir Book" w:hAnsi="Avenir Book"/>
        </w:rPr>
        <w:t>of this section, in Venezuela or Venezuelan 'military end user,' as defined in</w:t>
      </w:r>
      <w:r w:rsidRPr="009E2912">
        <w:rPr>
          <w:rFonts w:ascii="Avenir Book" w:eastAsiaTheme="majorEastAsia" w:hAnsi="Avenir Book"/>
        </w:rPr>
        <w:t> </w:t>
      </w:r>
      <w:hyperlink r:id="rId85" w:anchor="p-744.21(g)" w:history="1">
        <w:r w:rsidRPr="009E2912">
          <w:rPr>
            <w:rStyle w:val="Hyperlink"/>
            <w:rFonts w:ascii="Avenir Book" w:hAnsi="Avenir Book"/>
          </w:rPr>
          <w:t>paragraph (g)</w:t>
        </w:r>
      </w:hyperlink>
      <w:r w:rsidRPr="009E2912">
        <w:rPr>
          <w:rFonts w:ascii="Avenir Book" w:eastAsiaTheme="majorEastAsia" w:hAnsi="Avenir Book"/>
        </w:rPr>
        <w:t> </w:t>
      </w:r>
      <w:r w:rsidRPr="009E2912">
        <w:rPr>
          <w:rFonts w:ascii="Avenir Book" w:hAnsi="Avenir Book"/>
        </w:rPr>
        <w:t>of this section, wherever located. 'Military end users' located outside of Venezuela are limited to entities identified on the 'Military End-User' (MEU) List under supplement no. 7 to this part.</w:t>
      </w:r>
    </w:p>
    <w:p w14:paraId="46B05FE3" w14:textId="77777777" w:rsidR="009E2912" w:rsidRDefault="009E2912" w:rsidP="009E2912">
      <w:pPr>
        <w:rPr>
          <w:rFonts w:ascii="Avenir Book" w:hAnsi="Avenir Book"/>
        </w:rPr>
      </w:pPr>
    </w:p>
    <w:tbl>
      <w:tblPr>
        <w:tblStyle w:val="TableGrid"/>
        <w:tblW w:w="8827" w:type="dxa"/>
        <w:tblLook w:val="04A0" w:firstRow="1" w:lastRow="0" w:firstColumn="1" w:lastColumn="0" w:noHBand="0" w:noVBand="1"/>
      </w:tblPr>
      <w:tblGrid>
        <w:gridCol w:w="8827"/>
      </w:tblGrid>
      <w:tr w:rsidR="009E2912" w:rsidRPr="007E7531" w14:paraId="523203ED" w14:textId="77777777" w:rsidTr="00766DB0">
        <w:trPr>
          <w:trHeight w:val="343"/>
        </w:trPr>
        <w:tc>
          <w:tcPr>
            <w:tcW w:w="8827" w:type="dxa"/>
            <w:shd w:val="clear" w:color="auto" w:fill="FFE599" w:themeFill="accent4" w:themeFillTint="66"/>
          </w:tcPr>
          <w:p w14:paraId="3D0A60D8" w14:textId="77777777" w:rsidR="009E2912" w:rsidRPr="007E7531" w:rsidRDefault="00000000" w:rsidP="00766DB0">
            <w:pPr>
              <w:rPr>
                <w:rFonts w:ascii="Avenir Book" w:hAnsi="Avenir Book"/>
                <w:sz w:val="20"/>
                <w:szCs w:val="20"/>
              </w:rPr>
            </w:pPr>
            <w:hyperlink r:id="rId86" w:history="1">
              <w:r w:rsidR="009E2912">
                <w:rPr>
                  <w:rStyle w:val="Hyperlink"/>
                  <w:sz w:val="20"/>
                  <w:szCs w:val="20"/>
                </w:rPr>
                <w:t>§ 744.21 Restrictions on certain 'military end uses' or 'military end users' - EAR</w:t>
              </w:r>
            </w:hyperlink>
          </w:p>
        </w:tc>
      </w:tr>
    </w:tbl>
    <w:p w14:paraId="7C5AA8CB" w14:textId="77777777" w:rsidR="009E2912" w:rsidRPr="009E2912" w:rsidRDefault="009E2912" w:rsidP="009E2912">
      <w:pPr>
        <w:rPr>
          <w:rFonts w:ascii="Avenir Book" w:hAnsi="Avenir Book"/>
        </w:rPr>
      </w:pPr>
    </w:p>
    <w:p w14:paraId="48EAEC01" w14:textId="77777777" w:rsidR="009E2912" w:rsidRPr="009E2912" w:rsidRDefault="009E2912" w:rsidP="009E2912">
      <w:pPr>
        <w:rPr>
          <w:rFonts w:ascii="Avenir Book" w:hAnsi="Avenir Book"/>
        </w:rPr>
      </w:pPr>
    </w:p>
    <w:p w14:paraId="76367992" w14:textId="3D516349" w:rsidR="009E2912" w:rsidRPr="009E2912" w:rsidRDefault="009E2912" w:rsidP="009E2912">
      <w:pPr>
        <w:pStyle w:val="ListParagraph"/>
        <w:numPr>
          <w:ilvl w:val="0"/>
          <w:numId w:val="63"/>
        </w:numPr>
        <w:rPr>
          <w:rFonts w:ascii="Avenir Book" w:hAnsi="Avenir Book"/>
        </w:rPr>
      </w:pPr>
      <w:r w:rsidRPr="009E2912">
        <w:rPr>
          <w:rFonts w:ascii="Avenir Book" w:hAnsi="Avenir Book"/>
        </w:rPr>
        <w:t>No “U.S. person” may, without a license from BIS, 'support' a 'military-intelligence end use' or a 'military-intelligence end user,' as defined in </w:t>
      </w:r>
      <w:hyperlink r:id="rId87" w:anchor="p-744.22(f)" w:history="1">
        <w:r w:rsidRPr="009E2912">
          <w:rPr>
            <w:rStyle w:val="Hyperlink"/>
            <w:rFonts w:ascii="Avenir Book" w:hAnsi="Avenir Book"/>
          </w:rPr>
          <w:t>§ 744.22(f)</w:t>
        </w:r>
      </w:hyperlink>
      <w:r w:rsidRPr="009E2912">
        <w:rPr>
          <w:rFonts w:ascii="Avenir Book" w:hAnsi="Avenir Book"/>
        </w:rPr>
        <w:t>, in Venezuela.</w:t>
      </w:r>
    </w:p>
    <w:p w14:paraId="1622C798" w14:textId="77777777" w:rsidR="007F57BC" w:rsidRDefault="007F57BC" w:rsidP="00F136CC"/>
    <w:tbl>
      <w:tblPr>
        <w:tblStyle w:val="TableGrid"/>
        <w:tblW w:w="8827" w:type="dxa"/>
        <w:tblLook w:val="04A0" w:firstRow="1" w:lastRow="0" w:firstColumn="1" w:lastColumn="0" w:noHBand="0" w:noVBand="1"/>
      </w:tblPr>
      <w:tblGrid>
        <w:gridCol w:w="8827"/>
      </w:tblGrid>
      <w:tr w:rsidR="007F57BC" w:rsidRPr="007E7531" w14:paraId="7B32A545" w14:textId="77777777" w:rsidTr="00766DB0">
        <w:trPr>
          <w:trHeight w:val="343"/>
        </w:trPr>
        <w:tc>
          <w:tcPr>
            <w:tcW w:w="8827" w:type="dxa"/>
            <w:shd w:val="clear" w:color="auto" w:fill="FFE599" w:themeFill="accent4" w:themeFillTint="66"/>
          </w:tcPr>
          <w:p w14:paraId="5903A08A" w14:textId="7E21710C" w:rsidR="007F57BC" w:rsidRPr="007E7531" w:rsidRDefault="00000000" w:rsidP="00766DB0">
            <w:pPr>
              <w:rPr>
                <w:rFonts w:ascii="Avenir Book" w:hAnsi="Avenir Book"/>
                <w:sz w:val="20"/>
                <w:szCs w:val="20"/>
              </w:rPr>
            </w:pPr>
            <w:hyperlink r:id="rId88" w:anchor="p-744.6(b)(5)" w:history="1">
              <w:r w:rsidR="009E2912">
                <w:rPr>
                  <w:rStyle w:val="Hyperlink"/>
                  <w:sz w:val="20"/>
                  <w:szCs w:val="20"/>
                </w:rPr>
                <w:t>§ 744.6 Restrictions on specific activities of “U.S. persons.”</w:t>
              </w:r>
            </w:hyperlink>
          </w:p>
        </w:tc>
      </w:tr>
    </w:tbl>
    <w:p w14:paraId="5125C715" w14:textId="0BB6DC64" w:rsidR="00F136CC" w:rsidRDefault="00F136CC" w:rsidP="00966F3D"/>
    <w:p w14:paraId="07564C5D" w14:textId="77777777" w:rsidR="009E2912" w:rsidRPr="00710986" w:rsidRDefault="009E2912" w:rsidP="009E2912">
      <w:pPr>
        <w:rPr>
          <w:rFonts w:ascii="Avenir Book" w:hAnsi="Avenir Book"/>
          <w:color w:val="000000" w:themeColor="text1"/>
        </w:rPr>
      </w:pPr>
      <w:r w:rsidRPr="00710986">
        <w:rPr>
          <w:rFonts w:ascii="Avenir Book" w:hAnsi="Avenir Book"/>
          <w:color w:val="000000" w:themeColor="text1"/>
        </w:rPr>
        <w:t xml:space="preserve">Where can I find these items? </w:t>
      </w:r>
      <w:hyperlink r:id="rId89" w:history="1">
        <w:r w:rsidRPr="00710986">
          <w:rPr>
            <w:rStyle w:val="Hyperlink"/>
            <w:rFonts w:ascii="Avenir Book" w:hAnsi="Avenir Book"/>
            <w:color w:val="000000" w:themeColor="text1"/>
          </w:rPr>
          <w:t>Visit Supplement No. 2 to Part 744—List of Items Subject to the Military End Use or End User License Requirement of § 744.21</w:t>
        </w:r>
      </w:hyperlink>
    </w:p>
    <w:p w14:paraId="14BC5152" w14:textId="77777777" w:rsidR="009E2912" w:rsidRPr="00710986" w:rsidRDefault="009E2912" w:rsidP="009E2912">
      <w:pPr>
        <w:rPr>
          <w:rFonts w:ascii="Avenir Book" w:hAnsi="Avenir Book"/>
          <w:color w:val="000000" w:themeColor="text1"/>
        </w:rPr>
      </w:pPr>
    </w:p>
    <w:p w14:paraId="17887FD9" w14:textId="77777777" w:rsidR="009E2912" w:rsidRPr="00710986" w:rsidRDefault="009E2912" w:rsidP="009E2912">
      <w:pPr>
        <w:rPr>
          <w:rFonts w:ascii="Avenir Book" w:hAnsi="Avenir Book"/>
          <w:color w:val="000000" w:themeColor="text1"/>
        </w:rPr>
      </w:pPr>
      <w:r w:rsidRPr="00710986">
        <w:rPr>
          <w:rFonts w:ascii="Avenir Book" w:hAnsi="Avenir Book"/>
          <w:color w:val="000000" w:themeColor="text1"/>
        </w:rPr>
        <w:t xml:space="preserve">Where can I find the definition of ‘Military end use’ and ‘Military end user’? Visit </w:t>
      </w:r>
      <w:hyperlink r:id="rId90" w:history="1">
        <w:r w:rsidRPr="00710986">
          <w:rPr>
            <w:rStyle w:val="Hyperlink"/>
            <w:rFonts w:ascii="Avenir Book" w:hAnsi="Avenir Book"/>
            <w:color w:val="000000" w:themeColor="text1"/>
          </w:rPr>
          <w:t>§ 744.21 (f) and (g) - Restrictions on certain 'military end uses' or 'military end users' (EAR)</w:t>
        </w:r>
      </w:hyperlink>
    </w:p>
    <w:p w14:paraId="6A9D5F20" w14:textId="77777777" w:rsidR="009E2912" w:rsidRPr="00710986" w:rsidRDefault="009E2912" w:rsidP="009E2912">
      <w:pPr>
        <w:rPr>
          <w:rFonts w:ascii="Avenir Book" w:hAnsi="Avenir Book"/>
          <w:color w:val="000000" w:themeColor="text1"/>
        </w:rPr>
      </w:pPr>
    </w:p>
    <w:p w14:paraId="37A2814A" w14:textId="63DA012B" w:rsidR="009E2912" w:rsidRPr="009E2912" w:rsidRDefault="00000000" w:rsidP="00966F3D">
      <w:pPr>
        <w:rPr>
          <w:rFonts w:ascii="Avenir Book" w:hAnsi="Avenir Book"/>
          <w:color w:val="000000" w:themeColor="text1"/>
        </w:rPr>
      </w:pPr>
      <w:hyperlink r:id="rId91" w:history="1">
        <w:r w:rsidR="009E2912" w:rsidRPr="00710986">
          <w:rPr>
            <w:rStyle w:val="Hyperlink"/>
            <w:rFonts w:ascii="Avenir Book" w:hAnsi="Avenir Book"/>
            <w:color w:val="000000" w:themeColor="text1"/>
          </w:rPr>
          <w:t>Commerce / BIS FAQs Relating to the Military End Use/User Rules (26 June 2020)</w:t>
        </w:r>
      </w:hyperlink>
    </w:p>
    <w:p w14:paraId="6363D103" w14:textId="77777777" w:rsidR="009E2912" w:rsidRPr="00966F3D" w:rsidRDefault="009E2912" w:rsidP="00966F3D"/>
    <w:tbl>
      <w:tblPr>
        <w:tblStyle w:val="TableGrid"/>
        <w:tblW w:w="0" w:type="auto"/>
        <w:tblLook w:val="04A0" w:firstRow="1" w:lastRow="0" w:firstColumn="1" w:lastColumn="0" w:noHBand="0" w:noVBand="1"/>
      </w:tblPr>
      <w:tblGrid>
        <w:gridCol w:w="8827"/>
      </w:tblGrid>
      <w:tr w:rsidR="00BA0116" w:rsidRPr="00E628A7" w14:paraId="3C4CB508" w14:textId="77777777" w:rsidTr="00766DB0">
        <w:trPr>
          <w:trHeight w:val="349"/>
        </w:trPr>
        <w:tc>
          <w:tcPr>
            <w:tcW w:w="8827" w:type="dxa"/>
            <w:shd w:val="clear" w:color="auto" w:fill="FFE599" w:themeFill="accent4" w:themeFillTint="66"/>
          </w:tcPr>
          <w:p w14:paraId="6F69F9F7" w14:textId="5D6987FE" w:rsidR="00BA0116" w:rsidRPr="00BA0116" w:rsidRDefault="00BA0116" w:rsidP="00BA0116">
            <w:pPr>
              <w:rPr>
                <w:sz w:val="18"/>
                <w:szCs w:val="18"/>
              </w:rPr>
            </w:pPr>
            <w:r w:rsidRPr="00274821">
              <w:rPr>
                <w:rFonts w:ascii="Avenir Book" w:hAnsi="Avenir Book"/>
                <w:noProof/>
                <w:sz w:val="20"/>
                <w:szCs w:val="20"/>
              </w:rPr>
              <w:drawing>
                <wp:anchor distT="0" distB="0" distL="114300" distR="114300" simplePos="0" relativeHeight="251765760" behindDoc="0" locked="0" layoutInCell="1" allowOverlap="1" wp14:anchorId="65C9D34A" wp14:editId="0ABBA07E">
                  <wp:simplePos x="0" y="0"/>
                  <wp:positionH relativeFrom="margin">
                    <wp:posOffset>-16510</wp:posOffset>
                  </wp:positionH>
                  <wp:positionV relativeFrom="margin">
                    <wp:posOffset>0</wp:posOffset>
                  </wp:positionV>
                  <wp:extent cx="209550" cy="209550"/>
                  <wp:effectExtent l="0" t="0" r="6350" b="6350"/>
                  <wp:wrapSquare wrapText="bothSides"/>
                  <wp:docPr id="140178646" name="Graphic 140178646"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60612" name="Graphic 458860612" descr="Information"/>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BA0116">
              <w:rPr>
                <w:sz w:val="18"/>
                <w:szCs w:val="18"/>
              </w:rPr>
              <w:t>The Military End User List (</w:t>
            </w:r>
            <w:hyperlink r:id="rId92" w:history="1">
              <w:r w:rsidRPr="00BA0116">
                <w:rPr>
                  <w:rStyle w:val="Hyperlink"/>
                  <w:sz w:val="18"/>
                  <w:szCs w:val="18"/>
                </w:rPr>
                <w:t>Supplement No. 7 to part 744</w:t>
              </w:r>
            </w:hyperlink>
            <w:r w:rsidRPr="00BA0116">
              <w:rPr>
                <w:sz w:val="18"/>
                <w:szCs w:val="18"/>
              </w:rPr>
              <w:t xml:space="preserve"> of the EAR) identifies foreign parties that are prohibited from receiving items described in </w:t>
            </w:r>
            <w:hyperlink r:id="rId93" w:history="1">
              <w:r w:rsidRPr="00BA0116">
                <w:rPr>
                  <w:rStyle w:val="Hyperlink"/>
                  <w:sz w:val="18"/>
                  <w:szCs w:val="18"/>
                </w:rPr>
                <w:t>Supplement No. 2 of Part 744</w:t>
              </w:r>
            </w:hyperlink>
            <w:r w:rsidRPr="00BA0116">
              <w:rPr>
                <w:sz w:val="18"/>
                <w:szCs w:val="18"/>
              </w:rPr>
              <w:t xml:space="preserve"> of the EAR unless the exporter secures a license.  These parties have been determined by the U.S. Government to be ‘military end users,’ as defined in </w:t>
            </w:r>
            <w:hyperlink r:id="rId94" w:history="1">
              <w:r w:rsidRPr="00BA0116">
                <w:rPr>
                  <w:rStyle w:val="Hyperlink"/>
                  <w:sz w:val="18"/>
                  <w:szCs w:val="18"/>
                </w:rPr>
                <w:t>Section 744.21(g)</w:t>
              </w:r>
            </w:hyperlink>
            <w:r w:rsidRPr="00BA0116">
              <w:rPr>
                <w:sz w:val="18"/>
                <w:szCs w:val="18"/>
              </w:rPr>
              <w:t> of the EAR, and represent an unacceptable risk of use in or diversion to a ‘military end use’ or ‘military end user’ in China, Russia, or Venezuela.</w:t>
            </w:r>
          </w:p>
          <w:p w14:paraId="4FA76B12" w14:textId="77777777" w:rsidR="00BA0116" w:rsidRPr="00BA0116" w:rsidRDefault="00BA0116" w:rsidP="00BA0116">
            <w:pPr>
              <w:rPr>
                <w:sz w:val="18"/>
                <w:szCs w:val="18"/>
              </w:rPr>
            </w:pPr>
            <w:r w:rsidRPr="00BA0116">
              <w:rPr>
                <w:sz w:val="18"/>
                <w:szCs w:val="18"/>
              </w:rPr>
              <w:t>  </w:t>
            </w:r>
          </w:p>
          <w:p w14:paraId="7B385CCA" w14:textId="078CFA6D" w:rsidR="00BA0116" w:rsidRPr="00BA0116" w:rsidRDefault="00BA0116" w:rsidP="00BA0116">
            <w:pPr>
              <w:rPr>
                <w:rFonts w:ascii="Avenir Book" w:hAnsi="Avenir Book"/>
                <w:sz w:val="18"/>
                <w:szCs w:val="18"/>
              </w:rPr>
            </w:pPr>
            <w:r w:rsidRPr="00BA0116">
              <w:rPr>
                <w:rFonts w:ascii="Avenir Book" w:hAnsi="Avenir Book"/>
                <w:sz w:val="18"/>
                <w:szCs w:val="18"/>
              </w:rPr>
              <w:t>The Military End User List is not exhaustive, and, pursuant to the license requirements in </w:t>
            </w:r>
            <w:hyperlink r:id="rId95" w:history="1">
              <w:r w:rsidRPr="00BA0116">
                <w:rPr>
                  <w:rStyle w:val="Hyperlink"/>
                  <w:rFonts w:ascii="Avenir Book" w:hAnsi="Avenir Book"/>
                  <w:sz w:val="18"/>
                  <w:szCs w:val="18"/>
                </w:rPr>
                <w:t>Section 744.21</w:t>
              </w:r>
            </w:hyperlink>
            <w:r w:rsidRPr="00BA0116">
              <w:rPr>
                <w:rFonts w:ascii="Avenir Book" w:hAnsi="Avenir Book"/>
                <w:sz w:val="18"/>
                <w:szCs w:val="18"/>
              </w:rPr>
              <w:t xml:space="preserve"> of the EAR,  exporters, </w:t>
            </w:r>
            <w:proofErr w:type="spellStart"/>
            <w:r w:rsidRPr="00BA0116">
              <w:rPr>
                <w:rFonts w:ascii="Avenir Book" w:hAnsi="Avenir Book"/>
                <w:sz w:val="18"/>
                <w:szCs w:val="18"/>
              </w:rPr>
              <w:t>reexporters</w:t>
            </w:r>
            <w:proofErr w:type="spellEnd"/>
            <w:r w:rsidRPr="00BA0116">
              <w:rPr>
                <w:rFonts w:ascii="Avenir Book" w:hAnsi="Avenir Book"/>
                <w:sz w:val="18"/>
                <w:szCs w:val="18"/>
              </w:rPr>
              <w:t>, or transferors must conduct their own due diligence for entities not identified in </w:t>
            </w:r>
            <w:hyperlink r:id="rId96" w:history="1">
              <w:r w:rsidRPr="00BA0116">
                <w:rPr>
                  <w:rStyle w:val="Hyperlink"/>
                  <w:rFonts w:ascii="Avenir Book" w:hAnsi="Avenir Book"/>
                  <w:sz w:val="18"/>
                  <w:szCs w:val="18"/>
                </w:rPr>
                <w:t>Supplement No. 7 to Part 744</w:t>
              </w:r>
            </w:hyperlink>
            <w:r w:rsidRPr="00BA0116">
              <w:rPr>
                <w:rFonts w:ascii="Avenir Book" w:hAnsi="Avenir Book"/>
                <w:sz w:val="18"/>
                <w:szCs w:val="18"/>
              </w:rPr>
              <w:t> of the EAR.</w:t>
            </w:r>
          </w:p>
        </w:tc>
      </w:tr>
    </w:tbl>
    <w:p w14:paraId="42912FAD" w14:textId="77777777" w:rsidR="004C5577" w:rsidRDefault="004C5577" w:rsidP="00F136CC"/>
    <w:p w14:paraId="6BAD421F" w14:textId="0552938E" w:rsidR="00F136CC" w:rsidRPr="00F136CC" w:rsidRDefault="00F136CC" w:rsidP="00F136CC">
      <w:pPr>
        <w:rPr>
          <w:lang w:eastAsia="en-GB"/>
        </w:rPr>
      </w:pPr>
      <w:r>
        <w:rPr>
          <w:rFonts w:ascii="Avenir Book" w:hAnsi="Avenir Book" w:cs="Calibri"/>
          <w:b/>
          <w:bCs/>
          <w:color w:val="000000" w:themeColor="text1"/>
          <w:sz w:val="28"/>
          <w:szCs w:val="28"/>
        </w:rPr>
        <w:t xml:space="preserve">General </w:t>
      </w:r>
      <w:r w:rsidRPr="00F4781B">
        <w:rPr>
          <w:rFonts w:ascii="Avenir Book" w:hAnsi="Avenir Book" w:cs="Calibri"/>
          <w:b/>
          <w:bCs/>
          <w:color w:val="000000" w:themeColor="text1"/>
          <w:sz w:val="28"/>
          <w:szCs w:val="28"/>
        </w:rPr>
        <w:t>restrictions</w:t>
      </w:r>
      <w:r w:rsidRPr="00F4781B">
        <w:rPr>
          <w:rFonts w:ascii="Avenir Book" w:hAnsi="Avenir Book"/>
          <w:b/>
          <w:bCs/>
          <w:color w:val="000000" w:themeColor="text1"/>
          <w:sz w:val="28"/>
          <w:szCs w:val="22"/>
        </w:rPr>
        <w:t xml:space="preserve"> under the Export Administration Regulations (EAR)</w:t>
      </w:r>
    </w:p>
    <w:p w14:paraId="18FF5DE6" w14:textId="77777777" w:rsidR="00870ABE" w:rsidRPr="00870ABE" w:rsidRDefault="00870ABE" w:rsidP="00870ABE">
      <w:pPr>
        <w:rPr>
          <w:lang w:eastAsia="en-GB"/>
        </w:rPr>
      </w:pPr>
    </w:p>
    <w:p w14:paraId="294C5E0C" w14:textId="77777777" w:rsidR="007731D5" w:rsidRPr="00E628A7" w:rsidRDefault="007731D5" w:rsidP="007731D5">
      <w:pPr>
        <w:rPr>
          <w:rFonts w:ascii="Avenir Book" w:hAnsi="Avenir Book"/>
        </w:rPr>
      </w:pPr>
      <w:r w:rsidRPr="00E628A7">
        <w:rPr>
          <w:rFonts w:ascii="Avenir Book" w:hAnsi="Avenir Book"/>
        </w:rPr>
        <w:t>Dual-Use items</w:t>
      </w:r>
    </w:p>
    <w:p w14:paraId="71C0B4D1" w14:textId="77777777" w:rsidR="007731D5" w:rsidRPr="00E628A7" w:rsidRDefault="007731D5" w:rsidP="007731D5">
      <w:pPr>
        <w:rPr>
          <w:rFonts w:ascii="Avenir Book" w:hAnsi="Avenir Book"/>
        </w:rPr>
      </w:pPr>
    </w:p>
    <w:p w14:paraId="08E5BA8D" w14:textId="77777777" w:rsidR="007731D5" w:rsidRPr="00E628A7" w:rsidRDefault="007731D5" w:rsidP="007731D5">
      <w:pPr>
        <w:rPr>
          <w:rFonts w:ascii="Avenir Book" w:hAnsi="Avenir Book"/>
        </w:rPr>
      </w:pPr>
      <w:r w:rsidRPr="00E628A7">
        <w:rPr>
          <w:rFonts w:ascii="Avenir Book" w:hAnsi="Avenir Book"/>
        </w:rPr>
        <w:t>Ten General Prohibitions</w:t>
      </w:r>
    </w:p>
    <w:p w14:paraId="70327A2D" w14:textId="77777777" w:rsidR="007731D5" w:rsidRPr="00E628A7" w:rsidRDefault="007731D5" w:rsidP="007731D5">
      <w:pPr>
        <w:rPr>
          <w:rFonts w:ascii="Avenir Book" w:hAnsi="Avenir Book"/>
        </w:rPr>
      </w:pPr>
    </w:p>
    <w:p w14:paraId="5B861113" w14:textId="77777777" w:rsidR="007731D5" w:rsidRPr="00E628A7" w:rsidRDefault="007731D5" w:rsidP="007731D5">
      <w:pPr>
        <w:rPr>
          <w:rFonts w:ascii="Avenir Book" w:hAnsi="Avenir Book"/>
        </w:rPr>
      </w:pPr>
      <w:r w:rsidRPr="00E628A7">
        <w:rPr>
          <w:rFonts w:ascii="Avenir Book" w:eastAsiaTheme="majorEastAsia" w:hAnsi="Avenir Book"/>
        </w:rPr>
        <w:t>Carefully read the</w:t>
      </w:r>
      <w:r w:rsidRPr="00E628A7">
        <w:rPr>
          <w:rFonts w:ascii="Avenir Book" w:hAnsi="Avenir Book"/>
        </w:rPr>
        <w:t xml:space="preserve"> </w:t>
      </w:r>
      <w:hyperlink r:id="rId97" w:history="1">
        <w:r w:rsidRPr="00E628A7">
          <w:rPr>
            <w:rStyle w:val="Hyperlink"/>
            <w:rFonts w:ascii="Avenir Book" w:hAnsi="Avenir Book"/>
          </w:rPr>
          <w:t>Ten General Prohibitions of the EAR</w:t>
        </w:r>
      </w:hyperlink>
      <w:r w:rsidRPr="00E628A7">
        <w:rPr>
          <w:rFonts w:ascii="Avenir Book" w:hAnsi="Avenir Book"/>
        </w:rPr>
        <w:t>, which describe certain exports, reexports, transfers (in-country), and other conduct, subject to the scope of the EAR, in which you may not engage unless you either have a license from the Bureau of Industry and Security (BIS) or qualify under part 740 of the EAR for a License Exception from each applicable general prohibition in this paragraph.</w:t>
      </w:r>
    </w:p>
    <w:p w14:paraId="4149E224" w14:textId="77777777" w:rsidR="007731D5" w:rsidRPr="00E628A7" w:rsidRDefault="007731D5" w:rsidP="007731D5">
      <w:pPr>
        <w:rPr>
          <w:rFonts w:ascii="Avenir Book" w:hAnsi="Avenir Book"/>
        </w:rPr>
      </w:pPr>
    </w:p>
    <w:tbl>
      <w:tblPr>
        <w:tblStyle w:val="TableGrid"/>
        <w:tblW w:w="0" w:type="auto"/>
        <w:tblLook w:val="04A0" w:firstRow="1" w:lastRow="0" w:firstColumn="1" w:lastColumn="0" w:noHBand="0" w:noVBand="1"/>
      </w:tblPr>
      <w:tblGrid>
        <w:gridCol w:w="8804"/>
      </w:tblGrid>
      <w:tr w:rsidR="007731D5" w:rsidRPr="00E628A7" w14:paraId="1093BB8F" w14:textId="77777777" w:rsidTr="00452163">
        <w:trPr>
          <w:trHeight w:val="281"/>
        </w:trPr>
        <w:tc>
          <w:tcPr>
            <w:tcW w:w="8804" w:type="dxa"/>
            <w:shd w:val="clear" w:color="auto" w:fill="FFE599" w:themeFill="accent4" w:themeFillTint="66"/>
          </w:tcPr>
          <w:p w14:paraId="4A75498E" w14:textId="77777777" w:rsidR="007731D5" w:rsidRPr="00E628A7" w:rsidRDefault="007731D5" w:rsidP="00452163">
            <w:pPr>
              <w:rPr>
                <w:rFonts w:ascii="Avenir Book" w:hAnsi="Avenir Book"/>
                <w:sz w:val="20"/>
                <w:szCs w:val="20"/>
              </w:rPr>
            </w:pPr>
            <w:r w:rsidRPr="00E628A7">
              <w:rPr>
                <w:rFonts w:ascii="Avenir Book" w:hAnsi="Avenir Book"/>
                <w:noProof/>
                <w:color w:val="000000" w:themeColor="text1"/>
                <w:sz w:val="20"/>
                <w:szCs w:val="20"/>
              </w:rPr>
              <w:drawing>
                <wp:anchor distT="0" distB="0" distL="114300" distR="114300" simplePos="0" relativeHeight="251720704" behindDoc="0" locked="0" layoutInCell="1" allowOverlap="1" wp14:anchorId="17F33CEC" wp14:editId="6974DC02">
                  <wp:simplePos x="0" y="0"/>
                  <wp:positionH relativeFrom="margin">
                    <wp:posOffset>-6350</wp:posOffset>
                  </wp:positionH>
                  <wp:positionV relativeFrom="margin">
                    <wp:posOffset>2540</wp:posOffset>
                  </wp:positionV>
                  <wp:extent cx="182880" cy="182880"/>
                  <wp:effectExtent l="0" t="0" r="0" b="0"/>
                  <wp:wrapSquare wrapText="bothSides"/>
                  <wp:docPr id="1424561226" name="Graphic 1424561226"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E628A7">
              <w:rPr>
                <w:rFonts w:ascii="Avenir Book" w:hAnsi="Avenir Book"/>
                <w:sz w:val="20"/>
                <w:szCs w:val="20"/>
              </w:rPr>
              <w:t xml:space="preserve"> </w:t>
            </w:r>
            <w:hyperlink r:id="rId100" w:history="1">
              <w:r w:rsidRPr="00E628A7">
                <w:rPr>
                  <w:rStyle w:val="Hyperlink"/>
                  <w:rFonts w:ascii="Avenir Book" w:hAnsi="Avenir Book"/>
                  <w:sz w:val="20"/>
                  <w:szCs w:val="20"/>
                </w:rPr>
                <w:t>Part 736 — General Prohibitions</w:t>
              </w:r>
            </w:hyperlink>
            <w:r w:rsidRPr="00E628A7">
              <w:rPr>
                <w:rFonts w:ascii="Avenir Book" w:hAnsi="Avenir Book"/>
                <w:sz w:val="20"/>
                <w:szCs w:val="20"/>
              </w:rPr>
              <w:t xml:space="preserve"> - EAR</w:t>
            </w:r>
          </w:p>
        </w:tc>
      </w:tr>
    </w:tbl>
    <w:p w14:paraId="0E8F10CE" w14:textId="77777777" w:rsidR="007731D5" w:rsidRPr="00E628A7" w:rsidRDefault="007731D5" w:rsidP="007731D5">
      <w:pPr>
        <w:rPr>
          <w:rFonts w:ascii="Avenir Book" w:hAnsi="Avenir Book"/>
        </w:rPr>
      </w:pPr>
    </w:p>
    <w:p w14:paraId="218456A0" w14:textId="77777777" w:rsidR="007731D5" w:rsidRPr="00E628A7" w:rsidRDefault="007731D5" w:rsidP="007731D5">
      <w:pPr>
        <w:rPr>
          <w:rFonts w:ascii="Avenir Book" w:hAnsi="Avenir Book"/>
        </w:rPr>
      </w:pPr>
      <w:r w:rsidRPr="00E628A7">
        <w:rPr>
          <w:rFonts w:ascii="Avenir Book" w:hAnsi="Avenir Book"/>
        </w:rPr>
        <w:t>Person-based restrictions</w:t>
      </w:r>
    </w:p>
    <w:p w14:paraId="6CFBFCE8" w14:textId="77777777" w:rsidR="007731D5" w:rsidRPr="00E628A7" w:rsidRDefault="007731D5" w:rsidP="007731D5">
      <w:pPr>
        <w:rPr>
          <w:rFonts w:ascii="Avenir Book" w:hAnsi="Avenir Book"/>
        </w:rPr>
      </w:pPr>
    </w:p>
    <w:p w14:paraId="1A2246BF" w14:textId="19BEC73B" w:rsidR="007731D5" w:rsidRPr="00E628A7" w:rsidRDefault="007731D5" w:rsidP="007731D5">
      <w:pPr>
        <w:rPr>
          <w:rFonts w:ascii="Avenir Book" w:hAnsi="Avenir Book"/>
        </w:rPr>
      </w:pPr>
      <w:r w:rsidRPr="00E628A7">
        <w:rPr>
          <w:rFonts w:ascii="Avenir Book" w:hAnsi="Avenir Book"/>
        </w:rPr>
        <w:t xml:space="preserve">BIS maintains restrictions on exports and reexports to designated persons under OFAC’s Sanctions Program relating to </w:t>
      </w:r>
      <w:r w:rsidR="000D0889">
        <w:rPr>
          <w:rFonts w:ascii="Avenir Book" w:hAnsi="Avenir Book"/>
        </w:rPr>
        <w:t>Venezuela</w:t>
      </w:r>
      <w:r w:rsidRPr="00E628A7">
        <w:rPr>
          <w:rFonts w:ascii="Avenir Book" w:hAnsi="Avenir Book"/>
        </w:rPr>
        <w:t>.</w:t>
      </w:r>
    </w:p>
    <w:p w14:paraId="3000C79B" w14:textId="77777777" w:rsidR="007731D5" w:rsidRPr="00E628A7" w:rsidRDefault="007731D5" w:rsidP="007731D5">
      <w:pPr>
        <w:rPr>
          <w:rFonts w:ascii="Avenir Book" w:hAnsi="Avenir Book"/>
        </w:rPr>
      </w:pPr>
    </w:p>
    <w:p w14:paraId="28F66452" w14:textId="77777777" w:rsidR="007731D5" w:rsidRPr="00E628A7" w:rsidRDefault="007731D5" w:rsidP="007731D5">
      <w:pPr>
        <w:rPr>
          <w:rFonts w:ascii="Avenir Book" w:hAnsi="Avenir Book"/>
        </w:rPr>
      </w:pPr>
      <w:r w:rsidRPr="00E628A7">
        <w:rPr>
          <w:rFonts w:ascii="Avenir Book" w:hAnsi="Avenir Book"/>
        </w:rPr>
        <w:t>A license requirement applies to the export or reexport to a</w:t>
      </w:r>
      <w:r w:rsidR="00D52ADF">
        <w:rPr>
          <w:rFonts w:ascii="Avenir Book" w:hAnsi="Avenir Book"/>
        </w:rPr>
        <w:t xml:space="preserve"> SDN</w:t>
      </w:r>
      <w:r w:rsidRPr="00E628A7">
        <w:rPr>
          <w:rFonts w:ascii="Avenir Book" w:hAnsi="Avenir Book"/>
        </w:rPr>
        <w:t xml:space="preserve"> of any item subject to the EAR.</w:t>
      </w:r>
    </w:p>
    <w:p w14:paraId="0F735D8E" w14:textId="77777777" w:rsidR="007731D5" w:rsidRPr="00E628A7" w:rsidRDefault="007731D5" w:rsidP="007731D5">
      <w:pPr>
        <w:rPr>
          <w:rFonts w:ascii="Avenir Book" w:hAnsi="Avenir Book"/>
        </w:rPr>
      </w:pPr>
    </w:p>
    <w:tbl>
      <w:tblPr>
        <w:tblStyle w:val="TableGrid"/>
        <w:tblW w:w="0" w:type="auto"/>
        <w:tblLook w:val="04A0" w:firstRow="1" w:lastRow="0" w:firstColumn="1" w:lastColumn="0" w:noHBand="0" w:noVBand="1"/>
      </w:tblPr>
      <w:tblGrid>
        <w:gridCol w:w="8804"/>
      </w:tblGrid>
      <w:tr w:rsidR="007731D5" w:rsidRPr="00E628A7" w14:paraId="35366556" w14:textId="77777777" w:rsidTr="00452163">
        <w:trPr>
          <w:trHeight w:val="281"/>
        </w:trPr>
        <w:tc>
          <w:tcPr>
            <w:tcW w:w="8804" w:type="dxa"/>
            <w:shd w:val="clear" w:color="auto" w:fill="FFE599" w:themeFill="accent4" w:themeFillTint="66"/>
          </w:tcPr>
          <w:p w14:paraId="57D8DA2A" w14:textId="4D1F1E51" w:rsidR="007731D5" w:rsidRPr="00E628A7" w:rsidRDefault="007731D5" w:rsidP="00452163">
            <w:pPr>
              <w:rPr>
                <w:rFonts w:ascii="Avenir Book" w:hAnsi="Avenir Book"/>
                <w:sz w:val="20"/>
                <w:szCs w:val="20"/>
              </w:rPr>
            </w:pPr>
            <w:r w:rsidRPr="00E628A7">
              <w:rPr>
                <w:rFonts w:ascii="Avenir Book" w:hAnsi="Avenir Book"/>
                <w:noProof/>
                <w:color w:val="000000" w:themeColor="text1"/>
                <w:sz w:val="20"/>
                <w:szCs w:val="20"/>
              </w:rPr>
              <w:drawing>
                <wp:anchor distT="0" distB="0" distL="114300" distR="114300" simplePos="0" relativeHeight="251723776" behindDoc="0" locked="0" layoutInCell="1" allowOverlap="1" wp14:anchorId="4329345C" wp14:editId="1ECA7C06">
                  <wp:simplePos x="0" y="0"/>
                  <wp:positionH relativeFrom="margin">
                    <wp:posOffset>-6350</wp:posOffset>
                  </wp:positionH>
                  <wp:positionV relativeFrom="margin">
                    <wp:posOffset>2540</wp:posOffset>
                  </wp:positionV>
                  <wp:extent cx="182880" cy="182880"/>
                  <wp:effectExtent l="0" t="0" r="0" b="0"/>
                  <wp:wrapSquare wrapText="bothSides"/>
                  <wp:docPr id="935288622" name="Graphic 935288622"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hyperlink r:id="rId101" w:history="1">
              <w:r w:rsidR="003B5280">
                <w:rPr>
                  <w:rStyle w:val="Hyperlink"/>
                  <w:rFonts w:ascii="Avenir Book" w:hAnsi="Avenir Book"/>
                  <w:sz w:val="22"/>
                </w:rPr>
                <w:t>§544.201 Prohibited transactions involving blocked property</w:t>
              </w:r>
            </w:hyperlink>
            <w:r w:rsidR="003B5280">
              <w:rPr>
                <w:rFonts w:ascii="Avenir Book" w:hAnsi="Avenir Book"/>
                <w:sz w:val="20"/>
                <w:szCs w:val="20"/>
              </w:rPr>
              <w:t xml:space="preserve"> </w:t>
            </w:r>
            <w:proofErr w:type="gramStart"/>
            <w:r w:rsidR="003B5280">
              <w:rPr>
                <w:sz w:val="20"/>
                <w:szCs w:val="20"/>
              </w:rPr>
              <w:t xml:space="preserve">- </w:t>
            </w:r>
            <w:r w:rsidRPr="00E628A7">
              <w:rPr>
                <w:rFonts w:ascii="Avenir Book" w:hAnsi="Avenir Book"/>
                <w:sz w:val="20"/>
                <w:szCs w:val="20"/>
              </w:rPr>
              <w:t xml:space="preserve"> EAR</w:t>
            </w:r>
            <w:proofErr w:type="gramEnd"/>
          </w:p>
        </w:tc>
      </w:tr>
    </w:tbl>
    <w:p w14:paraId="02DA5330" w14:textId="77777777" w:rsidR="007731D5" w:rsidRPr="00E628A7" w:rsidRDefault="007731D5" w:rsidP="007731D5">
      <w:pPr>
        <w:rPr>
          <w:rFonts w:ascii="Avenir Book" w:hAnsi="Avenir Book"/>
        </w:rPr>
      </w:pPr>
    </w:p>
    <w:p w14:paraId="0CB5FBBB" w14:textId="77777777" w:rsidR="007731D5" w:rsidRPr="00E628A7" w:rsidRDefault="007731D5" w:rsidP="007731D5">
      <w:pPr>
        <w:rPr>
          <w:rFonts w:ascii="Avenir Book" w:hAnsi="Avenir Book"/>
        </w:rPr>
      </w:pPr>
      <w:r w:rsidRPr="00E628A7">
        <w:rPr>
          <w:rFonts w:ascii="Avenir Book" w:hAnsi="Avenir Book"/>
        </w:rPr>
        <w:t>Item-based controls</w:t>
      </w:r>
    </w:p>
    <w:p w14:paraId="3C86FD9E" w14:textId="77777777" w:rsidR="007731D5" w:rsidRPr="00E628A7" w:rsidRDefault="007731D5" w:rsidP="007731D5">
      <w:pPr>
        <w:rPr>
          <w:rFonts w:ascii="Avenir Book" w:hAnsi="Avenir Book"/>
        </w:rPr>
      </w:pPr>
    </w:p>
    <w:p w14:paraId="21BC6837" w14:textId="2A426970" w:rsidR="007731D5" w:rsidRDefault="007731D5" w:rsidP="007731D5">
      <w:pPr>
        <w:rPr>
          <w:rFonts w:ascii="Avenir Book" w:hAnsi="Avenir Book"/>
        </w:rPr>
      </w:pPr>
      <w:r w:rsidRPr="00E628A7">
        <w:rPr>
          <w:rFonts w:ascii="Avenir Book" w:hAnsi="Avenir Book"/>
        </w:rPr>
        <w:lastRenderedPageBreak/>
        <w:t xml:space="preserve">According to the </w:t>
      </w:r>
      <w:hyperlink r:id="rId102" w:history="1">
        <w:r w:rsidRPr="00E628A7">
          <w:rPr>
            <w:rStyle w:val="Hyperlink"/>
            <w:rFonts w:ascii="Avenir Book" w:hAnsi="Avenir Book"/>
          </w:rPr>
          <w:t>Commerce Country Chart</w:t>
        </w:r>
      </w:hyperlink>
      <w:r w:rsidRPr="00E628A7">
        <w:rPr>
          <w:rFonts w:ascii="Avenir Book" w:hAnsi="Avenir Book"/>
        </w:rPr>
        <w:t xml:space="preserve">, you need to obtain an export license for exports to </w:t>
      </w:r>
      <w:r w:rsidR="000D0889">
        <w:rPr>
          <w:rFonts w:ascii="Avenir Book" w:hAnsi="Avenir Book"/>
        </w:rPr>
        <w:t>Venezuela</w:t>
      </w:r>
      <w:r w:rsidRPr="00E628A7">
        <w:rPr>
          <w:rFonts w:ascii="Avenir Book" w:hAnsi="Avenir Book"/>
        </w:rPr>
        <w:t xml:space="preserve"> of items on the Commerce Control List (CCL) controlled for the following reasons: </w:t>
      </w:r>
    </w:p>
    <w:p w14:paraId="62A9909E" w14:textId="77777777" w:rsidR="00A76529" w:rsidRDefault="00A76529" w:rsidP="007731D5">
      <w:pPr>
        <w:rPr>
          <w:rFonts w:ascii="Avenir Book" w:hAnsi="Avenir Book"/>
        </w:rPr>
      </w:pPr>
    </w:p>
    <w:p w14:paraId="4A6F5A8E" w14:textId="77777777" w:rsidR="00A76529" w:rsidRPr="007F5B28" w:rsidRDefault="00A76529" w:rsidP="00A76529">
      <w:pPr>
        <w:pStyle w:val="ListParagraph"/>
        <w:numPr>
          <w:ilvl w:val="0"/>
          <w:numId w:val="57"/>
        </w:numPr>
        <w:rPr>
          <w:rFonts w:ascii="Avenir Book" w:hAnsi="Avenir Book"/>
        </w:rPr>
      </w:pPr>
      <w:r w:rsidRPr="007F5B28">
        <w:rPr>
          <w:rFonts w:ascii="Avenir Book" w:hAnsi="Avenir Book"/>
        </w:rPr>
        <w:t>Chemical and Biological Weapons: CB 1, CB 2, CB 3</w:t>
      </w:r>
    </w:p>
    <w:p w14:paraId="2CF1D23A" w14:textId="12FCFD4B" w:rsidR="00A76529" w:rsidRPr="007F5B28" w:rsidRDefault="00A76529" w:rsidP="00A76529">
      <w:pPr>
        <w:pStyle w:val="ListParagraph"/>
        <w:numPr>
          <w:ilvl w:val="0"/>
          <w:numId w:val="57"/>
        </w:numPr>
        <w:rPr>
          <w:rFonts w:ascii="Avenir Book" w:hAnsi="Avenir Book"/>
        </w:rPr>
      </w:pPr>
      <w:r w:rsidRPr="007F5B28">
        <w:rPr>
          <w:rFonts w:ascii="Avenir Book" w:hAnsi="Avenir Book"/>
        </w:rPr>
        <w:t>Nuclear nonproliferation: NP 1</w:t>
      </w:r>
      <w:r>
        <w:rPr>
          <w:rFonts w:ascii="Avenir Book" w:hAnsi="Avenir Book"/>
        </w:rPr>
        <w:t>, NP 2</w:t>
      </w:r>
    </w:p>
    <w:p w14:paraId="541AD056" w14:textId="77777777" w:rsidR="00A76529" w:rsidRPr="007F5B28" w:rsidRDefault="00A76529" w:rsidP="00A76529">
      <w:pPr>
        <w:pStyle w:val="ListParagraph"/>
        <w:numPr>
          <w:ilvl w:val="0"/>
          <w:numId w:val="57"/>
        </w:numPr>
        <w:rPr>
          <w:rFonts w:ascii="Avenir Book" w:hAnsi="Avenir Book"/>
        </w:rPr>
      </w:pPr>
      <w:r w:rsidRPr="007F5B28">
        <w:rPr>
          <w:rFonts w:ascii="Avenir Book" w:hAnsi="Avenir Book"/>
        </w:rPr>
        <w:t>National Security: NS 1, NS 2</w:t>
      </w:r>
    </w:p>
    <w:p w14:paraId="23B76835" w14:textId="77777777" w:rsidR="00A76529" w:rsidRPr="007F5B28" w:rsidRDefault="00A76529" w:rsidP="00A76529">
      <w:pPr>
        <w:pStyle w:val="ListParagraph"/>
        <w:numPr>
          <w:ilvl w:val="0"/>
          <w:numId w:val="57"/>
        </w:numPr>
        <w:rPr>
          <w:rFonts w:ascii="Avenir Book" w:hAnsi="Avenir Book"/>
        </w:rPr>
      </w:pPr>
      <w:r w:rsidRPr="007F5B28">
        <w:rPr>
          <w:rFonts w:ascii="Avenir Book" w:hAnsi="Avenir Book"/>
        </w:rPr>
        <w:t>Missile Tech: MT 1</w:t>
      </w:r>
    </w:p>
    <w:p w14:paraId="4E25817C" w14:textId="77777777" w:rsidR="00A76529" w:rsidRDefault="00A76529" w:rsidP="00A76529">
      <w:pPr>
        <w:pStyle w:val="ListParagraph"/>
        <w:numPr>
          <w:ilvl w:val="0"/>
          <w:numId w:val="57"/>
        </w:numPr>
        <w:rPr>
          <w:rFonts w:ascii="Avenir Book" w:hAnsi="Avenir Book"/>
        </w:rPr>
      </w:pPr>
      <w:r w:rsidRPr="007F5B28">
        <w:rPr>
          <w:rFonts w:ascii="Avenir Book" w:hAnsi="Avenir Book"/>
        </w:rPr>
        <w:t>Regional Stability: RS 1, RS 2</w:t>
      </w:r>
    </w:p>
    <w:p w14:paraId="76E891B5" w14:textId="69EF77FC" w:rsidR="00A76529" w:rsidRPr="007F5B28" w:rsidRDefault="00A76529" w:rsidP="00A76529">
      <w:pPr>
        <w:pStyle w:val="ListParagraph"/>
        <w:numPr>
          <w:ilvl w:val="0"/>
          <w:numId w:val="57"/>
        </w:numPr>
        <w:rPr>
          <w:rFonts w:ascii="Avenir Book" w:hAnsi="Avenir Book"/>
        </w:rPr>
      </w:pPr>
      <w:r>
        <w:rPr>
          <w:rFonts w:ascii="Avenir Book" w:hAnsi="Avenir Book"/>
        </w:rPr>
        <w:t>Firearms Convention: FC 1</w:t>
      </w:r>
    </w:p>
    <w:p w14:paraId="7B4CC004" w14:textId="5A355254" w:rsidR="00A76529" w:rsidRPr="00A76529" w:rsidRDefault="00A76529" w:rsidP="007731D5">
      <w:pPr>
        <w:pStyle w:val="ListParagraph"/>
        <w:numPr>
          <w:ilvl w:val="0"/>
          <w:numId w:val="57"/>
        </w:numPr>
        <w:rPr>
          <w:rFonts w:ascii="Avenir Book" w:hAnsi="Avenir Book"/>
        </w:rPr>
      </w:pPr>
      <w:r w:rsidRPr="007F5B28">
        <w:rPr>
          <w:rFonts w:ascii="Avenir Book" w:hAnsi="Avenir Book"/>
        </w:rPr>
        <w:t>Crime Control: CC 1, and CC 3</w:t>
      </w:r>
    </w:p>
    <w:p w14:paraId="53F6B7A8" w14:textId="77777777" w:rsidR="007731D5" w:rsidRPr="00E628A7" w:rsidRDefault="007731D5" w:rsidP="007731D5">
      <w:pPr>
        <w:rPr>
          <w:rFonts w:ascii="Avenir Book" w:hAnsi="Avenir Book"/>
        </w:rPr>
      </w:pPr>
    </w:p>
    <w:tbl>
      <w:tblPr>
        <w:tblStyle w:val="TableGrid"/>
        <w:tblW w:w="0" w:type="auto"/>
        <w:tblLook w:val="04A0" w:firstRow="1" w:lastRow="0" w:firstColumn="1" w:lastColumn="0" w:noHBand="0" w:noVBand="1"/>
      </w:tblPr>
      <w:tblGrid>
        <w:gridCol w:w="8804"/>
      </w:tblGrid>
      <w:tr w:rsidR="007731D5" w:rsidRPr="00E628A7" w14:paraId="3A289D5D" w14:textId="77777777" w:rsidTr="00452163">
        <w:trPr>
          <w:trHeight w:val="281"/>
        </w:trPr>
        <w:tc>
          <w:tcPr>
            <w:tcW w:w="8804" w:type="dxa"/>
            <w:shd w:val="clear" w:color="auto" w:fill="FFE599" w:themeFill="accent4" w:themeFillTint="66"/>
          </w:tcPr>
          <w:p w14:paraId="3AF09248" w14:textId="77777777" w:rsidR="007731D5" w:rsidRPr="00E628A7" w:rsidRDefault="007731D5" w:rsidP="00452163">
            <w:pPr>
              <w:rPr>
                <w:rFonts w:ascii="Avenir Book" w:hAnsi="Avenir Book"/>
                <w:sz w:val="20"/>
                <w:szCs w:val="20"/>
              </w:rPr>
            </w:pPr>
            <w:r w:rsidRPr="00E628A7">
              <w:rPr>
                <w:rFonts w:ascii="Avenir Book" w:hAnsi="Avenir Book"/>
                <w:noProof/>
                <w:color w:val="000000" w:themeColor="text1"/>
                <w:sz w:val="20"/>
                <w:szCs w:val="20"/>
              </w:rPr>
              <w:drawing>
                <wp:anchor distT="0" distB="0" distL="114300" distR="114300" simplePos="0" relativeHeight="251721728" behindDoc="0" locked="0" layoutInCell="1" allowOverlap="1" wp14:anchorId="5904BA69" wp14:editId="25702BE2">
                  <wp:simplePos x="0" y="0"/>
                  <wp:positionH relativeFrom="margin">
                    <wp:posOffset>-6350</wp:posOffset>
                  </wp:positionH>
                  <wp:positionV relativeFrom="margin">
                    <wp:posOffset>2540</wp:posOffset>
                  </wp:positionV>
                  <wp:extent cx="182880" cy="182880"/>
                  <wp:effectExtent l="0" t="0" r="0" b="0"/>
                  <wp:wrapSquare wrapText="bothSides"/>
                  <wp:docPr id="1060048691" name="Graphic 106004869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hyperlink r:id="rId103" w:history="1">
              <w:r w:rsidRPr="00E628A7">
                <w:rPr>
                  <w:rStyle w:val="Hyperlink"/>
                  <w:rFonts w:ascii="Avenir Book" w:hAnsi="Avenir Book"/>
                  <w:sz w:val="20"/>
                  <w:szCs w:val="20"/>
                </w:rPr>
                <w:t>Supplement No. 1 to Part 738—Commerce Country Chart</w:t>
              </w:r>
            </w:hyperlink>
            <w:r w:rsidRPr="00E628A7">
              <w:rPr>
                <w:rFonts w:ascii="Avenir Book" w:hAnsi="Avenir Book"/>
                <w:sz w:val="20"/>
                <w:szCs w:val="20"/>
              </w:rPr>
              <w:t xml:space="preserve"> - EAR</w:t>
            </w:r>
          </w:p>
        </w:tc>
      </w:tr>
    </w:tbl>
    <w:p w14:paraId="4329BE05" w14:textId="77777777" w:rsidR="007731D5" w:rsidRDefault="007731D5" w:rsidP="007731D5">
      <w:pPr>
        <w:rPr>
          <w:rFonts w:ascii="Avenir Book" w:hAnsi="Avenir Book"/>
        </w:rPr>
      </w:pPr>
    </w:p>
    <w:p w14:paraId="07A1377C" w14:textId="77777777" w:rsidR="00A76529" w:rsidRDefault="00A76529" w:rsidP="00A76529">
      <w:pPr>
        <w:rPr>
          <w:rFonts w:ascii="Avenir Book" w:hAnsi="Avenir Book"/>
        </w:rPr>
      </w:pPr>
      <w:r>
        <w:rPr>
          <w:rFonts w:ascii="Avenir Book" w:hAnsi="Avenir Book"/>
        </w:rPr>
        <w:t xml:space="preserve">Foreign-made products </w:t>
      </w:r>
    </w:p>
    <w:p w14:paraId="7AAE312B" w14:textId="77777777" w:rsidR="00A76529" w:rsidRPr="00E628A7" w:rsidRDefault="00A76529" w:rsidP="007731D5">
      <w:pPr>
        <w:rPr>
          <w:rFonts w:ascii="Avenir Book" w:hAnsi="Avenir Book"/>
        </w:rPr>
      </w:pPr>
    </w:p>
    <w:p w14:paraId="336B995D" w14:textId="75A9F05C" w:rsidR="007731D5" w:rsidRPr="00E628A7" w:rsidRDefault="007731D5" w:rsidP="007731D5">
      <w:pPr>
        <w:rPr>
          <w:rFonts w:ascii="Avenir Book" w:hAnsi="Avenir Book"/>
        </w:rPr>
      </w:pPr>
      <w:r w:rsidRPr="00E628A7">
        <w:rPr>
          <w:rFonts w:ascii="Avenir Book" w:hAnsi="Avenir Book"/>
        </w:rPr>
        <w:t xml:space="preserve">Under the de minimis rule, </w:t>
      </w:r>
      <w:r w:rsidR="00722C71">
        <w:rPr>
          <w:rFonts w:ascii="Avenir Book" w:hAnsi="Avenir Book"/>
        </w:rPr>
        <w:t>U.S.</w:t>
      </w:r>
      <w:r w:rsidRPr="00E628A7">
        <w:rPr>
          <w:rFonts w:ascii="Avenir Book" w:hAnsi="Avenir Book"/>
        </w:rPr>
        <w:t xml:space="preserve"> export controls are also applied to certain foreign-made products. The de minimis rule provides that a foreign-made commodity is subject to the EAR if that foreign-made commodity contains more than 25% controlled U.S.-origin content by value.</w:t>
      </w:r>
    </w:p>
    <w:p w14:paraId="41E74C91" w14:textId="77777777" w:rsidR="007731D5" w:rsidRPr="00E628A7" w:rsidRDefault="007731D5" w:rsidP="007731D5">
      <w:pPr>
        <w:rPr>
          <w:rFonts w:ascii="Avenir Book" w:hAnsi="Avenir Book"/>
        </w:rPr>
      </w:pPr>
    </w:p>
    <w:tbl>
      <w:tblPr>
        <w:tblStyle w:val="TableGrid"/>
        <w:tblW w:w="0" w:type="auto"/>
        <w:tblLook w:val="04A0" w:firstRow="1" w:lastRow="0" w:firstColumn="1" w:lastColumn="0" w:noHBand="0" w:noVBand="1"/>
      </w:tblPr>
      <w:tblGrid>
        <w:gridCol w:w="8804"/>
      </w:tblGrid>
      <w:tr w:rsidR="007731D5" w:rsidRPr="00E628A7" w14:paraId="4E7048D9" w14:textId="77777777" w:rsidTr="00452163">
        <w:trPr>
          <w:trHeight w:val="281"/>
        </w:trPr>
        <w:tc>
          <w:tcPr>
            <w:tcW w:w="8804" w:type="dxa"/>
            <w:shd w:val="clear" w:color="auto" w:fill="FFE599" w:themeFill="accent4" w:themeFillTint="66"/>
          </w:tcPr>
          <w:p w14:paraId="617130F6" w14:textId="77777777" w:rsidR="007731D5" w:rsidRPr="00E628A7" w:rsidRDefault="007731D5" w:rsidP="00452163">
            <w:pPr>
              <w:rPr>
                <w:rFonts w:ascii="Avenir Book" w:hAnsi="Avenir Book"/>
                <w:sz w:val="20"/>
                <w:szCs w:val="20"/>
              </w:rPr>
            </w:pPr>
            <w:r w:rsidRPr="00E628A7">
              <w:rPr>
                <w:rFonts w:ascii="Avenir Book" w:hAnsi="Avenir Book"/>
                <w:noProof/>
                <w:color w:val="000000" w:themeColor="text1"/>
                <w:sz w:val="20"/>
                <w:szCs w:val="20"/>
              </w:rPr>
              <w:drawing>
                <wp:anchor distT="0" distB="0" distL="114300" distR="114300" simplePos="0" relativeHeight="251719680" behindDoc="0" locked="0" layoutInCell="1" allowOverlap="1" wp14:anchorId="5B50397E" wp14:editId="2FBA800D">
                  <wp:simplePos x="0" y="0"/>
                  <wp:positionH relativeFrom="margin">
                    <wp:posOffset>-6350</wp:posOffset>
                  </wp:positionH>
                  <wp:positionV relativeFrom="margin">
                    <wp:posOffset>2540</wp:posOffset>
                  </wp:positionV>
                  <wp:extent cx="182880" cy="182880"/>
                  <wp:effectExtent l="0" t="0" r="0" b="0"/>
                  <wp:wrapSquare wrapText="bothSides"/>
                  <wp:docPr id="623837261" name="Graphic 62383726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E628A7">
              <w:rPr>
                <w:rFonts w:ascii="Avenir Book" w:hAnsi="Avenir Book"/>
                <w:sz w:val="20"/>
                <w:szCs w:val="20"/>
              </w:rPr>
              <w:t xml:space="preserve"> </w:t>
            </w:r>
            <w:hyperlink r:id="rId104" w:anchor="p-736.2(b)(2)" w:history="1">
              <w:r w:rsidRPr="00E628A7">
                <w:rPr>
                  <w:rStyle w:val="Hyperlink"/>
                  <w:rFonts w:ascii="Avenir Book" w:hAnsi="Avenir Book"/>
                  <w:sz w:val="20"/>
                  <w:szCs w:val="20"/>
                </w:rPr>
                <w:t>General Prohibition Two—Reexport and export from abroad of foreign-made items incorporating more than a de minimis amount of controlled U.S. content (U.S. Content Reexports)</w:t>
              </w:r>
            </w:hyperlink>
            <w:r w:rsidRPr="00E628A7">
              <w:rPr>
                <w:rFonts w:ascii="Avenir Book" w:hAnsi="Avenir Book"/>
                <w:color w:val="000000"/>
                <w:sz w:val="20"/>
                <w:szCs w:val="20"/>
              </w:rPr>
              <w:t xml:space="preserve"> - EAR</w:t>
            </w:r>
          </w:p>
        </w:tc>
      </w:tr>
    </w:tbl>
    <w:p w14:paraId="44A793DC" w14:textId="77777777" w:rsidR="007731D5" w:rsidRDefault="007731D5" w:rsidP="007731D5">
      <w:pPr>
        <w:rPr>
          <w:rFonts w:ascii="Avenir Book" w:hAnsi="Avenir Book" w:cs="Calibri"/>
        </w:rPr>
      </w:pPr>
    </w:p>
    <w:p w14:paraId="6BE02F64" w14:textId="77777777" w:rsidR="007731D5" w:rsidRPr="00E628A7" w:rsidRDefault="007731D5" w:rsidP="007731D5">
      <w:pPr>
        <w:rPr>
          <w:rFonts w:ascii="Avenir Book" w:hAnsi="Avenir Book"/>
        </w:rPr>
      </w:pPr>
      <w:r w:rsidRPr="00E628A7">
        <w:rPr>
          <w:rFonts w:ascii="Avenir Book" w:hAnsi="Avenir Book" w:cs="Calibri"/>
        </w:rPr>
        <w:t xml:space="preserve">See </w:t>
      </w:r>
      <w:hyperlink r:id="rId105" w:history="1">
        <w:r w:rsidRPr="00E628A7">
          <w:rPr>
            <w:rStyle w:val="Hyperlink"/>
            <w:rFonts w:ascii="Avenir Book" w:hAnsi="Avenir Book" w:cs="Calibri"/>
          </w:rPr>
          <w:t>De minimis Rules and Guidelines</w:t>
        </w:r>
      </w:hyperlink>
      <w:r w:rsidRPr="00E628A7">
        <w:rPr>
          <w:rFonts w:ascii="Avenir Book" w:eastAsia="Times New Roman" w:hAnsi="Avenir Book" w:cs="Calibri"/>
        </w:rPr>
        <w:t>,</w:t>
      </w:r>
      <w:r w:rsidRPr="00E628A7">
        <w:rPr>
          <w:rFonts w:ascii="Avenir Book" w:hAnsi="Avenir Book" w:cs="Calibri"/>
        </w:rPr>
        <w:t xml:space="preserve"> and</w:t>
      </w:r>
      <w:r w:rsidRPr="00E628A7">
        <w:rPr>
          <w:rFonts w:ascii="Avenir Book" w:eastAsia="Times New Roman" w:hAnsi="Avenir Book" w:cs="Calibri"/>
        </w:rPr>
        <w:t xml:space="preserve"> </w:t>
      </w:r>
      <w:hyperlink r:id="rId106" w:history="1">
        <w:r w:rsidRPr="00E628A7">
          <w:rPr>
            <w:rStyle w:val="Hyperlink"/>
            <w:rFonts w:ascii="Avenir Book" w:hAnsi="Avenir Book" w:cs="Calibri"/>
          </w:rPr>
          <w:t>§734.4 De Minimis U.S. Content</w:t>
        </w:r>
      </w:hyperlink>
      <w:r w:rsidRPr="00E628A7">
        <w:rPr>
          <w:rFonts w:ascii="Avenir Book" w:hAnsi="Avenir Book" w:cs="Calibri"/>
        </w:rPr>
        <w:t xml:space="preserve"> </w:t>
      </w:r>
      <w:r w:rsidRPr="00E628A7">
        <w:rPr>
          <w:rFonts w:ascii="Avenir Book" w:eastAsia="Times New Roman" w:hAnsi="Avenir Book" w:cs="Calibri"/>
        </w:rPr>
        <w:t>of the EAR.</w:t>
      </w:r>
    </w:p>
    <w:p w14:paraId="128712AE" w14:textId="77777777" w:rsidR="007731D5" w:rsidRPr="00E628A7" w:rsidRDefault="007731D5" w:rsidP="007731D5">
      <w:pPr>
        <w:rPr>
          <w:rFonts w:ascii="Avenir Book" w:hAnsi="Avenir Book"/>
        </w:rPr>
      </w:pPr>
    </w:p>
    <w:p w14:paraId="62E460B8" w14:textId="77777777" w:rsidR="007731D5" w:rsidRPr="00E628A7" w:rsidRDefault="007731D5" w:rsidP="007731D5">
      <w:pPr>
        <w:rPr>
          <w:rFonts w:ascii="Avenir Book" w:hAnsi="Avenir Book"/>
        </w:rPr>
      </w:pPr>
      <w:r w:rsidRPr="00E628A7">
        <w:rPr>
          <w:rFonts w:ascii="Avenir Book" w:hAnsi="Avenir Book"/>
        </w:rPr>
        <w:t>Destination-based controls</w:t>
      </w:r>
    </w:p>
    <w:p w14:paraId="6E5F65EE" w14:textId="77777777" w:rsidR="007731D5" w:rsidRPr="00E628A7" w:rsidRDefault="007731D5" w:rsidP="007731D5">
      <w:pPr>
        <w:rPr>
          <w:rFonts w:ascii="Avenir Book" w:hAnsi="Avenir Book"/>
        </w:rPr>
      </w:pPr>
    </w:p>
    <w:p w14:paraId="4741D471" w14:textId="77777777" w:rsidR="00A76529" w:rsidRDefault="00BE7ACE" w:rsidP="008967C2">
      <w:pPr>
        <w:rPr>
          <w:rFonts w:ascii="Avenir Book" w:hAnsi="Avenir Book"/>
        </w:rPr>
      </w:pPr>
      <w:r>
        <w:rPr>
          <w:rFonts w:ascii="Avenir Book" w:hAnsi="Avenir Book"/>
        </w:rPr>
        <w:t>Venezuela</w:t>
      </w:r>
      <w:r w:rsidR="007731D5" w:rsidRPr="00E628A7">
        <w:rPr>
          <w:rFonts w:ascii="Avenir Book" w:hAnsi="Avenir Book"/>
        </w:rPr>
        <w:t xml:space="preserve"> </w:t>
      </w:r>
      <w:r w:rsidR="008967C2" w:rsidRPr="00E628A7">
        <w:rPr>
          <w:rFonts w:ascii="Avenir Book" w:hAnsi="Avenir Book"/>
        </w:rPr>
        <w:t xml:space="preserve">is listed under Country Group </w:t>
      </w:r>
      <w:r w:rsidR="008967C2">
        <w:rPr>
          <w:rFonts w:ascii="Avenir Book" w:hAnsi="Avenir Book"/>
        </w:rPr>
        <w:t>D</w:t>
      </w:r>
      <w:r w:rsidR="008967C2" w:rsidRPr="00E628A7">
        <w:rPr>
          <w:rFonts w:ascii="Avenir Book" w:hAnsi="Avenir Book"/>
        </w:rPr>
        <w:t xml:space="preserve"> under </w:t>
      </w:r>
      <w:hyperlink r:id="rId107" w:history="1">
        <w:r w:rsidR="008967C2" w:rsidRPr="00E628A7">
          <w:rPr>
            <w:rStyle w:val="Hyperlink"/>
            <w:rFonts w:ascii="Avenir Book" w:hAnsi="Avenir Book"/>
          </w:rPr>
          <w:t>Supplement No. 1 to Part 740 - Country Groups, EAR</w:t>
        </w:r>
      </w:hyperlink>
      <w:r w:rsidR="008967C2" w:rsidRPr="00E628A7">
        <w:rPr>
          <w:rFonts w:ascii="Avenir Book" w:hAnsi="Avenir Book"/>
        </w:rPr>
        <w:t xml:space="preserve">. Country Group D includes countries of national security concern to the United States. </w:t>
      </w:r>
      <w:r w:rsidR="008967C2" w:rsidRPr="00E628A7">
        <w:rPr>
          <w:rFonts w:ascii="Avenir Book" w:hAnsi="Avenir Book" w:cs="Calibri"/>
        </w:rPr>
        <w:t xml:space="preserve">Group D countries face more restrictions and are generally allowed fewer license exceptions. </w:t>
      </w:r>
      <w:r w:rsidR="004B07BF">
        <w:rPr>
          <w:rFonts w:ascii="Avenir Book" w:hAnsi="Avenir Book"/>
        </w:rPr>
        <w:t>Venezuela</w:t>
      </w:r>
      <w:r w:rsidR="008967C2" w:rsidRPr="00E628A7">
        <w:rPr>
          <w:rFonts w:ascii="Avenir Book" w:hAnsi="Avenir Book"/>
        </w:rPr>
        <w:t xml:space="preserve"> is listed under Country Group</w:t>
      </w:r>
      <w:r w:rsidR="00A76529">
        <w:rPr>
          <w:rFonts w:ascii="Avenir Book" w:hAnsi="Avenir Book"/>
        </w:rPr>
        <w:t>s:</w:t>
      </w:r>
    </w:p>
    <w:p w14:paraId="400E2A2D" w14:textId="77777777" w:rsidR="00A76529" w:rsidRPr="007F5B28" w:rsidRDefault="00A76529" w:rsidP="00A76529">
      <w:pPr>
        <w:rPr>
          <w:rFonts w:ascii="Avenir Book" w:hAnsi="Avenir Book"/>
        </w:rPr>
      </w:pPr>
    </w:p>
    <w:p w14:paraId="7A74CDF8" w14:textId="77777777" w:rsidR="00A76529" w:rsidRPr="007F5B28" w:rsidRDefault="00A76529" w:rsidP="00A76529">
      <w:pPr>
        <w:pStyle w:val="ListParagraph"/>
        <w:numPr>
          <w:ilvl w:val="0"/>
          <w:numId w:val="58"/>
        </w:numPr>
        <w:rPr>
          <w:rFonts w:ascii="Avenir Book" w:hAnsi="Avenir Book"/>
        </w:rPr>
      </w:pPr>
      <w:r w:rsidRPr="007F5B28">
        <w:rPr>
          <w:rFonts w:ascii="Avenir Book" w:hAnsi="Avenir Book"/>
        </w:rPr>
        <w:t>D:1 for National Security</w:t>
      </w:r>
    </w:p>
    <w:p w14:paraId="6E0EAA30" w14:textId="77777777" w:rsidR="00A76529" w:rsidRPr="007F5B28" w:rsidRDefault="00A76529" w:rsidP="00A76529">
      <w:pPr>
        <w:pStyle w:val="ListParagraph"/>
        <w:numPr>
          <w:ilvl w:val="0"/>
          <w:numId w:val="58"/>
        </w:numPr>
        <w:rPr>
          <w:rFonts w:ascii="Avenir Book" w:hAnsi="Avenir Book"/>
        </w:rPr>
      </w:pPr>
      <w:r w:rsidRPr="007F5B28">
        <w:rPr>
          <w:rFonts w:ascii="Avenir Book" w:hAnsi="Avenir Book"/>
        </w:rPr>
        <w:t>D:2 for Nuclear</w:t>
      </w:r>
    </w:p>
    <w:p w14:paraId="43A3E075" w14:textId="77777777" w:rsidR="00A76529" w:rsidRPr="007F5B28" w:rsidRDefault="00A76529" w:rsidP="00A76529">
      <w:pPr>
        <w:pStyle w:val="ListParagraph"/>
        <w:numPr>
          <w:ilvl w:val="0"/>
          <w:numId w:val="59"/>
        </w:numPr>
        <w:rPr>
          <w:rFonts w:ascii="Avenir Book" w:hAnsi="Avenir Book"/>
        </w:rPr>
      </w:pPr>
      <w:r w:rsidRPr="007F5B28">
        <w:rPr>
          <w:rFonts w:ascii="Avenir Book" w:hAnsi="Avenir Book"/>
        </w:rPr>
        <w:lastRenderedPageBreak/>
        <w:t>D:3 for Chemical and Biological</w:t>
      </w:r>
    </w:p>
    <w:p w14:paraId="00E6CD70" w14:textId="77777777" w:rsidR="00A76529" w:rsidRPr="007F5B28" w:rsidRDefault="00A76529" w:rsidP="00A76529">
      <w:pPr>
        <w:pStyle w:val="ListParagraph"/>
        <w:numPr>
          <w:ilvl w:val="0"/>
          <w:numId w:val="59"/>
        </w:numPr>
        <w:rPr>
          <w:rFonts w:ascii="Avenir Book" w:hAnsi="Avenir Book"/>
        </w:rPr>
      </w:pPr>
      <w:r w:rsidRPr="007F5B28">
        <w:rPr>
          <w:rFonts w:ascii="Avenir Book" w:hAnsi="Avenir Book"/>
        </w:rPr>
        <w:t>D:4 for Missile Technology</w:t>
      </w:r>
    </w:p>
    <w:p w14:paraId="26875A82" w14:textId="60488569" w:rsidR="007731D5" w:rsidRPr="00A76529" w:rsidRDefault="00A76529" w:rsidP="007731D5">
      <w:pPr>
        <w:pStyle w:val="ListParagraph"/>
        <w:numPr>
          <w:ilvl w:val="0"/>
          <w:numId w:val="59"/>
        </w:numPr>
        <w:rPr>
          <w:rFonts w:ascii="Avenir Book" w:hAnsi="Avenir Book" w:cs="Calibri"/>
        </w:rPr>
      </w:pPr>
      <w:r w:rsidRPr="007F5B28">
        <w:rPr>
          <w:rFonts w:ascii="Avenir Book" w:hAnsi="Avenir Book"/>
        </w:rPr>
        <w:t xml:space="preserve">D:5 for </w:t>
      </w:r>
      <w:r w:rsidRPr="007F5B28">
        <w:rPr>
          <w:rFonts w:ascii="Avenir Book" w:hAnsi="Avenir Book" w:cs="Calibri"/>
        </w:rPr>
        <w:t>U.S. Arms Embargoed Countries</w:t>
      </w:r>
    </w:p>
    <w:p w14:paraId="31A7E739" w14:textId="77777777" w:rsidR="007731D5" w:rsidRPr="00E628A7" w:rsidRDefault="007731D5" w:rsidP="007731D5">
      <w:pPr>
        <w:rPr>
          <w:rFonts w:ascii="Avenir Book" w:hAnsi="Avenir Book"/>
        </w:rPr>
      </w:pPr>
    </w:p>
    <w:tbl>
      <w:tblPr>
        <w:tblStyle w:val="TableGrid"/>
        <w:tblW w:w="0" w:type="auto"/>
        <w:tblLook w:val="04A0" w:firstRow="1" w:lastRow="0" w:firstColumn="1" w:lastColumn="0" w:noHBand="0" w:noVBand="1"/>
      </w:tblPr>
      <w:tblGrid>
        <w:gridCol w:w="8804"/>
      </w:tblGrid>
      <w:tr w:rsidR="007731D5" w:rsidRPr="00E628A7" w14:paraId="67C2DAB0" w14:textId="77777777" w:rsidTr="00452163">
        <w:trPr>
          <w:trHeight w:val="281"/>
        </w:trPr>
        <w:tc>
          <w:tcPr>
            <w:tcW w:w="8804" w:type="dxa"/>
            <w:shd w:val="clear" w:color="auto" w:fill="FFE599" w:themeFill="accent4" w:themeFillTint="66"/>
          </w:tcPr>
          <w:p w14:paraId="115E3FD0" w14:textId="77777777" w:rsidR="007731D5" w:rsidRPr="00E628A7" w:rsidRDefault="007731D5" w:rsidP="00452163">
            <w:pPr>
              <w:rPr>
                <w:rFonts w:ascii="Avenir Book" w:hAnsi="Avenir Book"/>
                <w:sz w:val="20"/>
                <w:szCs w:val="20"/>
              </w:rPr>
            </w:pPr>
            <w:r w:rsidRPr="00E628A7">
              <w:rPr>
                <w:rFonts w:ascii="Avenir Book" w:hAnsi="Avenir Book"/>
                <w:noProof/>
                <w:color w:val="000000" w:themeColor="text1"/>
                <w:sz w:val="20"/>
                <w:szCs w:val="20"/>
              </w:rPr>
              <w:drawing>
                <wp:anchor distT="0" distB="0" distL="114300" distR="114300" simplePos="0" relativeHeight="251722752" behindDoc="0" locked="0" layoutInCell="1" allowOverlap="1" wp14:anchorId="20CF2E11" wp14:editId="4727169F">
                  <wp:simplePos x="0" y="0"/>
                  <wp:positionH relativeFrom="margin">
                    <wp:posOffset>-6350</wp:posOffset>
                  </wp:positionH>
                  <wp:positionV relativeFrom="margin">
                    <wp:posOffset>2540</wp:posOffset>
                  </wp:positionV>
                  <wp:extent cx="182880" cy="182880"/>
                  <wp:effectExtent l="0" t="0" r="0" b="0"/>
                  <wp:wrapSquare wrapText="bothSides"/>
                  <wp:docPr id="257547444" name="Graphic 257547444"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hyperlink r:id="rId108" w:history="1">
              <w:r w:rsidRPr="00E628A7">
                <w:rPr>
                  <w:rStyle w:val="Hyperlink"/>
                  <w:rFonts w:ascii="Avenir Book" w:hAnsi="Avenir Book"/>
                  <w:sz w:val="20"/>
                  <w:szCs w:val="20"/>
                </w:rPr>
                <w:t>Supplement No. 1 to Part 740—Country Groups</w:t>
              </w:r>
            </w:hyperlink>
            <w:r w:rsidRPr="00E628A7">
              <w:rPr>
                <w:rFonts w:ascii="Avenir Book" w:hAnsi="Avenir Book"/>
                <w:sz w:val="20"/>
                <w:szCs w:val="20"/>
              </w:rPr>
              <w:t xml:space="preserve"> - EAR</w:t>
            </w:r>
          </w:p>
        </w:tc>
      </w:tr>
    </w:tbl>
    <w:p w14:paraId="394C80C2" w14:textId="77777777" w:rsidR="007731D5" w:rsidRDefault="007731D5" w:rsidP="007731D5">
      <w:pPr>
        <w:rPr>
          <w:rFonts w:ascii="Avenir Book" w:hAnsi="Avenir Book"/>
        </w:rPr>
      </w:pPr>
    </w:p>
    <w:tbl>
      <w:tblPr>
        <w:tblStyle w:val="TableGrid"/>
        <w:tblW w:w="0" w:type="auto"/>
        <w:tblLook w:val="04A0" w:firstRow="1" w:lastRow="0" w:firstColumn="1" w:lastColumn="0" w:noHBand="0" w:noVBand="1"/>
      </w:tblPr>
      <w:tblGrid>
        <w:gridCol w:w="8827"/>
      </w:tblGrid>
      <w:tr w:rsidR="004C5577" w:rsidRPr="00BA0116" w14:paraId="1E2910AE" w14:textId="77777777" w:rsidTr="00766DB0">
        <w:trPr>
          <w:trHeight w:val="349"/>
        </w:trPr>
        <w:tc>
          <w:tcPr>
            <w:tcW w:w="8827" w:type="dxa"/>
            <w:shd w:val="clear" w:color="auto" w:fill="FFE599" w:themeFill="accent4" w:themeFillTint="66"/>
          </w:tcPr>
          <w:p w14:paraId="4FEEFB3C" w14:textId="77777777" w:rsidR="004C5577" w:rsidRPr="00BA0116" w:rsidRDefault="004C5577" w:rsidP="00766DB0">
            <w:pPr>
              <w:rPr>
                <w:sz w:val="18"/>
                <w:szCs w:val="18"/>
              </w:rPr>
            </w:pPr>
            <w:r w:rsidRPr="00BA0116">
              <w:rPr>
                <w:rFonts w:ascii="Avenir Book" w:hAnsi="Avenir Book"/>
                <w:noProof/>
                <w:sz w:val="18"/>
                <w:szCs w:val="18"/>
              </w:rPr>
              <w:drawing>
                <wp:anchor distT="0" distB="0" distL="114300" distR="114300" simplePos="0" relativeHeight="251767808" behindDoc="0" locked="0" layoutInCell="1" allowOverlap="1" wp14:anchorId="28719B8F" wp14:editId="29698734">
                  <wp:simplePos x="0" y="0"/>
                  <wp:positionH relativeFrom="margin">
                    <wp:posOffset>-16510</wp:posOffset>
                  </wp:positionH>
                  <wp:positionV relativeFrom="margin">
                    <wp:posOffset>0</wp:posOffset>
                  </wp:positionV>
                  <wp:extent cx="209550" cy="209550"/>
                  <wp:effectExtent l="0" t="0" r="6350" b="6350"/>
                  <wp:wrapSquare wrapText="bothSides"/>
                  <wp:docPr id="500105030" name="Graphic 50010503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60612" name="Graphic 458860612" descr="Information"/>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BA0116">
              <w:rPr>
                <w:rFonts w:ascii="Arial" w:hAnsi="Arial" w:cs="Arial"/>
                <w:color w:val="363636"/>
                <w:sz w:val="18"/>
                <w:szCs w:val="18"/>
              </w:rPr>
              <w:t xml:space="preserve"> </w:t>
            </w:r>
            <w:r w:rsidRPr="00BA0116">
              <w:rPr>
                <w:sz w:val="18"/>
                <w:szCs w:val="18"/>
              </w:rPr>
              <w:t>“Country Groups” are used to identify, among other things, license exception eligibility and licensing policy. </w:t>
            </w:r>
          </w:p>
        </w:tc>
      </w:tr>
    </w:tbl>
    <w:p w14:paraId="4CD2D981" w14:textId="77777777" w:rsidR="004C5577" w:rsidRPr="00E628A7" w:rsidRDefault="004C5577" w:rsidP="007731D5">
      <w:pPr>
        <w:rPr>
          <w:rFonts w:ascii="Avenir Book" w:hAnsi="Avenir Book"/>
        </w:rPr>
      </w:pPr>
    </w:p>
    <w:p w14:paraId="46F45EC1" w14:textId="77777777" w:rsidR="007731D5" w:rsidRPr="00E628A7" w:rsidRDefault="007731D5" w:rsidP="007731D5">
      <w:pPr>
        <w:rPr>
          <w:rFonts w:ascii="Avenir Book" w:hAnsi="Avenir Book" w:cs="Calibri"/>
        </w:rPr>
      </w:pPr>
      <w:r w:rsidRPr="00E628A7">
        <w:rPr>
          <w:rFonts w:ascii="Avenir Book" w:hAnsi="Avenir Book" w:cs="Calibri"/>
        </w:rPr>
        <w:t>End-User and End-Use Based Controls</w:t>
      </w:r>
    </w:p>
    <w:p w14:paraId="27E3E882" w14:textId="77777777" w:rsidR="007731D5" w:rsidRPr="00E628A7" w:rsidRDefault="007731D5" w:rsidP="007731D5">
      <w:pPr>
        <w:rPr>
          <w:rFonts w:ascii="Avenir Book" w:hAnsi="Avenir Book" w:cs="Calibri"/>
        </w:rPr>
      </w:pPr>
    </w:p>
    <w:p w14:paraId="6D5B8742" w14:textId="77777777" w:rsidR="007731D5" w:rsidRPr="00E628A7" w:rsidRDefault="007731D5" w:rsidP="007731D5">
      <w:pPr>
        <w:pStyle w:val="ListParagraph"/>
        <w:numPr>
          <w:ilvl w:val="0"/>
          <w:numId w:val="31"/>
        </w:numPr>
        <w:ind w:left="426"/>
        <w:rPr>
          <w:rFonts w:ascii="Avenir Book" w:hAnsi="Avenir Book" w:cs="Calibri"/>
        </w:rPr>
      </w:pPr>
      <w:r w:rsidRPr="00E628A7">
        <w:rPr>
          <w:rFonts w:ascii="Avenir Book" w:hAnsi="Avenir Book" w:cs="Calibri"/>
        </w:rPr>
        <w:t xml:space="preserve">A license is required, to the extent specified on the Entity List, to export, reexport, or transfer (in-country) any item subject to the EAR when an entity that is listed on the </w:t>
      </w:r>
      <w:hyperlink r:id="rId109" w:history="1">
        <w:r w:rsidRPr="00E628A7">
          <w:rPr>
            <w:rStyle w:val="Hyperlink"/>
            <w:rFonts w:ascii="Avenir Book" w:hAnsi="Avenir Book" w:cs="Calibri"/>
          </w:rPr>
          <w:t>Entity List</w:t>
        </w:r>
      </w:hyperlink>
      <w:r w:rsidRPr="00E628A7">
        <w:rPr>
          <w:rFonts w:ascii="Avenir Book" w:hAnsi="Avenir Book" w:cs="Calibri"/>
        </w:rPr>
        <w:t>.</w:t>
      </w:r>
    </w:p>
    <w:p w14:paraId="6B60EC7B" w14:textId="77777777" w:rsidR="007731D5" w:rsidRPr="00E628A7" w:rsidRDefault="007731D5" w:rsidP="007731D5">
      <w:pPr>
        <w:rPr>
          <w:rFonts w:ascii="Avenir Book" w:hAnsi="Avenir Book" w:cs="Calibri"/>
        </w:rPr>
      </w:pPr>
    </w:p>
    <w:tbl>
      <w:tblPr>
        <w:tblStyle w:val="TableGrid"/>
        <w:tblW w:w="0" w:type="auto"/>
        <w:tblLook w:val="04A0" w:firstRow="1" w:lastRow="0" w:firstColumn="1" w:lastColumn="0" w:noHBand="0" w:noVBand="1"/>
      </w:tblPr>
      <w:tblGrid>
        <w:gridCol w:w="8804"/>
      </w:tblGrid>
      <w:tr w:rsidR="007731D5" w:rsidRPr="00E628A7" w14:paraId="0CF349E0" w14:textId="77777777" w:rsidTr="00452163">
        <w:trPr>
          <w:trHeight w:val="281"/>
        </w:trPr>
        <w:tc>
          <w:tcPr>
            <w:tcW w:w="8804" w:type="dxa"/>
            <w:shd w:val="clear" w:color="auto" w:fill="FFE599" w:themeFill="accent4" w:themeFillTint="66"/>
          </w:tcPr>
          <w:p w14:paraId="005D0E1E" w14:textId="77777777" w:rsidR="007731D5" w:rsidRPr="00E628A7" w:rsidRDefault="007731D5" w:rsidP="00452163">
            <w:pPr>
              <w:rPr>
                <w:rFonts w:ascii="Avenir Book" w:hAnsi="Avenir Book"/>
                <w:sz w:val="20"/>
                <w:szCs w:val="20"/>
              </w:rPr>
            </w:pPr>
            <w:r w:rsidRPr="00E628A7">
              <w:rPr>
                <w:rFonts w:ascii="Avenir Book" w:hAnsi="Avenir Book"/>
                <w:noProof/>
                <w:color w:val="000000" w:themeColor="text1"/>
                <w:sz w:val="20"/>
                <w:szCs w:val="20"/>
              </w:rPr>
              <w:drawing>
                <wp:anchor distT="0" distB="0" distL="114300" distR="114300" simplePos="0" relativeHeight="251717632" behindDoc="0" locked="0" layoutInCell="1" allowOverlap="1" wp14:anchorId="419BA070" wp14:editId="0A66B7E4">
                  <wp:simplePos x="0" y="0"/>
                  <wp:positionH relativeFrom="margin">
                    <wp:posOffset>-6350</wp:posOffset>
                  </wp:positionH>
                  <wp:positionV relativeFrom="margin">
                    <wp:posOffset>2540</wp:posOffset>
                  </wp:positionV>
                  <wp:extent cx="182880" cy="182880"/>
                  <wp:effectExtent l="0" t="0" r="0" b="0"/>
                  <wp:wrapSquare wrapText="bothSides"/>
                  <wp:docPr id="168676186" name="Graphic 168676186"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E628A7">
              <w:rPr>
                <w:rFonts w:ascii="Avenir Book" w:hAnsi="Avenir Book"/>
                <w:sz w:val="20"/>
                <w:szCs w:val="20"/>
              </w:rPr>
              <w:t xml:space="preserve"> </w:t>
            </w:r>
            <w:hyperlink r:id="rId110" w:history="1">
              <w:r w:rsidRPr="00E628A7">
                <w:rPr>
                  <w:rStyle w:val="Hyperlink"/>
                  <w:rFonts w:ascii="Avenir Book" w:hAnsi="Avenir Book"/>
                  <w:sz w:val="20"/>
                  <w:szCs w:val="20"/>
                </w:rPr>
                <w:t>Supplement No. 4 to Part 744—Entity List</w:t>
              </w:r>
            </w:hyperlink>
            <w:r w:rsidRPr="00E628A7">
              <w:rPr>
                <w:rFonts w:ascii="Avenir Book" w:hAnsi="Avenir Book"/>
                <w:sz w:val="20"/>
                <w:szCs w:val="20"/>
              </w:rPr>
              <w:t xml:space="preserve"> - EAR</w:t>
            </w:r>
          </w:p>
        </w:tc>
      </w:tr>
    </w:tbl>
    <w:p w14:paraId="6C65D9F6" w14:textId="77777777" w:rsidR="007731D5" w:rsidRPr="00E628A7" w:rsidRDefault="007731D5" w:rsidP="007731D5">
      <w:pPr>
        <w:rPr>
          <w:rFonts w:ascii="Avenir Book" w:hAnsi="Avenir Book" w:cs="Calibri"/>
        </w:rPr>
      </w:pPr>
    </w:p>
    <w:p w14:paraId="1A679471" w14:textId="77777777" w:rsidR="007731D5" w:rsidRPr="00E628A7" w:rsidRDefault="007731D5" w:rsidP="007731D5">
      <w:pPr>
        <w:pStyle w:val="ListParagraph"/>
        <w:numPr>
          <w:ilvl w:val="0"/>
          <w:numId w:val="31"/>
        </w:numPr>
        <w:ind w:left="426"/>
        <w:rPr>
          <w:rFonts w:ascii="Avenir Book" w:hAnsi="Avenir Book"/>
        </w:rPr>
      </w:pPr>
      <w:r w:rsidRPr="00E628A7">
        <w:rPr>
          <w:rFonts w:ascii="Avenir Book" w:hAnsi="Avenir Book"/>
        </w:rPr>
        <w:t xml:space="preserve">Exports, reexports, and transfers (in-country) involving parties to the transaction who are listed on the </w:t>
      </w:r>
      <w:hyperlink r:id="rId111" w:history="1">
        <w:r w:rsidRPr="00E628A7">
          <w:rPr>
            <w:rStyle w:val="Hyperlink"/>
            <w:rFonts w:ascii="Avenir Book" w:hAnsi="Avenir Book"/>
          </w:rPr>
          <w:t>Unverified List (UVL)</w:t>
        </w:r>
      </w:hyperlink>
      <w:r w:rsidRPr="00E628A7">
        <w:rPr>
          <w:rFonts w:ascii="Avenir Book" w:hAnsi="Avenir Book"/>
        </w:rPr>
        <w:t xml:space="preserve"> are subject to the restrictions and requirements outlined in § 744.15 of the EAR.</w:t>
      </w:r>
    </w:p>
    <w:p w14:paraId="12B674C4" w14:textId="77777777" w:rsidR="007731D5" w:rsidRPr="00E628A7" w:rsidRDefault="007731D5" w:rsidP="007731D5">
      <w:pPr>
        <w:rPr>
          <w:rFonts w:ascii="Avenir Book" w:hAnsi="Avenir Book"/>
          <w:color w:val="000000"/>
          <w:sz w:val="27"/>
          <w:szCs w:val="27"/>
        </w:rPr>
      </w:pPr>
    </w:p>
    <w:tbl>
      <w:tblPr>
        <w:tblStyle w:val="TableGrid"/>
        <w:tblW w:w="0" w:type="auto"/>
        <w:tblLook w:val="04A0" w:firstRow="1" w:lastRow="0" w:firstColumn="1" w:lastColumn="0" w:noHBand="0" w:noVBand="1"/>
      </w:tblPr>
      <w:tblGrid>
        <w:gridCol w:w="8804"/>
      </w:tblGrid>
      <w:tr w:rsidR="007731D5" w:rsidRPr="00E628A7" w14:paraId="2AB84F19" w14:textId="77777777" w:rsidTr="00452163">
        <w:trPr>
          <w:trHeight w:val="281"/>
        </w:trPr>
        <w:tc>
          <w:tcPr>
            <w:tcW w:w="8804" w:type="dxa"/>
            <w:shd w:val="clear" w:color="auto" w:fill="FFE599" w:themeFill="accent4" w:themeFillTint="66"/>
          </w:tcPr>
          <w:p w14:paraId="7CAA4224" w14:textId="77777777" w:rsidR="007731D5" w:rsidRPr="00E628A7" w:rsidRDefault="007731D5" w:rsidP="00452163">
            <w:pPr>
              <w:rPr>
                <w:rFonts w:ascii="Avenir Book" w:hAnsi="Avenir Book"/>
                <w:sz w:val="20"/>
                <w:szCs w:val="20"/>
              </w:rPr>
            </w:pPr>
            <w:r w:rsidRPr="00E628A7">
              <w:rPr>
                <w:rFonts w:ascii="Avenir Book" w:hAnsi="Avenir Book"/>
                <w:noProof/>
                <w:color w:val="000000" w:themeColor="text1"/>
                <w:sz w:val="20"/>
                <w:szCs w:val="20"/>
              </w:rPr>
              <w:drawing>
                <wp:anchor distT="0" distB="0" distL="114300" distR="114300" simplePos="0" relativeHeight="251718656" behindDoc="0" locked="0" layoutInCell="1" allowOverlap="1" wp14:anchorId="21A95915" wp14:editId="78CB3765">
                  <wp:simplePos x="0" y="0"/>
                  <wp:positionH relativeFrom="margin">
                    <wp:posOffset>-6350</wp:posOffset>
                  </wp:positionH>
                  <wp:positionV relativeFrom="margin">
                    <wp:posOffset>2540</wp:posOffset>
                  </wp:positionV>
                  <wp:extent cx="182880" cy="182880"/>
                  <wp:effectExtent l="0" t="0" r="0" b="0"/>
                  <wp:wrapSquare wrapText="bothSides"/>
                  <wp:docPr id="1260007663" name="Graphic 1260007663"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E628A7">
              <w:rPr>
                <w:rFonts w:ascii="Avenir Book" w:hAnsi="Avenir Book"/>
                <w:sz w:val="20"/>
                <w:szCs w:val="20"/>
              </w:rPr>
              <w:t xml:space="preserve"> </w:t>
            </w:r>
            <w:hyperlink r:id="rId112" w:history="1">
              <w:r w:rsidRPr="00E628A7">
                <w:rPr>
                  <w:rStyle w:val="Hyperlink"/>
                  <w:rFonts w:ascii="Avenir Book" w:hAnsi="Avenir Book"/>
                  <w:sz w:val="20"/>
                  <w:szCs w:val="20"/>
                </w:rPr>
                <w:t>§ 744.15 Restrictions on exports, reexports and transfers (in-country) to persons listed on the unverified list</w:t>
              </w:r>
            </w:hyperlink>
            <w:r w:rsidRPr="00E628A7">
              <w:rPr>
                <w:rFonts w:ascii="Avenir Book" w:hAnsi="Avenir Book"/>
                <w:sz w:val="20"/>
                <w:szCs w:val="20"/>
              </w:rPr>
              <w:t xml:space="preserve"> - EAR</w:t>
            </w:r>
          </w:p>
        </w:tc>
      </w:tr>
    </w:tbl>
    <w:p w14:paraId="7BBF3AD6" w14:textId="77777777" w:rsidR="007731D5" w:rsidRDefault="007731D5" w:rsidP="007731D5">
      <w:pPr>
        <w:rPr>
          <w:rFonts w:ascii="Avenir Book" w:hAnsi="Avenir Book" w:cs="Calibri"/>
        </w:rPr>
      </w:pPr>
    </w:p>
    <w:p w14:paraId="631301CF" w14:textId="6116EF15" w:rsidR="00A76529" w:rsidRDefault="00A76529" w:rsidP="00A76529">
      <w:pPr>
        <w:pStyle w:val="Heading2"/>
        <w:rPr>
          <w:rFonts w:ascii="Avenir Book" w:hAnsi="Avenir Book"/>
          <w:b/>
          <w:bCs/>
          <w:color w:val="000000" w:themeColor="text1"/>
          <w:sz w:val="28"/>
          <w:szCs w:val="28"/>
        </w:rPr>
      </w:pPr>
      <w:r>
        <w:rPr>
          <w:rFonts w:ascii="Avenir Book" w:hAnsi="Avenir Book" w:cs="Calibri"/>
          <w:b/>
          <w:bCs/>
          <w:color w:val="000000" w:themeColor="text1"/>
          <w:sz w:val="28"/>
          <w:szCs w:val="28"/>
        </w:rPr>
        <w:t>Venezuela</w:t>
      </w:r>
      <w:r w:rsidRPr="007F5B28">
        <w:rPr>
          <w:rFonts w:ascii="Avenir Book" w:hAnsi="Avenir Book" w:cs="Calibri"/>
          <w:b/>
          <w:bCs/>
          <w:color w:val="000000" w:themeColor="text1"/>
          <w:sz w:val="28"/>
          <w:szCs w:val="28"/>
        </w:rPr>
        <w:t xml:space="preserve">-Specific Restrictions </w:t>
      </w:r>
      <w:r w:rsidRPr="007F5B28">
        <w:rPr>
          <w:rFonts w:ascii="Avenir Book" w:hAnsi="Avenir Book"/>
          <w:b/>
          <w:bCs/>
          <w:color w:val="000000" w:themeColor="text1"/>
          <w:sz w:val="28"/>
          <w:szCs w:val="28"/>
        </w:rPr>
        <w:t>under the International Traffic in Arms Regulations (ITAR)</w:t>
      </w:r>
    </w:p>
    <w:p w14:paraId="06DBEE80" w14:textId="77777777" w:rsidR="009E2912" w:rsidRDefault="009E2912" w:rsidP="009E2912">
      <w:pPr>
        <w:rPr>
          <w:lang w:eastAsia="en-GB"/>
        </w:rPr>
      </w:pPr>
    </w:p>
    <w:p w14:paraId="01FEA11D" w14:textId="2271850E" w:rsidR="009E2912" w:rsidRPr="009E2912" w:rsidRDefault="009E2912" w:rsidP="009E2912">
      <w:pPr>
        <w:rPr>
          <w:rFonts w:ascii="Avenir Book" w:hAnsi="Avenir Book"/>
        </w:rPr>
      </w:pPr>
      <w:r w:rsidRPr="00E628A7">
        <w:rPr>
          <w:rFonts w:ascii="Avenir Book" w:hAnsi="Avenir Book"/>
        </w:rPr>
        <w:t>Defense articles and services</w:t>
      </w:r>
    </w:p>
    <w:p w14:paraId="67D84106" w14:textId="77777777" w:rsidR="009E2912" w:rsidRDefault="009E2912" w:rsidP="009E2912">
      <w:pPr>
        <w:rPr>
          <w:lang w:eastAsia="en-GB"/>
        </w:rPr>
      </w:pPr>
    </w:p>
    <w:p w14:paraId="00FBCD14" w14:textId="49AAFE22" w:rsidR="009E2912" w:rsidRDefault="009E2912" w:rsidP="009E2912">
      <w:pPr>
        <w:rPr>
          <w:rFonts w:ascii="Avenir Book" w:hAnsi="Avenir Book"/>
        </w:rPr>
      </w:pPr>
      <w:r>
        <w:rPr>
          <w:rFonts w:ascii="Avenir Book" w:hAnsi="Avenir Book"/>
        </w:rPr>
        <w:t>Policy of Denial for</w:t>
      </w:r>
      <w:r w:rsidRPr="00F4781B">
        <w:rPr>
          <w:rFonts w:ascii="Avenir Book" w:hAnsi="Avenir Book"/>
        </w:rPr>
        <w:t xml:space="preserve"> </w:t>
      </w:r>
      <w:r w:rsidRPr="009E2912">
        <w:rPr>
          <w:rFonts w:ascii="Avenir Book" w:hAnsi="Avenir Book"/>
        </w:rPr>
        <w:t>defense articles and defense services</w:t>
      </w:r>
    </w:p>
    <w:p w14:paraId="320A38F0" w14:textId="77777777" w:rsidR="009E2912" w:rsidRDefault="009E2912" w:rsidP="009E2912">
      <w:pPr>
        <w:rPr>
          <w:rFonts w:ascii="Avenir Book" w:hAnsi="Avenir Book"/>
        </w:rPr>
      </w:pPr>
    </w:p>
    <w:p w14:paraId="47710280" w14:textId="2CEFD5C0" w:rsidR="0088356D" w:rsidRPr="0088356D" w:rsidRDefault="009E2912" w:rsidP="0088356D">
      <w:pPr>
        <w:pStyle w:val="ListParagraph"/>
        <w:numPr>
          <w:ilvl w:val="0"/>
          <w:numId w:val="62"/>
        </w:numPr>
        <w:rPr>
          <w:rFonts w:ascii="Avenir Book" w:hAnsi="Avenir Book"/>
        </w:rPr>
      </w:pPr>
      <w:r w:rsidRPr="004C5577">
        <w:rPr>
          <w:rFonts w:ascii="Avenir Book" w:hAnsi="Avenir Book"/>
        </w:rPr>
        <w:t xml:space="preserve">Venezuela is categorized as a </w:t>
      </w:r>
      <w:hyperlink r:id="rId113" w:anchor="p-126.1(d)" w:history="1">
        <w:r w:rsidRPr="009E2912">
          <w:rPr>
            <w:rStyle w:val="Hyperlink"/>
            <w:rFonts w:ascii="Avenir Book" w:hAnsi="Avenir Book"/>
          </w:rPr>
          <w:t>Section 126.1 country</w:t>
        </w:r>
      </w:hyperlink>
      <w:r w:rsidRPr="004C5577">
        <w:rPr>
          <w:rFonts w:ascii="Avenir Book" w:hAnsi="Avenir Book"/>
        </w:rPr>
        <w:t xml:space="preserve"> in the International Traffic in Arms Regulations (“ITAR”). Practically, this means that the exports of U.S. defense articles and services to Venezuela are prohibited and license applications will be evaluated by the State Department Directorate of Defense Trade Controls (“DDTC”) subject to a policy of denial. </w:t>
      </w:r>
    </w:p>
    <w:p w14:paraId="63C604A7" w14:textId="77777777" w:rsidR="009E2912" w:rsidRPr="00F4781B" w:rsidRDefault="009E2912" w:rsidP="009E2912">
      <w:pPr>
        <w:pStyle w:val="ListParagraph"/>
        <w:ind w:left="426"/>
        <w:rPr>
          <w:rFonts w:ascii="Avenir Book" w:hAnsi="Avenir Book"/>
        </w:rPr>
      </w:pPr>
    </w:p>
    <w:tbl>
      <w:tblPr>
        <w:tblStyle w:val="TableGrid"/>
        <w:tblW w:w="0" w:type="auto"/>
        <w:tblLook w:val="04A0" w:firstRow="1" w:lastRow="0" w:firstColumn="1" w:lastColumn="0" w:noHBand="0" w:noVBand="1"/>
      </w:tblPr>
      <w:tblGrid>
        <w:gridCol w:w="8804"/>
      </w:tblGrid>
      <w:tr w:rsidR="009E2912" w:rsidRPr="00F4781B" w14:paraId="1B1F8A6F" w14:textId="77777777" w:rsidTr="00766DB0">
        <w:trPr>
          <w:trHeight w:val="281"/>
        </w:trPr>
        <w:tc>
          <w:tcPr>
            <w:tcW w:w="8804" w:type="dxa"/>
            <w:shd w:val="clear" w:color="auto" w:fill="FFE599" w:themeFill="accent4" w:themeFillTint="66"/>
          </w:tcPr>
          <w:p w14:paraId="3EAD5841" w14:textId="77777777" w:rsidR="009E2912" w:rsidRPr="00F4781B" w:rsidRDefault="00000000" w:rsidP="00766DB0">
            <w:pPr>
              <w:rPr>
                <w:rFonts w:ascii="Avenir Book" w:hAnsi="Avenir Book"/>
                <w:sz w:val="20"/>
                <w:szCs w:val="20"/>
              </w:rPr>
            </w:pPr>
            <w:hyperlink r:id="rId114" w:history="1">
              <w:r w:rsidR="009E2912" w:rsidRPr="00F4781B">
                <w:rPr>
                  <w:rStyle w:val="Hyperlink"/>
                  <w:rFonts w:ascii="Avenir Book" w:hAnsi="Avenir Book"/>
                  <w:sz w:val="20"/>
                  <w:szCs w:val="20"/>
                </w:rPr>
                <w:t>§ 126.1 (d) Countries subject to certain prohibitions - International Traffic in Arms Regulations ("ITAR," 22 CFR 120-130)</w:t>
              </w:r>
            </w:hyperlink>
          </w:p>
        </w:tc>
      </w:tr>
    </w:tbl>
    <w:p w14:paraId="2D9002E0" w14:textId="77777777" w:rsidR="009E2912" w:rsidRPr="009E2912" w:rsidRDefault="009E2912" w:rsidP="009E2912">
      <w:pPr>
        <w:rPr>
          <w:rFonts w:ascii="Avenir Book" w:hAnsi="Avenir Book"/>
        </w:rPr>
      </w:pPr>
    </w:p>
    <w:p w14:paraId="13CB959E" w14:textId="0ED2D912" w:rsidR="009E2912" w:rsidRPr="009E2912" w:rsidRDefault="009E2912" w:rsidP="009E2912">
      <w:pPr>
        <w:rPr>
          <w:rFonts w:ascii="Avenir Book" w:hAnsi="Avenir Book"/>
        </w:rPr>
      </w:pPr>
      <w:r>
        <w:rPr>
          <w:rFonts w:ascii="Avenir Book" w:hAnsi="Avenir Book" w:cs="Calibri"/>
          <w:b/>
          <w:bCs/>
          <w:color w:val="000000" w:themeColor="text1"/>
          <w:sz w:val="28"/>
          <w:szCs w:val="28"/>
        </w:rPr>
        <w:t xml:space="preserve">General </w:t>
      </w:r>
      <w:r w:rsidRPr="007F5B28">
        <w:rPr>
          <w:rFonts w:ascii="Avenir Book" w:hAnsi="Avenir Book" w:cs="Calibri"/>
          <w:b/>
          <w:bCs/>
          <w:color w:val="000000" w:themeColor="text1"/>
          <w:sz w:val="28"/>
          <w:szCs w:val="28"/>
        </w:rPr>
        <w:t xml:space="preserve">Restrictions </w:t>
      </w:r>
      <w:r w:rsidRPr="007F5B28">
        <w:rPr>
          <w:rFonts w:ascii="Avenir Book" w:hAnsi="Avenir Book"/>
          <w:b/>
          <w:bCs/>
          <w:color w:val="000000" w:themeColor="text1"/>
          <w:sz w:val="28"/>
          <w:szCs w:val="28"/>
        </w:rPr>
        <w:t>under the International Traffic in Arms Regulations (ITAR)</w:t>
      </w:r>
    </w:p>
    <w:p w14:paraId="67CC68CB" w14:textId="77777777" w:rsidR="007731D5" w:rsidRPr="00E628A7" w:rsidRDefault="007731D5" w:rsidP="007731D5">
      <w:pPr>
        <w:rPr>
          <w:rFonts w:ascii="Avenir Book" w:hAnsi="Avenir Book" w:cs="Calibri"/>
        </w:rPr>
      </w:pPr>
    </w:p>
    <w:p w14:paraId="27DD21E4" w14:textId="77777777" w:rsidR="007731D5" w:rsidRPr="00E628A7" w:rsidRDefault="007731D5" w:rsidP="007731D5">
      <w:pPr>
        <w:rPr>
          <w:rFonts w:ascii="Avenir Book" w:hAnsi="Avenir Book" w:cs="Calibri"/>
        </w:rPr>
      </w:pPr>
      <w:r w:rsidRPr="00E628A7">
        <w:rPr>
          <w:rFonts w:ascii="Avenir Book" w:hAnsi="Avenir Book" w:cs="Calibri"/>
        </w:rPr>
        <w:t xml:space="preserve">Export, reexport, retransfer, or temporary import, of defense articles.  </w:t>
      </w:r>
    </w:p>
    <w:p w14:paraId="696A021D" w14:textId="77777777" w:rsidR="007731D5" w:rsidRPr="00E628A7" w:rsidRDefault="007731D5" w:rsidP="007731D5">
      <w:pPr>
        <w:ind w:left="426"/>
        <w:rPr>
          <w:rFonts w:ascii="Avenir Book" w:hAnsi="Avenir Book" w:cs="Calibri"/>
        </w:rPr>
      </w:pPr>
    </w:p>
    <w:p w14:paraId="22E00E05" w14:textId="77777777" w:rsidR="007731D5" w:rsidRPr="00E628A7" w:rsidRDefault="007731D5" w:rsidP="007731D5">
      <w:pPr>
        <w:pStyle w:val="ListParagraph"/>
        <w:numPr>
          <w:ilvl w:val="0"/>
          <w:numId w:val="31"/>
        </w:numPr>
        <w:ind w:left="426"/>
        <w:rPr>
          <w:rFonts w:ascii="Avenir Book" w:hAnsi="Avenir Book" w:cs="Calibri"/>
        </w:rPr>
      </w:pPr>
      <w:r w:rsidRPr="00E628A7">
        <w:rPr>
          <w:rFonts w:ascii="Avenir Book" w:hAnsi="Avenir Book" w:cs="Calibri"/>
        </w:rPr>
        <w:t>The approval of the Directorate of Defense Trade Controls (DDTC) must be requested and obtained before the export, reexport, retransfer, or temporary import of a defense article, unless an exemption under the provisions of this subchapter is applicable.</w:t>
      </w:r>
    </w:p>
    <w:p w14:paraId="0886967C" w14:textId="77777777" w:rsidR="007731D5" w:rsidRPr="00E628A7" w:rsidRDefault="007731D5" w:rsidP="007731D5">
      <w:pPr>
        <w:ind w:left="426"/>
        <w:rPr>
          <w:rFonts w:ascii="Avenir Book" w:hAnsi="Avenir Book" w:cs="Calibri"/>
        </w:rPr>
      </w:pPr>
    </w:p>
    <w:p w14:paraId="2E47BD28" w14:textId="77777777" w:rsidR="007731D5" w:rsidRPr="00E628A7" w:rsidRDefault="007731D5" w:rsidP="007731D5">
      <w:pPr>
        <w:rPr>
          <w:rFonts w:ascii="Avenir Book" w:hAnsi="Avenir Book" w:cs="Calibri"/>
        </w:rPr>
      </w:pPr>
      <w:r w:rsidRPr="00E628A7">
        <w:rPr>
          <w:rFonts w:ascii="Avenir Book" w:hAnsi="Avenir Book" w:cs="Calibri"/>
        </w:rPr>
        <w:t>Furnishing defense services</w:t>
      </w:r>
    </w:p>
    <w:p w14:paraId="11308485" w14:textId="77777777" w:rsidR="007731D5" w:rsidRPr="00E628A7" w:rsidRDefault="007731D5" w:rsidP="007731D5">
      <w:pPr>
        <w:pStyle w:val="ListParagraph"/>
        <w:numPr>
          <w:ilvl w:val="0"/>
          <w:numId w:val="31"/>
        </w:numPr>
        <w:ind w:left="426"/>
        <w:rPr>
          <w:rFonts w:ascii="Avenir Book" w:hAnsi="Avenir Book" w:cs="Calibri"/>
        </w:rPr>
      </w:pPr>
      <w:r w:rsidRPr="00E628A7">
        <w:rPr>
          <w:rFonts w:ascii="Avenir Book" w:hAnsi="Avenir Book" w:cs="Calibri"/>
        </w:rPr>
        <w:t xml:space="preserve">The approval of DDTC must be requested and obtained before a defense service may be furnished, unless an exemption under the provisions of this subchapter is applicable. </w:t>
      </w:r>
    </w:p>
    <w:p w14:paraId="0D58A5C1" w14:textId="77777777" w:rsidR="007731D5" w:rsidRPr="00E628A7" w:rsidRDefault="007731D5" w:rsidP="007731D5">
      <w:pPr>
        <w:ind w:left="426"/>
        <w:rPr>
          <w:rFonts w:ascii="Avenir Book" w:hAnsi="Avenir Book" w:cs="Calibri"/>
        </w:rPr>
      </w:pPr>
    </w:p>
    <w:p w14:paraId="1CDBA2E0" w14:textId="77777777" w:rsidR="007731D5" w:rsidRPr="00E628A7" w:rsidRDefault="007731D5" w:rsidP="007731D5">
      <w:pPr>
        <w:rPr>
          <w:rFonts w:ascii="Avenir Book" w:hAnsi="Avenir Book" w:cs="Calibri"/>
        </w:rPr>
      </w:pPr>
      <w:r w:rsidRPr="00E628A7">
        <w:rPr>
          <w:rFonts w:ascii="Avenir Book" w:hAnsi="Avenir Book" w:cs="Calibri"/>
        </w:rPr>
        <w:t>Brokering activities</w:t>
      </w:r>
    </w:p>
    <w:p w14:paraId="310422F9" w14:textId="77777777" w:rsidR="007731D5" w:rsidRPr="00E628A7" w:rsidRDefault="007731D5" w:rsidP="007731D5">
      <w:pPr>
        <w:ind w:left="426"/>
        <w:rPr>
          <w:rFonts w:ascii="Avenir Book" w:hAnsi="Avenir Book" w:cs="Calibri"/>
        </w:rPr>
      </w:pPr>
    </w:p>
    <w:p w14:paraId="06BE7BC2" w14:textId="77777777" w:rsidR="007731D5" w:rsidRPr="00E628A7" w:rsidRDefault="007731D5" w:rsidP="007731D5">
      <w:pPr>
        <w:pStyle w:val="ListParagraph"/>
        <w:numPr>
          <w:ilvl w:val="0"/>
          <w:numId w:val="31"/>
        </w:numPr>
        <w:ind w:left="426"/>
        <w:rPr>
          <w:rFonts w:ascii="Avenir Book" w:hAnsi="Avenir Book" w:cs="Calibri"/>
        </w:rPr>
      </w:pPr>
      <w:r w:rsidRPr="00E628A7">
        <w:rPr>
          <w:rFonts w:ascii="Avenir Book" w:hAnsi="Avenir Book" w:cs="Calibri"/>
        </w:rPr>
        <w:t>The approval of DDTC must be requested and obtained before engaging in the business of brokering activities for the defense articles described in § 129.4(a) of this subchapter by a person who is required to register as a broker under part 129 of this subchapter, unless an exemption under the provisions of part 129 is applicable.</w:t>
      </w:r>
    </w:p>
    <w:p w14:paraId="549E7806" w14:textId="77777777" w:rsidR="007731D5" w:rsidRPr="00E628A7" w:rsidRDefault="007731D5" w:rsidP="007731D5">
      <w:pPr>
        <w:rPr>
          <w:rFonts w:ascii="Avenir Book" w:hAnsi="Avenir Book" w:cs="Calibri"/>
        </w:rPr>
      </w:pPr>
    </w:p>
    <w:tbl>
      <w:tblPr>
        <w:tblStyle w:val="TableGrid"/>
        <w:tblW w:w="0" w:type="auto"/>
        <w:tblLook w:val="04A0" w:firstRow="1" w:lastRow="0" w:firstColumn="1" w:lastColumn="0" w:noHBand="0" w:noVBand="1"/>
      </w:tblPr>
      <w:tblGrid>
        <w:gridCol w:w="8804"/>
      </w:tblGrid>
      <w:tr w:rsidR="007731D5" w:rsidRPr="00E628A7" w14:paraId="71E979F7" w14:textId="77777777" w:rsidTr="00452163">
        <w:trPr>
          <w:trHeight w:val="281"/>
        </w:trPr>
        <w:tc>
          <w:tcPr>
            <w:tcW w:w="8804" w:type="dxa"/>
            <w:shd w:val="clear" w:color="auto" w:fill="FFE599" w:themeFill="accent4" w:themeFillTint="66"/>
          </w:tcPr>
          <w:p w14:paraId="5E6F6102" w14:textId="77777777" w:rsidR="007731D5" w:rsidRPr="00E628A7" w:rsidRDefault="007731D5" w:rsidP="00452163">
            <w:pPr>
              <w:rPr>
                <w:rFonts w:ascii="Avenir Book" w:hAnsi="Avenir Book"/>
                <w:sz w:val="20"/>
                <w:szCs w:val="20"/>
              </w:rPr>
            </w:pPr>
            <w:r w:rsidRPr="00E628A7">
              <w:rPr>
                <w:rFonts w:ascii="Avenir Book" w:hAnsi="Avenir Book"/>
                <w:noProof/>
                <w:color w:val="000000" w:themeColor="text1"/>
                <w:sz w:val="20"/>
                <w:szCs w:val="20"/>
              </w:rPr>
              <w:drawing>
                <wp:anchor distT="0" distB="0" distL="114300" distR="114300" simplePos="0" relativeHeight="251724800" behindDoc="0" locked="0" layoutInCell="1" allowOverlap="1" wp14:anchorId="27190372" wp14:editId="05A5F9AB">
                  <wp:simplePos x="0" y="0"/>
                  <wp:positionH relativeFrom="margin">
                    <wp:posOffset>-6350</wp:posOffset>
                  </wp:positionH>
                  <wp:positionV relativeFrom="margin">
                    <wp:posOffset>2540</wp:posOffset>
                  </wp:positionV>
                  <wp:extent cx="182880" cy="182880"/>
                  <wp:effectExtent l="0" t="0" r="0" b="0"/>
                  <wp:wrapSquare wrapText="bothSides"/>
                  <wp:docPr id="1000471700" name="Graphic 1000471700"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E628A7">
              <w:rPr>
                <w:rFonts w:ascii="Avenir Book" w:hAnsi="Avenir Book"/>
                <w:sz w:val="20"/>
                <w:szCs w:val="20"/>
              </w:rPr>
              <w:t xml:space="preserve"> § 120.14 (a), (b), and (c) Licenses and related authorizations - </w:t>
            </w:r>
            <w:hyperlink r:id="rId115" w:history="1">
              <w:r w:rsidRPr="00E628A7">
                <w:rPr>
                  <w:rStyle w:val="Hyperlink"/>
                  <w:rFonts w:ascii="Avenir Book" w:hAnsi="Avenir Book"/>
                  <w:sz w:val="20"/>
                  <w:szCs w:val="20"/>
                </w:rPr>
                <w:t>International Traffic in Arms Regulations ("ITAR," 22 CFR 120-130)</w:t>
              </w:r>
            </w:hyperlink>
          </w:p>
        </w:tc>
      </w:tr>
    </w:tbl>
    <w:p w14:paraId="24F8FCAE" w14:textId="77777777" w:rsidR="007731D5" w:rsidRPr="00E628A7" w:rsidRDefault="007731D5" w:rsidP="007731D5">
      <w:pPr>
        <w:rPr>
          <w:rFonts w:ascii="Avenir Book" w:hAnsi="Avenir Book" w:cs="Calibri"/>
        </w:rPr>
      </w:pPr>
    </w:p>
    <w:p w14:paraId="7F02741A" w14:textId="77777777" w:rsidR="007731D5" w:rsidRPr="00E628A7" w:rsidRDefault="007731D5" w:rsidP="007731D5">
      <w:pPr>
        <w:rPr>
          <w:rFonts w:ascii="Avenir Book" w:hAnsi="Avenir Book"/>
        </w:rPr>
      </w:pPr>
    </w:p>
    <w:p w14:paraId="1C2D01EF" w14:textId="4853A1BE" w:rsidR="007731D5" w:rsidRPr="00DD509B" w:rsidRDefault="007731D5" w:rsidP="007731D5">
      <w:pPr>
        <w:rPr>
          <w:rFonts w:ascii="Avenir Book" w:hAnsi="Avenir Book"/>
        </w:rPr>
      </w:pPr>
      <w:r w:rsidRPr="00E628A7">
        <w:rPr>
          <w:rFonts w:ascii="Avenir Book" w:hAnsi="Avenir Book"/>
        </w:rPr>
        <w:t>Prohibited exports, imports, and sales to or from</w:t>
      </w:r>
      <w:r w:rsidR="00DD509B">
        <w:rPr>
          <w:rFonts w:ascii="Avenir Book" w:hAnsi="Avenir Book"/>
        </w:rPr>
        <w:t xml:space="preserve"> </w:t>
      </w:r>
      <w:r w:rsidR="000D0889">
        <w:rPr>
          <w:rFonts w:ascii="Avenir Book" w:hAnsi="Avenir Book"/>
        </w:rPr>
        <w:t>Venezuela</w:t>
      </w:r>
    </w:p>
    <w:p w14:paraId="05AFE44D" w14:textId="77777777" w:rsidR="007731D5" w:rsidRPr="00E628A7" w:rsidRDefault="007731D5" w:rsidP="007731D5">
      <w:pPr>
        <w:rPr>
          <w:rFonts w:ascii="Avenir Book" w:hAnsi="Avenir Book"/>
        </w:rPr>
      </w:pPr>
    </w:p>
    <w:p w14:paraId="2D045237" w14:textId="368EA18A" w:rsidR="00BC0740" w:rsidRPr="00BC0740" w:rsidRDefault="004F112B" w:rsidP="002706DD">
      <w:pPr>
        <w:pStyle w:val="ListParagraph"/>
        <w:numPr>
          <w:ilvl w:val="0"/>
          <w:numId w:val="31"/>
        </w:numPr>
        <w:ind w:left="426"/>
        <w:rPr>
          <w:rFonts w:ascii="Avenir Book" w:hAnsi="Avenir Book"/>
        </w:rPr>
      </w:pPr>
      <w:r w:rsidRPr="009E6B34">
        <w:rPr>
          <w:rFonts w:ascii="Avenir Book" w:hAnsi="Avenir Book"/>
        </w:rPr>
        <w:t xml:space="preserve">It is the policy of the United States to deny licenses or other approvals for exports of defense articles or defense services </w:t>
      </w:r>
      <w:r w:rsidR="0042118D" w:rsidRPr="009E6B34">
        <w:rPr>
          <w:rFonts w:ascii="Avenir Book" w:hAnsi="Avenir Book"/>
        </w:rPr>
        <w:t xml:space="preserve">to </w:t>
      </w:r>
      <w:r w:rsidR="002706DD">
        <w:rPr>
          <w:rFonts w:ascii="Avenir Book" w:hAnsi="Avenir Book"/>
        </w:rPr>
        <w:t>Venezuela.</w:t>
      </w:r>
    </w:p>
    <w:p w14:paraId="19D2E053" w14:textId="77777777" w:rsidR="00FD1237" w:rsidRPr="009E6B34" w:rsidRDefault="00FD1237" w:rsidP="00FD1237">
      <w:pPr>
        <w:pStyle w:val="ListParagraph"/>
        <w:ind w:left="426"/>
        <w:rPr>
          <w:rFonts w:ascii="Avenir Book" w:hAnsi="Avenir Book"/>
        </w:rPr>
      </w:pPr>
    </w:p>
    <w:tbl>
      <w:tblPr>
        <w:tblStyle w:val="TableGrid"/>
        <w:tblW w:w="0" w:type="auto"/>
        <w:tblLook w:val="04A0" w:firstRow="1" w:lastRow="0" w:firstColumn="1" w:lastColumn="0" w:noHBand="0" w:noVBand="1"/>
      </w:tblPr>
      <w:tblGrid>
        <w:gridCol w:w="8804"/>
      </w:tblGrid>
      <w:tr w:rsidR="007731D5" w:rsidRPr="00E628A7" w14:paraId="454D9EF2" w14:textId="77777777" w:rsidTr="00452163">
        <w:trPr>
          <w:trHeight w:val="281"/>
        </w:trPr>
        <w:tc>
          <w:tcPr>
            <w:tcW w:w="8804" w:type="dxa"/>
            <w:shd w:val="clear" w:color="auto" w:fill="FFE599" w:themeFill="accent4" w:themeFillTint="66"/>
          </w:tcPr>
          <w:p w14:paraId="49F4898C" w14:textId="56CDD5DC" w:rsidR="007731D5" w:rsidRPr="00E628A7" w:rsidRDefault="007731D5" w:rsidP="00452163">
            <w:pPr>
              <w:rPr>
                <w:rFonts w:ascii="Avenir Book" w:hAnsi="Avenir Book"/>
                <w:sz w:val="20"/>
                <w:szCs w:val="20"/>
              </w:rPr>
            </w:pPr>
            <w:r w:rsidRPr="00E628A7">
              <w:rPr>
                <w:rFonts w:ascii="Avenir Book" w:hAnsi="Avenir Book"/>
                <w:noProof/>
                <w:color w:val="000000" w:themeColor="text1"/>
                <w:sz w:val="20"/>
                <w:szCs w:val="20"/>
              </w:rPr>
              <w:drawing>
                <wp:anchor distT="0" distB="0" distL="114300" distR="114300" simplePos="0" relativeHeight="251725824" behindDoc="0" locked="0" layoutInCell="1" allowOverlap="1" wp14:anchorId="4B67D303" wp14:editId="6916F547">
                  <wp:simplePos x="0" y="0"/>
                  <wp:positionH relativeFrom="margin">
                    <wp:posOffset>-6350</wp:posOffset>
                  </wp:positionH>
                  <wp:positionV relativeFrom="margin">
                    <wp:posOffset>2540</wp:posOffset>
                  </wp:positionV>
                  <wp:extent cx="182880" cy="182880"/>
                  <wp:effectExtent l="0" t="0" r="0" b="0"/>
                  <wp:wrapSquare wrapText="bothSides"/>
                  <wp:docPr id="1042366543" name="Graphic 1042366543"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E628A7">
              <w:rPr>
                <w:rFonts w:ascii="Avenir Book" w:hAnsi="Avenir Book"/>
                <w:sz w:val="20"/>
                <w:szCs w:val="20"/>
              </w:rPr>
              <w:t xml:space="preserve"> § 126.1 (</w:t>
            </w:r>
            <w:r w:rsidR="002706DD">
              <w:rPr>
                <w:rFonts w:ascii="Avenir Book" w:hAnsi="Avenir Book"/>
                <w:sz w:val="20"/>
                <w:szCs w:val="20"/>
              </w:rPr>
              <w:t>d</w:t>
            </w:r>
            <w:r w:rsidRPr="00E628A7">
              <w:rPr>
                <w:rFonts w:ascii="Avenir Book" w:hAnsi="Avenir Book"/>
                <w:sz w:val="20"/>
                <w:szCs w:val="20"/>
              </w:rPr>
              <w:t>) Prohibited exports, imports, and sales to or from certain countries (</w:t>
            </w:r>
            <w:r w:rsidR="002706DD">
              <w:rPr>
                <w:rFonts w:ascii="Avenir Book" w:hAnsi="Avenir Book"/>
                <w:sz w:val="20"/>
                <w:szCs w:val="20"/>
              </w:rPr>
              <w:t>Venezuela</w:t>
            </w:r>
            <w:r w:rsidRPr="00E628A7">
              <w:rPr>
                <w:rFonts w:ascii="Avenir Book" w:hAnsi="Avenir Book"/>
                <w:sz w:val="20"/>
                <w:szCs w:val="20"/>
              </w:rPr>
              <w:t xml:space="preserve">) - </w:t>
            </w:r>
            <w:hyperlink r:id="rId116" w:anchor="p-126.1(d)(1)" w:history="1">
              <w:r w:rsidRPr="00E628A7">
                <w:rPr>
                  <w:rStyle w:val="Hyperlink"/>
                  <w:rFonts w:ascii="Avenir Book" w:hAnsi="Avenir Book"/>
                  <w:sz w:val="20"/>
                  <w:szCs w:val="20"/>
                </w:rPr>
                <w:t>International Traffic in Arms Regulations ("ITAR," 22 CFR 120-130)</w:t>
              </w:r>
            </w:hyperlink>
          </w:p>
        </w:tc>
      </w:tr>
    </w:tbl>
    <w:p w14:paraId="4DD770A5" w14:textId="77777777" w:rsidR="00DE2BBB" w:rsidRDefault="00DE2BBB" w:rsidP="007731D5">
      <w:pPr>
        <w:pStyle w:val="Heading1"/>
        <w:rPr>
          <w:rFonts w:ascii="Avenir Book" w:hAnsi="Avenir Book" w:cs="Calibri"/>
          <w:color w:val="E4C695"/>
        </w:rPr>
      </w:pPr>
      <w:bookmarkStart w:id="26" w:name="_Toc154399095"/>
      <w:bookmarkStart w:id="27" w:name="_Toc157447452"/>
    </w:p>
    <w:p w14:paraId="5D0955C3" w14:textId="1C791AA2" w:rsidR="007731D5" w:rsidRPr="007731D5" w:rsidRDefault="007731D5" w:rsidP="007731D5">
      <w:pPr>
        <w:pStyle w:val="Heading1"/>
        <w:rPr>
          <w:rFonts w:ascii="Avenir Book" w:hAnsi="Avenir Book" w:cs="Calibri"/>
          <w:color w:val="E4C695"/>
        </w:rPr>
      </w:pPr>
      <w:r w:rsidRPr="007731D5">
        <w:rPr>
          <w:rFonts w:ascii="Avenir Book" w:hAnsi="Avenir Book" w:cs="Calibri"/>
          <w:color w:val="E4C695"/>
        </w:rPr>
        <w:t>Background</w:t>
      </w:r>
      <w:bookmarkEnd w:id="26"/>
      <w:r>
        <w:rPr>
          <w:rFonts w:ascii="Avenir Book" w:hAnsi="Avenir Book" w:cs="Calibri"/>
          <w:color w:val="E4C695"/>
        </w:rPr>
        <w:t xml:space="preserve"> for </w:t>
      </w:r>
      <w:r w:rsidR="00722C71">
        <w:rPr>
          <w:rFonts w:ascii="Avenir Book" w:hAnsi="Avenir Book" w:cs="Calibri"/>
          <w:color w:val="E4C695"/>
        </w:rPr>
        <w:t>U.S.</w:t>
      </w:r>
      <w:r>
        <w:rPr>
          <w:rFonts w:ascii="Avenir Book" w:hAnsi="Avenir Book" w:cs="Calibri"/>
          <w:color w:val="E4C695"/>
        </w:rPr>
        <w:t xml:space="preserve"> Sanctions</w:t>
      </w:r>
      <w:bookmarkEnd w:id="27"/>
    </w:p>
    <w:p w14:paraId="4A2C024A" w14:textId="77777777" w:rsidR="007731D5" w:rsidRPr="007731D5" w:rsidRDefault="007731D5" w:rsidP="007731D5">
      <w:pPr>
        <w:rPr>
          <w:rFonts w:ascii="Avenir Book" w:hAnsi="Avenir Book"/>
          <w:color w:val="000000" w:themeColor="text1"/>
        </w:rPr>
      </w:pPr>
    </w:p>
    <w:p w14:paraId="1560B2AB" w14:textId="1E8408D6" w:rsidR="007731D5" w:rsidRPr="007731D5" w:rsidRDefault="007731D5" w:rsidP="007731D5">
      <w:pPr>
        <w:pStyle w:val="Heading2"/>
        <w:rPr>
          <w:rFonts w:ascii="Avenir Book" w:hAnsi="Avenir Book" w:cs="Calibri"/>
          <w:b/>
          <w:bCs/>
          <w:color w:val="000000" w:themeColor="text1"/>
        </w:rPr>
      </w:pPr>
      <w:bookmarkStart w:id="28" w:name="_Toc154399096"/>
      <w:bookmarkStart w:id="29" w:name="_Toc157447453"/>
      <w:r w:rsidRPr="007731D5">
        <w:rPr>
          <w:rFonts w:ascii="Avenir Book" w:hAnsi="Avenir Book" w:cs="Calibri"/>
          <w:b/>
          <w:bCs/>
          <w:color w:val="000000" w:themeColor="text1"/>
        </w:rPr>
        <w:t>Legal basis</w:t>
      </w:r>
      <w:bookmarkEnd w:id="28"/>
      <w:r>
        <w:rPr>
          <w:rFonts w:ascii="Avenir Book" w:hAnsi="Avenir Book" w:cs="Calibri"/>
          <w:b/>
          <w:bCs/>
          <w:color w:val="000000" w:themeColor="text1"/>
        </w:rPr>
        <w:t xml:space="preserve"> for </w:t>
      </w:r>
      <w:r w:rsidR="00722C71">
        <w:rPr>
          <w:rFonts w:ascii="Avenir Book" w:hAnsi="Avenir Book" w:cs="Calibri"/>
          <w:b/>
          <w:bCs/>
          <w:color w:val="000000" w:themeColor="text1"/>
        </w:rPr>
        <w:t>U.S.</w:t>
      </w:r>
      <w:r>
        <w:rPr>
          <w:rFonts w:ascii="Avenir Book" w:hAnsi="Avenir Book" w:cs="Calibri"/>
          <w:b/>
          <w:bCs/>
          <w:color w:val="000000" w:themeColor="text1"/>
        </w:rPr>
        <w:t xml:space="preserve"> Sanctions</w:t>
      </w:r>
      <w:bookmarkEnd w:id="29"/>
    </w:p>
    <w:p w14:paraId="39B2FF2C" w14:textId="77777777" w:rsidR="007731D5" w:rsidRPr="007731D5" w:rsidRDefault="007731D5" w:rsidP="007731D5">
      <w:pPr>
        <w:rPr>
          <w:rFonts w:ascii="Avenir Book" w:hAnsi="Avenir Book"/>
          <w:color w:val="000000" w:themeColor="text1"/>
        </w:rPr>
      </w:pPr>
    </w:p>
    <w:p w14:paraId="22F4058A" w14:textId="0B116204" w:rsidR="007731D5" w:rsidRPr="00E628A7" w:rsidRDefault="007731D5" w:rsidP="007731D5">
      <w:pPr>
        <w:rPr>
          <w:rFonts w:ascii="Avenir Book" w:hAnsi="Avenir Book" w:cs="Calibri"/>
        </w:rPr>
      </w:pPr>
      <w:r w:rsidRPr="00E628A7">
        <w:rPr>
          <w:rFonts w:ascii="Avenir Book" w:hAnsi="Avenir Book" w:cs="Calibri"/>
        </w:rPr>
        <w:t xml:space="preserve">The legal bases for the </w:t>
      </w:r>
      <w:r w:rsidR="00722C71">
        <w:rPr>
          <w:rFonts w:ascii="Avenir Book" w:hAnsi="Avenir Book" w:cs="Calibri"/>
        </w:rPr>
        <w:t>U.S.</w:t>
      </w:r>
      <w:r w:rsidRPr="00E628A7">
        <w:rPr>
          <w:rFonts w:ascii="Avenir Book" w:hAnsi="Avenir Book" w:cs="Calibri"/>
        </w:rPr>
        <w:t xml:space="preserve"> sanctions relating to</w:t>
      </w:r>
      <w:r w:rsidR="005D14D8">
        <w:rPr>
          <w:rFonts w:ascii="Avenir Book" w:hAnsi="Avenir Book" w:cs="Calibri"/>
        </w:rPr>
        <w:t xml:space="preserve"> </w:t>
      </w:r>
      <w:r w:rsidR="000D0889">
        <w:rPr>
          <w:rFonts w:ascii="Avenir Book" w:hAnsi="Avenir Book" w:cs="Calibri"/>
        </w:rPr>
        <w:t>Venezuela</w:t>
      </w:r>
      <w:r w:rsidR="0009749E">
        <w:rPr>
          <w:rFonts w:ascii="Avenir Book" w:hAnsi="Avenir Book" w:cs="Calibri"/>
        </w:rPr>
        <w:t xml:space="preserve"> </w:t>
      </w:r>
      <w:r w:rsidRPr="00E628A7">
        <w:rPr>
          <w:rFonts w:ascii="Avenir Book" w:hAnsi="Avenir Book" w:cs="Calibri"/>
        </w:rPr>
        <w:t xml:space="preserve">are: </w:t>
      </w:r>
    </w:p>
    <w:p w14:paraId="06854EB6" w14:textId="5F1BF640" w:rsidR="007731D5" w:rsidRPr="00857B5C" w:rsidRDefault="00000000" w:rsidP="007731D5">
      <w:pPr>
        <w:numPr>
          <w:ilvl w:val="0"/>
          <w:numId w:val="34"/>
        </w:numPr>
        <w:shd w:val="clear" w:color="auto" w:fill="FFFFFF"/>
        <w:spacing w:before="100" w:beforeAutospacing="1" w:after="60"/>
        <w:rPr>
          <w:rStyle w:val="apple-converted-space"/>
          <w:rFonts w:ascii="Avenir Book" w:hAnsi="Avenir Book"/>
          <w:color w:val="1B1B1B"/>
        </w:rPr>
      </w:pPr>
      <w:hyperlink r:id="rId117" w:tooltip="venezuela_publ_113_278.pdf" w:history="1">
        <w:r w:rsidR="00857B5C" w:rsidRPr="00857B5C">
          <w:rPr>
            <w:rStyle w:val="Hyperlink"/>
            <w:rFonts w:ascii="Avenir Book" w:hAnsi="Avenir Book"/>
            <w:color w:val="0053A2"/>
          </w:rPr>
          <w:t>Venezuela Defense of Human Rights and Civil Society Act of 2014</w:t>
        </w:r>
      </w:hyperlink>
    </w:p>
    <w:p w14:paraId="43294BD9" w14:textId="77777777" w:rsidR="007731D5" w:rsidRPr="00E628A7" w:rsidRDefault="00000000" w:rsidP="007731D5">
      <w:pPr>
        <w:pStyle w:val="ListParagraph"/>
        <w:numPr>
          <w:ilvl w:val="0"/>
          <w:numId w:val="27"/>
        </w:numPr>
        <w:rPr>
          <w:rFonts w:ascii="Avenir Book" w:hAnsi="Avenir Book" w:cs="Calibri"/>
          <w:color w:val="000000" w:themeColor="text1"/>
          <w:spacing w:val="-3"/>
        </w:rPr>
      </w:pPr>
      <w:hyperlink r:id="rId118" w:history="1">
        <w:r w:rsidR="007731D5" w:rsidRPr="00E628A7">
          <w:rPr>
            <w:rStyle w:val="Hyperlink"/>
            <w:rFonts w:ascii="Avenir Book" w:hAnsi="Avenir Book" w:cs="Calibri"/>
            <w:spacing w:val="-3"/>
          </w:rPr>
          <w:t xml:space="preserve">International Emergency Economic Powers Act (50 U.S.C. 1701 et </w:t>
        </w:r>
        <w:proofErr w:type="gramStart"/>
        <w:r w:rsidR="007731D5" w:rsidRPr="00E628A7">
          <w:rPr>
            <w:rStyle w:val="Hyperlink"/>
            <w:rFonts w:ascii="Avenir Book" w:hAnsi="Avenir Book" w:cs="Calibri"/>
            <w:spacing w:val="-3"/>
          </w:rPr>
          <w:t>seq.)(</w:t>
        </w:r>
        <w:proofErr w:type="gramEnd"/>
        <w:r w:rsidR="007731D5" w:rsidRPr="00E628A7">
          <w:rPr>
            <w:rStyle w:val="Hyperlink"/>
            <w:rFonts w:ascii="Avenir Book" w:hAnsi="Avenir Book" w:cs="Calibri"/>
            <w:spacing w:val="-3"/>
          </w:rPr>
          <w:t>IEEPA)</w:t>
        </w:r>
      </w:hyperlink>
    </w:p>
    <w:p w14:paraId="224F925C" w14:textId="77777777" w:rsidR="007731D5" w:rsidRPr="00062490" w:rsidRDefault="00000000" w:rsidP="007731D5">
      <w:pPr>
        <w:pStyle w:val="ListParagraph"/>
        <w:numPr>
          <w:ilvl w:val="0"/>
          <w:numId w:val="27"/>
        </w:numPr>
        <w:rPr>
          <w:rStyle w:val="Hyperlink"/>
          <w:rFonts w:ascii="Avenir Book" w:hAnsi="Avenir Book" w:cs="Calibri"/>
          <w:color w:val="000000" w:themeColor="text1"/>
          <w:spacing w:val="-3"/>
          <w:u w:val="none"/>
        </w:rPr>
      </w:pPr>
      <w:hyperlink r:id="rId119" w:history="1">
        <w:r w:rsidR="007731D5" w:rsidRPr="00E628A7">
          <w:rPr>
            <w:rStyle w:val="Hyperlink"/>
            <w:rFonts w:ascii="Avenir Book" w:hAnsi="Avenir Book" w:cs="Calibri"/>
            <w:spacing w:val="-3"/>
          </w:rPr>
          <w:t>National Emergencies Act (50 U.S.C. 1601 et seq.)</w:t>
        </w:r>
      </w:hyperlink>
    </w:p>
    <w:p w14:paraId="47AA6157" w14:textId="77777777" w:rsidR="007731D5" w:rsidRPr="00E628A7" w:rsidRDefault="007731D5" w:rsidP="007731D5">
      <w:pPr>
        <w:rPr>
          <w:rFonts w:ascii="Avenir Book" w:hAnsi="Avenir Book" w:cs="Calibri"/>
        </w:rPr>
      </w:pPr>
    </w:p>
    <w:p w14:paraId="6E653366" w14:textId="0A086443" w:rsidR="007731D5" w:rsidRPr="00E628A7" w:rsidRDefault="00722C71" w:rsidP="007731D5">
      <w:pPr>
        <w:rPr>
          <w:rFonts w:ascii="Avenir Book" w:hAnsi="Avenir Book" w:cs="Calibri"/>
          <w:color w:val="393B3E"/>
        </w:rPr>
      </w:pPr>
      <w:bookmarkStart w:id="30" w:name="_Toc154399097"/>
      <w:r>
        <w:rPr>
          <w:rFonts w:ascii="Avenir Book" w:hAnsi="Avenir Book" w:cs="Calibri"/>
          <w:color w:val="000000" w:themeColor="text1"/>
        </w:rPr>
        <w:t>U.S.</w:t>
      </w:r>
      <w:r w:rsidR="007731D5" w:rsidRPr="00E628A7">
        <w:rPr>
          <w:rFonts w:ascii="Avenir Book" w:hAnsi="Avenir Book" w:cs="Calibri"/>
          <w:color w:val="000000" w:themeColor="text1"/>
        </w:rPr>
        <w:t xml:space="preserve"> sanctions </w:t>
      </w:r>
      <w:r w:rsidR="00703CF0">
        <w:rPr>
          <w:rFonts w:ascii="Avenir Book" w:hAnsi="Avenir Book" w:cs="Calibri"/>
          <w:color w:val="000000" w:themeColor="text1"/>
        </w:rPr>
        <w:t xml:space="preserve">concerning </w:t>
      </w:r>
      <w:r w:rsidR="000D0889">
        <w:rPr>
          <w:rFonts w:ascii="Avenir Book" w:hAnsi="Avenir Book" w:cs="Calibri"/>
          <w:color w:val="000000" w:themeColor="text1"/>
        </w:rPr>
        <w:t>Venezuela</w:t>
      </w:r>
      <w:r w:rsidR="007731D5" w:rsidRPr="00E628A7">
        <w:rPr>
          <w:rFonts w:ascii="Avenir Book" w:hAnsi="Avenir Book" w:cs="Calibri"/>
          <w:color w:val="000000" w:themeColor="text1"/>
        </w:rPr>
        <w:t xml:space="preserve"> are codified in</w:t>
      </w:r>
      <w:r w:rsidR="005D14D8">
        <w:rPr>
          <w:rFonts w:ascii="Avenir Book" w:hAnsi="Avenir Book" w:cs="Calibri"/>
          <w:color w:val="000000" w:themeColor="text1"/>
        </w:rPr>
        <w:t xml:space="preserve"> </w:t>
      </w:r>
      <w:r w:rsidR="005D14D8" w:rsidRPr="005D14D8">
        <w:rPr>
          <w:rFonts w:ascii="Avenir Book" w:hAnsi="Avenir Book" w:cs="Calibri"/>
          <w:color w:val="000000" w:themeColor="text1"/>
        </w:rPr>
        <w:t>31 CFR Part 5</w:t>
      </w:r>
      <w:r w:rsidR="00F275A5">
        <w:rPr>
          <w:rFonts w:ascii="Avenir Book" w:hAnsi="Avenir Book" w:cs="Calibri"/>
          <w:color w:val="000000" w:themeColor="text1"/>
        </w:rPr>
        <w:t>91</w:t>
      </w:r>
      <w:r w:rsidR="005D14D8">
        <w:rPr>
          <w:rFonts w:ascii="Avenir Book" w:hAnsi="Avenir Book" w:cs="Calibri"/>
          <w:color w:val="000000" w:themeColor="text1"/>
        </w:rPr>
        <w:t>.</w:t>
      </w:r>
      <w:r w:rsidR="007731D5" w:rsidRPr="00E628A7">
        <w:rPr>
          <w:rFonts w:ascii="Avenir Book" w:hAnsi="Avenir Book" w:cs="Calibri"/>
          <w:color w:val="000000" w:themeColor="text1"/>
        </w:rPr>
        <w:t xml:space="preserve"> </w:t>
      </w:r>
      <w:bookmarkEnd w:id="30"/>
    </w:p>
    <w:p w14:paraId="3B71D1D5" w14:textId="77777777" w:rsidR="007731D5" w:rsidRPr="00E628A7" w:rsidRDefault="007731D5" w:rsidP="007731D5">
      <w:pPr>
        <w:rPr>
          <w:rFonts w:ascii="Avenir Book" w:hAnsi="Avenir Book" w:cs="Calibri"/>
          <w:sz w:val="20"/>
          <w:szCs w:val="20"/>
        </w:rPr>
      </w:pPr>
    </w:p>
    <w:tbl>
      <w:tblPr>
        <w:tblStyle w:val="TableGrid"/>
        <w:tblW w:w="8827" w:type="dxa"/>
        <w:tblLook w:val="04A0" w:firstRow="1" w:lastRow="0" w:firstColumn="1" w:lastColumn="0" w:noHBand="0" w:noVBand="1"/>
      </w:tblPr>
      <w:tblGrid>
        <w:gridCol w:w="8827"/>
      </w:tblGrid>
      <w:tr w:rsidR="007731D5" w:rsidRPr="00E628A7" w14:paraId="3FF67A66" w14:textId="77777777" w:rsidTr="00452163">
        <w:trPr>
          <w:trHeight w:val="343"/>
        </w:trPr>
        <w:tc>
          <w:tcPr>
            <w:tcW w:w="8827" w:type="dxa"/>
            <w:shd w:val="clear" w:color="auto" w:fill="FFE599" w:themeFill="accent4" w:themeFillTint="66"/>
          </w:tcPr>
          <w:p w14:paraId="188BA2EF" w14:textId="58D0FE82" w:rsidR="007731D5" w:rsidRPr="005D14D8" w:rsidRDefault="007731D5" w:rsidP="00452163">
            <w:pPr>
              <w:rPr>
                <w:rFonts w:ascii="Avenir Book" w:hAnsi="Avenir Book"/>
                <w:sz w:val="20"/>
                <w:szCs w:val="20"/>
              </w:rPr>
            </w:pPr>
            <w:r w:rsidRPr="00E628A7">
              <w:rPr>
                <w:rFonts w:ascii="Avenir Book" w:hAnsi="Avenir Book"/>
                <w:noProof/>
                <w:color w:val="000000" w:themeColor="text1"/>
                <w:sz w:val="20"/>
                <w:szCs w:val="20"/>
              </w:rPr>
              <w:drawing>
                <wp:anchor distT="0" distB="0" distL="114300" distR="114300" simplePos="0" relativeHeight="251727872" behindDoc="0" locked="0" layoutInCell="1" allowOverlap="1" wp14:anchorId="30CC80CE" wp14:editId="30763AC6">
                  <wp:simplePos x="0" y="0"/>
                  <wp:positionH relativeFrom="margin">
                    <wp:align>left</wp:align>
                  </wp:positionH>
                  <wp:positionV relativeFrom="margin">
                    <wp:align>top</wp:align>
                  </wp:positionV>
                  <wp:extent cx="182880" cy="182880"/>
                  <wp:effectExtent l="0" t="0" r="0" b="0"/>
                  <wp:wrapSquare wrapText="bothSides"/>
                  <wp:docPr id="121942344" name="Graphic 121942344"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184077" cy="184077"/>
                          </a:xfrm>
                          <a:prstGeom prst="rect">
                            <a:avLst/>
                          </a:prstGeom>
                        </pic:spPr>
                      </pic:pic>
                    </a:graphicData>
                  </a:graphic>
                  <wp14:sizeRelH relativeFrom="margin">
                    <wp14:pctWidth>0</wp14:pctWidth>
                  </wp14:sizeRelH>
                  <wp14:sizeRelV relativeFrom="margin">
                    <wp14:pctHeight>0</wp14:pctHeight>
                  </wp14:sizeRelV>
                </wp:anchor>
              </w:drawing>
            </w:r>
            <w:hyperlink r:id="rId120" w:history="1">
              <w:r w:rsidR="00FE3731">
                <w:rPr>
                  <w:rStyle w:val="Hyperlink"/>
                  <w:rFonts w:ascii="Avenir Book" w:hAnsi="Avenir Book"/>
                  <w:noProof/>
                  <w:sz w:val="20"/>
                  <w:szCs w:val="20"/>
                </w:rPr>
                <w:t>31 CFR Part 591 - Venezuela Sanctions Regulations</w:t>
              </w:r>
            </w:hyperlink>
          </w:p>
        </w:tc>
      </w:tr>
    </w:tbl>
    <w:p w14:paraId="6DC27125" w14:textId="77777777" w:rsidR="007731D5" w:rsidRPr="00E628A7" w:rsidRDefault="007731D5" w:rsidP="007731D5">
      <w:pPr>
        <w:rPr>
          <w:rFonts w:ascii="Avenir Book" w:hAnsi="Avenir Book" w:cs="Calibri"/>
          <w:sz w:val="20"/>
          <w:szCs w:val="20"/>
        </w:rPr>
      </w:pPr>
    </w:p>
    <w:tbl>
      <w:tblPr>
        <w:tblStyle w:val="TableGrid"/>
        <w:tblW w:w="0" w:type="auto"/>
        <w:tblLook w:val="04A0" w:firstRow="1" w:lastRow="0" w:firstColumn="1" w:lastColumn="0" w:noHBand="0" w:noVBand="1"/>
      </w:tblPr>
      <w:tblGrid>
        <w:gridCol w:w="8827"/>
      </w:tblGrid>
      <w:tr w:rsidR="007731D5" w:rsidRPr="00E628A7" w14:paraId="39E9B724" w14:textId="77777777" w:rsidTr="00452163">
        <w:trPr>
          <w:trHeight w:val="349"/>
        </w:trPr>
        <w:tc>
          <w:tcPr>
            <w:tcW w:w="8827" w:type="dxa"/>
            <w:shd w:val="clear" w:color="auto" w:fill="FFE599" w:themeFill="accent4" w:themeFillTint="66"/>
          </w:tcPr>
          <w:p w14:paraId="577B8D54" w14:textId="3DB4A2FE" w:rsidR="007731D5" w:rsidRPr="00E628A7" w:rsidRDefault="007731D5" w:rsidP="00452163">
            <w:pPr>
              <w:rPr>
                <w:rFonts w:ascii="Avenir Book" w:hAnsi="Avenir Book"/>
                <w:sz w:val="20"/>
                <w:szCs w:val="20"/>
              </w:rPr>
            </w:pPr>
            <w:r w:rsidRPr="00E628A7">
              <w:rPr>
                <w:rFonts w:ascii="Avenir Book" w:hAnsi="Avenir Book"/>
                <w:b/>
                <w:bCs/>
                <w:noProof/>
                <w:color w:val="000000" w:themeColor="text1"/>
                <w:sz w:val="20"/>
                <w:szCs w:val="20"/>
              </w:rPr>
              <w:drawing>
                <wp:anchor distT="0" distB="0" distL="114300" distR="114300" simplePos="0" relativeHeight="251728896" behindDoc="0" locked="0" layoutInCell="1" allowOverlap="1" wp14:anchorId="42B992E6" wp14:editId="64455AA4">
                  <wp:simplePos x="0" y="0"/>
                  <wp:positionH relativeFrom="margin">
                    <wp:posOffset>-16510</wp:posOffset>
                  </wp:positionH>
                  <wp:positionV relativeFrom="margin">
                    <wp:posOffset>0</wp:posOffset>
                  </wp:positionV>
                  <wp:extent cx="209550" cy="209550"/>
                  <wp:effectExtent l="0" t="0" r="6350" b="6350"/>
                  <wp:wrapSquare wrapText="bothSides"/>
                  <wp:docPr id="1529427292" name="Graphic 152942729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60612" name="Graphic 458860612" descr="Information"/>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E628A7">
              <w:rPr>
                <w:rFonts w:ascii="Avenir Book" w:hAnsi="Avenir Book"/>
                <w:sz w:val="20"/>
                <w:szCs w:val="20"/>
              </w:rPr>
              <w:t xml:space="preserve">A list of </w:t>
            </w:r>
            <w:hyperlink w:anchor="_Relevant_Legislation" w:history="1">
              <w:r w:rsidR="00FE3731">
                <w:rPr>
                  <w:rStyle w:val="Hyperlink"/>
                  <w:rFonts w:ascii="Avenir Book" w:hAnsi="Avenir Book"/>
                  <w:sz w:val="20"/>
                  <w:szCs w:val="20"/>
                </w:rPr>
                <w:t>relevant Venezuela-related legislation</w:t>
              </w:r>
            </w:hyperlink>
            <w:r w:rsidRPr="00E628A7">
              <w:rPr>
                <w:rFonts w:ascii="Avenir Book" w:hAnsi="Avenir Book"/>
                <w:sz w:val="20"/>
                <w:szCs w:val="20"/>
              </w:rPr>
              <w:t xml:space="preserve"> can be found at the end of the summary.</w:t>
            </w:r>
          </w:p>
        </w:tc>
      </w:tr>
    </w:tbl>
    <w:p w14:paraId="5623C1EF" w14:textId="77777777" w:rsidR="007731D5" w:rsidRPr="00E628A7" w:rsidRDefault="007731D5" w:rsidP="007731D5">
      <w:pPr>
        <w:rPr>
          <w:rFonts w:ascii="Avenir Book" w:hAnsi="Avenir Book" w:cs="Calibri"/>
        </w:rPr>
      </w:pPr>
    </w:p>
    <w:p w14:paraId="34D3D035" w14:textId="7F1B6549" w:rsidR="007731D5" w:rsidRPr="007731D5" w:rsidRDefault="007731D5" w:rsidP="007731D5">
      <w:pPr>
        <w:pStyle w:val="Heading2"/>
        <w:rPr>
          <w:rFonts w:ascii="Avenir Book" w:hAnsi="Avenir Book" w:cs="Calibri"/>
          <w:b/>
          <w:bCs/>
          <w:color w:val="000000" w:themeColor="text1"/>
        </w:rPr>
      </w:pPr>
      <w:bookmarkStart w:id="31" w:name="_Toc154399098"/>
      <w:bookmarkStart w:id="32" w:name="_Toc157447454"/>
      <w:r w:rsidRPr="007731D5">
        <w:rPr>
          <w:rFonts w:ascii="Avenir Book" w:hAnsi="Avenir Book" w:cs="Calibri"/>
          <w:b/>
          <w:bCs/>
          <w:color w:val="000000" w:themeColor="text1"/>
        </w:rPr>
        <w:t>Reason</w:t>
      </w:r>
      <w:bookmarkEnd w:id="31"/>
      <w:r>
        <w:rPr>
          <w:rFonts w:ascii="Avenir Book" w:hAnsi="Avenir Book" w:cs="Calibri"/>
          <w:b/>
          <w:bCs/>
          <w:color w:val="000000" w:themeColor="text1"/>
        </w:rPr>
        <w:t xml:space="preserve"> for </w:t>
      </w:r>
      <w:r w:rsidR="00722C71">
        <w:rPr>
          <w:rFonts w:ascii="Avenir Book" w:hAnsi="Avenir Book" w:cs="Calibri"/>
          <w:b/>
          <w:bCs/>
          <w:color w:val="000000" w:themeColor="text1"/>
        </w:rPr>
        <w:t>U.S.</w:t>
      </w:r>
      <w:r>
        <w:rPr>
          <w:rFonts w:ascii="Avenir Book" w:hAnsi="Avenir Book" w:cs="Calibri"/>
          <w:b/>
          <w:bCs/>
          <w:color w:val="000000" w:themeColor="text1"/>
        </w:rPr>
        <w:t xml:space="preserve"> Sanctions</w:t>
      </w:r>
      <w:bookmarkEnd w:id="32"/>
      <w:r>
        <w:rPr>
          <w:rFonts w:ascii="Avenir Book" w:hAnsi="Avenir Book" w:cs="Calibri"/>
          <w:b/>
          <w:bCs/>
          <w:color w:val="000000" w:themeColor="text1"/>
        </w:rPr>
        <w:t xml:space="preserve"> </w:t>
      </w:r>
    </w:p>
    <w:p w14:paraId="3CE747B0" w14:textId="77777777" w:rsidR="007731D5" w:rsidRPr="00E628A7" w:rsidRDefault="007731D5" w:rsidP="007731D5">
      <w:pPr>
        <w:rPr>
          <w:rFonts w:ascii="Avenir Book" w:hAnsi="Avenir Book" w:cs="Calibri"/>
        </w:rPr>
      </w:pPr>
    </w:p>
    <w:p w14:paraId="5366A909" w14:textId="1B2DFE72" w:rsidR="00081779" w:rsidRDefault="00EE4C94" w:rsidP="007731D5">
      <w:pPr>
        <w:rPr>
          <w:rFonts w:ascii="Avenir Book" w:hAnsi="Avenir Book" w:cs="Calibri"/>
        </w:rPr>
      </w:pPr>
      <w:r>
        <w:rPr>
          <w:rFonts w:ascii="Avenir Book" w:hAnsi="Avenir Book" w:cs="Calibri"/>
        </w:rPr>
        <w:t xml:space="preserve">President Barack Obama issued </w:t>
      </w:r>
      <w:hyperlink r:id="rId121" w:history="1">
        <w:r w:rsidRPr="00FE3731">
          <w:rPr>
            <w:rStyle w:val="Hyperlink"/>
            <w:rFonts w:ascii="Avenir Book" w:hAnsi="Avenir Book" w:cs="Calibri"/>
          </w:rPr>
          <w:t>E</w:t>
        </w:r>
        <w:r w:rsidR="00FE3731" w:rsidRPr="00FE3731">
          <w:rPr>
            <w:rStyle w:val="Hyperlink"/>
            <w:rFonts w:ascii="Avenir Book" w:hAnsi="Avenir Book" w:cs="Calibri"/>
          </w:rPr>
          <w:t xml:space="preserve">xecutive </w:t>
        </w:r>
        <w:r w:rsidRPr="00FE3731">
          <w:rPr>
            <w:rStyle w:val="Hyperlink"/>
            <w:rFonts w:ascii="Avenir Book" w:hAnsi="Avenir Book" w:cs="Calibri"/>
          </w:rPr>
          <w:t>O</w:t>
        </w:r>
        <w:r w:rsidR="00FE3731" w:rsidRPr="00FE3731">
          <w:rPr>
            <w:rStyle w:val="Hyperlink"/>
            <w:rFonts w:ascii="Avenir Book" w:hAnsi="Avenir Book" w:cs="Calibri"/>
          </w:rPr>
          <w:t>rder</w:t>
        </w:r>
        <w:r w:rsidRPr="00FE3731">
          <w:rPr>
            <w:rStyle w:val="Hyperlink"/>
            <w:rFonts w:ascii="Avenir Book" w:hAnsi="Avenir Book" w:cs="Calibri"/>
          </w:rPr>
          <w:t xml:space="preserve"> 13692</w:t>
        </w:r>
      </w:hyperlink>
      <w:r>
        <w:rPr>
          <w:rFonts w:ascii="Avenir Book" w:hAnsi="Avenir Book" w:cs="Calibri"/>
        </w:rPr>
        <w:t xml:space="preserve"> </w:t>
      </w:r>
      <w:r w:rsidR="00FE3731">
        <w:rPr>
          <w:rFonts w:ascii="Avenir Book" w:hAnsi="Avenir Book" w:cs="Calibri"/>
        </w:rPr>
        <w:t xml:space="preserve">(E.O.) </w:t>
      </w:r>
      <w:r>
        <w:rPr>
          <w:rFonts w:ascii="Avenir Book" w:hAnsi="Avenir Book" w:cs="Calibri"/>
        </w:rPr>
        <w:t xml:space="preserve">in 2015 against </w:t>
      </w:r>
      <w:r w:rsidRPr="00EE4C94">
        <w:rPr>
          <w:rFonts w:ascii="Avenir Book" w:hAnsi="Avenir Book" w:cs="Calibri"/>
        </w:rPr>
        <w:t>110 Venezuelan individuals, and eight entities</w:t>
      </w:r>
      <w:r>
        <w:rPr>
          <w:rFonts w:ascii="Avenir Book" w:hAnsi="Avenir Book" w:cs="Calibri"/>
        </w:rPr>
        <w:t xml:space="preserve"> in response to violence and political repression against participants of the 2014 Venezuelan protests. As the Venezuelan political and economic crisis continued in the following years, President Donald Trump issued six more EOs targeting the Venezuelan state</w:t>
      </w:r>
      <w:r w:rsidR="00E52E60">
        <w:rPr>
          <w:rFonts w:ascii="Avenir Book" w:hAnsi="Avenir Book" w:cs="Calibri"/>
        </w:rPr>
        <w:t>.</w:t>
      </w:r>
    </w:p>
    <w:p w14:paraId="71DDD3B6" w14:textId="77777777" w:rsidR="00FE3731" w:rsidRDefault="00FE3731" w:rsidP="007731D5">
      <w:pPr>
        <w:pStyle w:val="Heading2"/>
        <w:rPr>
          <w:rFonts w:ascii="Avenir Book" w:hAnsi="Avenir Book" w:cs="Calibri"/>
          <w:b/>
          <w:bCs/>
          <w:color w:val="000000" w:themeColor="text1"/>
        </w:rPr>
      </w:pPr>
      <w:bookmarkStart w:id="33" w:name="_Toc154399099"/>
      <w:bookmarkStart w:id="34" w:name="_Toc157447455"/>
    </w:p>
    <w:p w14:paraId="5DC2D0E1" w14:textId="7147FDBB" w:rsidR="007731D5" w:rsidRPr="007731D5" w:rsidRDefault="007731D5" w:rsidP="007731D5">
      <w:pPr>
        <w:pStyle w:val="Heading2"/>
        <w:rPr>
          <w:rFonts w:ascii="Avenir Book" w:hAnsi="Avenir Book" w:cs="Calibri"/>
          <w:b/>
          <w:bCs/>
          <w:color w:val="000000" w:themeColor="text1"/>
        </w:rPr>
      </w:pPr>
      <w:r w:rsidRPr="007731D5">
        <w:rPr>
          <w:rFonts w:ascii="Avenir Book" w:hAnsi="Avenir Book" w:cs="Calibri"/>
          <w:b/>
          <w:bCs/>
          <w:color w:val="000000" w:themeColor="text1"/>
        </w:rPr>
        <w:t>Scope &amp; Applicability</w:t>
      </w:r>
      <w:bookmarkEnd w:id="33"/>
      <w:r>
        <w:rPr>
          <w:rFonts w:ascii="Avenir Book" w:hAnsi="Avenir Book" w:cs="Calibri"/>
          <w:b/>
          <w:bCs/>
          <w:color w:val="000000" w:themeColor="text1"/>
        </w:rPr>
        <w:t xml:space="preserve"> of </w:t>
      </w:r>
      <w:r w:rsidR="00722C71">
        <w:rPr>
          <w:rFonts w:ascii="Avenir Book" w:hAnsi="Avenir Book" w:cs="Calibri"/>
          <w:b/>
          <w:bCs/>
          <w:color w:val="000000" w:themeColor="text1"/>
        </w:rPr>
        <w:t>U.S.</w:t>
      </w:r>
      <w:r>
        <w:rPr>
          <w:rFonts w:ascii="Avenir Book" w:hAnsi="Avenir Book" w:cs="Calibri"/>
          <w:b/>
          <w:bCs/>
          <w:color w:val="000000" w:themeColor="text1"/>
        </w:rPr>
        <w:t xml:space="preserve"> Sanctions</w:t>
      </w:r>
      <w:bookmarkEnd w:id="34"/>
    </w:p>
    <w:p w14:paraId="15D43044" w14:textId="77777777" w:rsidR="007731D5" w:rsidRPr="00E628A7" w:rsidRDefault="007731D5" w:rsidP="007731D5">
      <w:pPr>
        <w:rPr>
          <w:rFonts w:ascii="Avenir Book" w:hAnsi="Avenir Book" w:cs="Calibri"/>
        </w:rPr>
      </w:pPr>
    </w:p>
    <w:p w14:paraId="37BC99E8" w14:textId="5582F095" w:rsidR="006C4DC3" w:rsidRPr="007F5B28" w:rsidRDefault="006C4DC3" w:rsidP="006C4DC3">
      <w:pPr>
        <w:rPr>
          <w:rFonts w:ascii="Avenir Book" w:hAnsi="Avenir Book"/>
        </w:rPr>
      </w:pPr>
      <w:r w:rsidRPr="007F5B28">
        <w:rPr>
          <w:rFonts w:ascii="Avenir Book" w:hAnsi="Avenir Book"/>
        </w:rPr>
        <w:t xml:space="preserve">The U.S. sanctions regime with respect to </w:t>
      </w:r>
      <w:r>
        <w:rPr>
          <w:rFonts w:ascii="Avenir Book" w:hAnsi="Avenir Book"/>
        </w:rPr>
        <w:t>Venezuela</w:t>
      </w:r>
      <w:r w:rsidRPr="007F5B28">
        <w:rPr>
          <w:rFonts w:ascii="Avenir Book" w:hAnsi="Avenir Book"/>
        </w:rPr>
        <w:t xml:space="preserve"> applies to the following “U.S. persons”: </w:t>
      </w:r>
    </w:p>
    <w:p w14:paraId="59693584" w14:textId="77777777" w:rsidR="006C4DC3" w:rsidRPr="007F5B28" w:rsidRDefault="006C4DC3" w:rsidP="006C4DC3">
      <w:pPr>
        <w:rPr>
          <w:rFonts w:ascii="Avenir Book" w:hAnsi="Avenir Book"/>
        </w:rPr>
      </w:pPr>
    </w:p>
    <w:p w14:paraId="3436F9CC" w14:textId="77777777" w:rsidR="006C4DC3" w:rsidRPr="007F5B28" w:rsidRDefault="006C4DC3" w:rsidP="006C4DC3">
      <w:pPr>
        <w:rPr>
          <w:rFonts w:ascii="Avenir Book" w:hAnsi="Avenir Book"/>
        </w:rPr>
      </w:pPr>
      <w:r w:rsidRPr="007F5B28">
        <w:rPr>
          <w:rFonts w:ascii="Avenir Book" w:hAnsi="Avenir Book"/>
        </w:rPr>
        <w:t xml:space="preserve">(1)  U.S. citizens; </w:t>
      </w:r>
    </w:p>
    <w:p w14:paraId="3C19CFB7" w14:textId="77777777" w:rsidR="006C4DC3" w:rsidRPr="007F5B28" w:rsidRDefault="006C4DC3" w:rsidP="006C4DC3">
      <w:pPr>
        <w:rPr>
          <w:rFonts w:ascii="Avenir Book" w:hAnsi="Avenir Book"/>
        </w:rPr>
      </w:pPr>
      <w:r w:rsidRPr="007F5B28">
        <w:rPr>
          <w:rFonts w:ascii="Avenir Book" w:hAnsi="Avenir Book"/>
        </w:rPr>
        <w:t xml:space="preserve">(2)  Permanent residents of the U.S. (e.g., green-card holders); </w:t>
      </w:r>
    </w:p>
    <w:p w14:paraId="454279B2" w14:textId="77777777" w:rsidR="006C4DC3" w:rsidRPr="007F5B28" w:rsidRDefault="006C4DC3" w:rsidP="006C4DC3">
      <w:pPr>
        <w:rPr>
          <w:rFonts w:ascii="Avenir Book" w:hAnsi="Avenir Book"/>
        </w:rPr>
      </w:pPr>
      <w:r w:rsidRPr="007F5B28">
        <w:rPr>
          <w:rFonts w:ascii="Avenir Book" w:hAnsi="Avenir Book"/>
        </w:rPr>
        <w:t xml:space="preserve">(3)  Entities organized under the laws of the U.S. or any jurisdiction within the U.S., and any foreign branches thereof; </w:t>
      </w:r>
    </w:p>
    <w:p w14:paraId="22436FD1" w14:textId="77777777" w:rsidR="006C4DC3" w:rsidRPr="007F5B28" w:rsidRDefault="006C4DC3" w:rsidP="006C4DC3">
      <w:pPr>
        <w:rPr>
          <w:rFonts w:ascii="Avenir Book" w:hAnsi="Avenir Book"/>
        </w:rPr>
      </w:pPr>
      <w:r w:rsidRPr="007F5B28">
        <w:rPr>
          <w:rFonts w:ascii="Avenir Book" w:hAnsi="Avenir Book"/>
        </w:rPr>
        <w:t xml:space="preserve">(4)  All individuals physically located in the U.S.; </w:t>
      </w:r>
    </w:p>
    <w:p w14:paraId="102569B7" w14:textId="77777777" w:rsidR="006C4DC3" w:rsidRPr="007F5B28" w:rsidRDefault="006C4DC3" w:rsidP="006C4DC3">
      <w:pPr>
        <w:rPr>
          <w:rFonts w:ascii="Avenir Book" w:hAnsi="Avenir Book"/>
        </w:rPr>
      </w:pPr>
      <w:r w:rsidRPr="007F5B28">
        <w:rPr>
          <w:rFonts w:ascii="Avenir Book" w:hAnsi="Avenir Book"/>
        </w:rPr>
        <w:lastRenderedPageBreak/>
        <w:t xml:space="preserve">(5)  All persons physically located in the United States. </w:t>
      </w:r>
    </w:p>
    <w:p w14:paraId="06553B38" w14:textId="77777777" w:rsidR="006C4DC3" w:rsidRPr="007F5B28" w:rsidRDefault="006C4DC3" w:rsidP="006C4DC3">
      <w:pPr>
        <w:rPr>
          <w:rFonts w:ascii="Avenir Book" w:hAnsi="Avenir Book"/>
        </w:rPr>
      </w:pPr>
    </w:p>
    <w:p w14:paraId="0ECD8D7E" w14:textId="77777777" w:rsidR="006C4DC3" w:rsidRPr="007F5B28" w:rsidRDefault="006C4DC3" w:rsidP="006C4DC3">
      <w:pPr>
        <w:rPr>
          <w:rFonts w:ascii="Avenir Book" w:hAnsi="Avenir Book"/>
        </w:rPr>
      </w:pPr>
      <w:r w:rsidRPr="007F5B28">
        <w:rPr>
          <w:rFonts w:ascii="Avenir Book" w:hAnsi="Avenir Book" w:cs="Calibri"/>
          <w:color w:val="000000" w:themeColor="text1"/>
        </w:rPr>
        <w:t>In certain cases, foreign subsidiaries owned or controlled by U.S. companies also must comply. Certain programs also require foreign persons in possession of U.S.-origin goods to comply</w:t>
      </w:r>
      <w:r w:rsidRPr="007F5B28">
        <w:rPr>
          <w:rFonts w:ascii="Avenir Book" w:hAnsi="Avenir Book" w:cs="Calibri"/>
          <w:color w:val="000000" w:themeColor="text1"/>
          <w:sz w:val="16"/>
          <w:szCs w:val="16"/>
        </w:rPr>
        <w:t>.</w:t>
      </w:r>
    </w:p>
    <w:p w14:paraId="758240A5" w14:textId="77777777" w:rsidR="007731D5" w:rsidRPr="00E628A7" w:rsidRDefault="007731D5" w:rsidP="007731D5">
      <w:pPr>
        <w:rPr>
          <w:rFonts w:ascii="Avenir Book" w:hAnsi="Avenir Book" w:cs="Calibri"/>
        </w:rPr>
      </w:pPr>
    </w:p>
    <w:tbl>
      <w:tblPr>
        <w:tblStyle w:val="TableGrid"/>
        <w:tblW w:w="0" w:type="auto"/>
        <w:tblLook w:val="04A0" w:firstRow="1" w:lastRow="0" w:firstColumn="1" w:lastColumn="0" w:noHBand="0" w:noVBand="1"/>
      </w:tblPr>
      <w:tblGrid>
        <w:gridCol w:w="8551"/>
      </w:tblGrid>
      <w:tr w:rsidR="007731D5" w:rsidRPr="00E628A7" w14:paraId="3BAB28DA" w14:textId="77777777" w:rsidTr="00452163">
        <w:tc>
          <w:tcPr>
            <w:tcW w:w="8551" w:type="dxa"/>
            <w:shd w:val="clear" w:color="auto" w:fill="FFE599" w:themeFill="accent4" w:themeFillTint="66"/>
          </w:tcPr>
          <w:p w14:paraId="20F6EB3C" w14:textId="77777777" w:rsidR="007731D5" w:rsidRPr="00E628A7" w:rsidRDefault="007731D5" w:rsidP="00452163">
            <w:pPr>
              <w:rPr>
                <w:rFonts w:ascii="Avenir Book" w:hAnsi="Avenir Book"/>
                <w:sz w:val="20"/>
                <w:szCs w:val="20"/>
              </w:rPr>
            </w:pPr>
            <w:r w:rsidRPr="00E628A7">
              <w:rPr>
                <w:rFonts w:ascii="Avenir Book" w:hAnsi="Avenir Book"/>
                <w:noProof/>
                <w:color w:val="000000" w:themeColor="text1"/>
                <w:sz w:val="20"/>
                <w:szCs w:val="20"/>
              </w:rPr>
              <w:drawing>
                <wp:anchor distT="0" distB="0" distL="114300" distR="114300" simplePos="0" relativeHeight="251726848" behindDoc="0" locked="0" layoutInCell="1" allowOverlap="1" wp14:anchorId="6A32CA8B" wp14:editId="39912577">
                  <wp:simplePos x="0" y="0"/>
                  <wp:positionH relativeFrom="margin">
                    <wp:posOffset>-15071</wp:posOffset>
                  </wp:positionH>
                  <wp:positionV relativeFrom="margin">
                    <wp:posOffset>0</wp:posOffset>
                  </wp:positionV>
                  <wp:extent cx="209550" cy="209550"/>
                  <wp:effectExtent l="0" t="0" r="6350" b="0"/>
                  <wp:wrapSquare wrapText="bothSides"/>
                  <wp:docPr id="1652940652" name="Graphic 165294065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03959" name="Graphic 218403959" descr="Internet"/>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E628A7">
              <w:rPr>
                <w:rFonts w:ascii="Avenir Book" w:hAnsi="Avenir Book"/>
                <w:color w:val="000000" w:themeColor="text1"/>
                <w:sz w:val="20"/>
                <w:szCs w:val="20"/>
              </w:rPr>
              <w:t xml:space="preserve"> </w:t>
            </w:r>
            <w:hyperlink r:id="rId122" w:history="1">
              <w:r w:rsidRPr="00827083">
                <w:rPr>
                  <w:rStyle w:val="Hyperlink"/>
                  <w:rFonts w:ascii="Avenir Book" w:hAnsi="Avenir Book"/>
                  <w:sz w:val="20"/>
                  <w:szCs w:val="20"/>
                </w:rPr>
                <w:t>OFAC FAQs - Who must comply with OFAC regulations?</w:t>
              </w:r>
            </w:hyperlink>
          </w:p>
        </w:tc>
      </w:tr>
    </w:tbl>
    <w:p w14:paraId="304AF4AF" w14:textId="77777777" w:rsidR="007731D5" w:rsidRPr="00E628A7" w:rsidRDefault="007731D5" w:rsidP="007731D5">
      <w:pPr>
        <w:rPr>
          <w:rFonts w:ascii="Avenir Book" w:hAnsi="Avenir Book" w:cs="Calibri"/>
        </w:rPr>
      </w:pPr>
    </w:p>
    <w:p w14:paraId="4699ADF9" w14:textId="77777777" w:rsidR="007731D5" w:rsidRPr="00E628A7" w:rsidRDefault="007731D5" w:rsidP="007731D5">
      <w:pPr>
        <w:pStyle w:val="Heading1"/>
        <w:rPr>
          <w:rFonts w:ascii="Avenir Book" w:hAnsi="Avenir Book" w:cs="Calibri"/>
          <w:color w:val="1F3864" w:themeColor="accent1" w:themeShade="80"/>
        </w:rPr>
      </w:pPr>
    </w:p>
    <w:p w14:paraId="10B3FF7A" w14:textId="77777777" w:rsidR="007731D5" w:rsidRPr="00E628A7" w:rsidRDefault="007731D5" w:rsidP="007731D5">
      <w:pPr>
        <w:rPr>
          <w:rFonts w:ascii="Avenir Book" w:hAnsi="Avenir Book"/>
        </w:rPr>
      </w:pPr>
    </w:p>
    <w:p w14:paraId="645CB2E0" w14:textId="77777777" w:rsidR="000632F4" w:rsidRDefault="000632F4" w:rsidP="000632F4">
      <w:pPr>
        <w:pStyle w:val="Heading1"/>
        <w:rPr>
          <w:rFonts w:ascii="Avenir Book" w:hAnsi="Avenir Book" w:cs="Calibri"/>
          <w:color w:val="E4C695"/>
        </w:rPr>
      </w:pPr>
    </w:p>
    <w:p w14:paraId="5347271F" w14:textId="77777777" w:rsidR="000632F4" w:rsidRDefault="000632F4" w:rsidP="000632F4">
      <w:pPr>
        <w:rPr>
          <w:lang w:eastAsia="en-GB"/>
        </w:rPr>
      </w:pPr>
    </w:p>
    <w:p w14:paraId="6BB4B1BE" w14:textId="77777777" w:rsidR="000632F4" w:rsidRDefault="000632F4" w:rsidP="000632F4">
      <w:pPr>
        <w:rPr>
          <w:lang w:eastAsia="en-GB"/>
        </w:rPr>
      </w:pPr>
    </w:p>
    <w:p w14:paraId="0E13ABEE" w14:textId="77777777" w:rsidR="000632F4" w:rsidRDefault="000632F4" w:rsidP="000632F4">
      <w:pPr>
        <w:rPr>
          <w:lang w:eastAsia="en-GB"/>
        </w:rPr>
      </w:pPr>
    </w:p>
    <w:p w14:paraId="23B77E23" w14:textId="77777777" w:rsidR="000632F4" w:rsidRDefault="000632F4" w:rsidP="000632F4">
      <w:pPr>
        <w:rPr>
          <w:lang w:eastAsia="en-GB"/>
        </w:rPr>
      </w:pPr>
    </w:p>
    <w:p w14:paraId="516ED2CA" w14:textId="77777777" w:rsidR="000632F4" w:rsidRDefault="000632F4" w:rsidP="000632F4">
      <w:pPr>
        <w:rPr>
          <w:lang w:eastAsia="en-GB"/>
        </w:rPr>
      </w:pPr>
    </w:p>
    <w:p w14:paraId="23997390" w14:textId="77777777" w:rsidR="000632F4" w:rsidRDefault="000632F4" w:rsidP="000632F4">
      <w:pPr>
        <w:rPr>
          <w:lang w:eastAsia="en-GB"/>
        </w:rPr>
      </w:pPr>
    </w:p>
    <w:p w14:paraId="50F32F88" w14:textId="77777777" w:rsidR="000632F4" w:rsidRDefault="000632F4" w:rsidP="000632F4">
      <w:pPr>
        <w:rPr>
          <w:lang w:eastAsia="en-GB"/>
        </w:rPr>
      </w:pPr>
    </w:p>
    <w:p w14:paraId="1C73548B" w14:textId="77777777" w:rsidR="000632F4" w:rsidRDefault="000632F4" w:rsidP="000632F4">
      <w:pPr>
        <w:rPr>
          <w:lang w:eastAsia="en-GB"/>
        </w:rPr>
      </w:pPr>
    </w:p>
    <w:p w14:paraId="0F7F0DB3" w14:textId="77777777" w:rsidR="000632F4" w:rsidRDefault="000632F4" w:rsidP="000632F4">
      <w:pPr>
        <w:rPr>
          <w:lang w:eastAsia="en-GB"/>
        </w:rPr>
      </w:pPr>
    </w:p>
    <w:p w14:paraId="183D3E28" w14:textId="77777777" w:rsidR="000632F4" w:rsidRDefault="000632F4" w:rsidP="000632F4">
      <w:pPr>
        <w:rPr>
          <w:lang w:eastAsia="en-GB"/>
        </w:rPr>
      </w:pPr>
    </w:p>
    <w:p w14:paraId="00864BDE" w14:textId="77777777" w:rsidR="000632F4" w:rsidRDefault="000632F4" w:rsidP="000632F4">
      <w:pPr>
        <w:rPr>
          <w:lang w:eastAsia="en-GB"/>
        </w:rPr>
      </w:pPr>
    </w:p>
    <w:p w14:paraId="3B193421" w14:textId="77777777" w:rsidR="000632F4" w:rsidRDefault="000632F4" w:rsidP="000632F4">
      <w:pPr>
        <w:rPr>
          <w:lang w:eastAsia="en-GB"/>
        </w:rPr>
      </w:pPr>
    </w:p>
    <w:p w14:paraId="50F19D78" w14:textId="77777777" w:rsidR="000632F4" w:rsidRDefault="000632F4" w:rsidP="000632F4">
      <w:pPr>
        <w:rPr>
          <w:lang w:eastAsia="en-GB"/>
        </w:rPr>
      </w:pPr>
    </w:p>
    <w:p w14:paraId="6032F4D6" w14:textId="3F787F09" w:rsidR="000632F4" w:rsidRPr="007731D5" w:rsidRDefault="000632F4" w:rsidP="000632F4">
      <w:pPr>
        <w:pStyle w:val="Heading1"/>
        <w:rPr>
          <w:rFonts w:ascii="Avenir Book" w:hAnsi="Avenir Book" w:cs="Calibri"/>
          <w:color w:val="E4C695"/>
        </w:rPr>
      </w:pPr>
      <w:bookmarkStart w:id="35" w:name="_Toc157447456"/>
      <w:r w:rsidRPr="007731D5">
        <w:rPr>
          <w:rFonts w:ascii="Avenir Book" w:hAnsi="Avenir Book" w:cs="Calibri"/>
          <w:color w:val="E4C695"/>
        </w:rPr>
        <w:t>Background</w:t>
      </w:r>
      <w:r>
        <w:rPr>
          <w:rFonts w:ascii="Avenir Book" w:hAnsi="Avenir Book" w:cs="Calibri"/>
          <w:color w:val="E4C695"/>
        </w:rPr>
        <w:t xml:space="preserve"> for </w:t>
      </w:r>
      <w:r w:rsidR="00722C71">
        <w:rPr>
          <w:rFonts w:ascii="Avenir Book" w:hAnsi="Avenir Book" w:cs="Calibri"/>
          <w:color w:val="E4C695"/>
        </w:rPr>
        <w:t>U.S.</w:t>
      </w:r>
      <w:r>
        <w:rPr>
          <w:rFonts w:ascii="Avenir Book" w:hAnsi="Avenir Book" w:cs="Calibri"/>
          <w:color w:val="E4C695"/>
        </w:rPr>
        <w:t xml:space="preserve"> Export Controls</w:t>
      </w:r>
      <w:bookmarkEnd w:id="35"/>
    </w:p>
    <w:p w14:paraId="1DE79354" w14:textId="77777777" w:rsidR="007731D5" w:rsidRPr="00E628A7" w:rsidRDefault="007731D5" w:rsidP="007731D5">
      <w:pPr>
        <w:rPr>
          <w:rFonts w:ascii="Avenir Book" w:hAnsi="Avenir Book"/>
        </w:rPr>
      </w:pPr>
    </w:p>
    <w:p w14:paraId="580BD255" w14:textId="174140D0" w:rsidR="000632F4" w:rsidRPr="007731D5" w:rsidRDefault="000632F4" w:rsidP="000632F4">
      <w:pPr>
        <w:pStyle w:val="Heading2"/>
        <w:rPr>
          <w:rFonts w:ascii="Avenir Book" w:hAnsi="Avenir Book" w:cs="Calibri"/>
          <w:b/>
          <w:bCs/>
          <w:color w:val="000000" w:themeColor="text1"/>
          <w:sz w:val="28"/>
          <w:szCs w:val="28"/>
        </w:rPr>
      </w:pPr>
      <w:bookmarkStart w:id="36" w:name="_Toc154399092"/>
      <w:bookmarkStart w:id="37" w:name="_Toc157447457"/>
      <w:r w:rsidRPr="007731D5">
        <w:rPr>
          <w:rFonts w:ascii="Avenir Book" w:hAnsi="Avenir Book" w:cs="Calibri"/>
          <w:b/>
          <w:bCs/>
          <w:color w:val="000000" w:themeColor="text1"/>
          <w:sz w:val="28"/>
          <w:szCs w:val="28"/>
        </w:rPr>
        <w:t>Legal Basis</w:t>
      </w:r>
      <w:bookmarkEnd w:id="36"/>
      <w:r>
        <w:rPr>
          <w:rFonts w:ascii="Avenir Book" w:hAnsi="Avenir Book" w:cs="Calibri"/>
          <w:b/>
          <w:bCs/>
          <w:color w:val="000000" w:themeColor="text1"/>
          <w:sz w:val="28"/>
          <w:szCs w:val="28"/>
        </w:rPr>
        <w:t xml:space="preserve"> for </w:t>
      </w:r>
      <w:r w:rsidR="00722C71">
        <w:rPr>
          <w:rFonts w:ascii="Avenir Book" w:hAnsi="Avenir Book" w:cs="Calibri"/>
          <w:b/>
          <w:bCs/>
          <w:color w:val="000000" w:themeColor="text1"/>
          <w:sz w:val="28"/>
          <w:szCs w:val="28"/>
        </w:rPr>
        <w:t>U.S.</w:t>
      </w:r>
      <w:r>
        <w:rPr>
          <w:rFonts w:ascii="Avenir Book" w:hAnsi="Avenir Book" w:cs="Calibri"/>
          <w:b/>
          <w:bCs/>
          <w:color w:val="000000" w:themeColor="text1"/>
          <w:sz w:val="28"/>
          <w:szCs w:val="28"/>
        </w:rPr>
        <w:t xml:space="preserve"> Export Controls</w:t>
      </w:r>
      <w:bookmarkEnd w:id="37"/>
      <w:r>
        <w:rPr>
          <w:rFonts w:ascii="Avenir Book" w:hAnsi="Avenir Book" w:cs="Calibri"/>
          <w:b/>
          <w:bCs/>
          <w:color w:val="000000" w:themeColor="text1"/>
          <w:sz w:val="28"/>
          <w:szCs w:val="28"/>
        </w:rPr>
        <w:t xml:space="preserve"> </w:t>
      </w:r>
    </w:p>
    <w:p w14:paraId="5890F865" w14:textId="77777777" w:rsidR="000632F4" w:rsidRPr="00E628A7" w:rsidRDefault="000632F4" w:rsidP="000632F4">
      <w:pPr>
        <w:rPr>
          <w:rFonts w:ascii="Avenir Book" w:hAnsi="Avenir Book"/>
        </w:rPr>
      </w:pPr>
    </w:p>
    <w:p w14:paraId="4C961BA6" w14:textId="77777777" w:rsidR="000632F4" w:rsidRPr="00E628A7" w:rsidRDefault="000632F4" w:rsidP="000632F4">
      <w:pPr>
        <w:rPr>
          <w:rFonts w:ascii="Avenir Book" w:hAnsi="Avenir Book"/>
        </w:rPr>
      </w:pPr>
      <w:r w:rsidRPr="00E628A7">
        <w:rPr>
          <w:rFonts w:ascii="Avenir Book" w:hAnsi="Avenir Book"/>
        </w:rPr>
        <w:t>Dual-Use items</w:t>
      </w:r>
    </w:p>
    <w:p w14:paraId="35AF8ACB" w14:textId="77777777" w:rsidR="000632F4" w:rsidRPr="00E628A7" w:rsidRDefault="000632F4" w:rsidP="000632F4">
      <w:pPr>
        <w:rPr>
          <w:rFonts w:ascii="Avenir Book" w:hAnsi="Avenir Book"/>
        </w:rPr>
      </w:pPr>
    </w:p>
    <w:p w14:paraId="2A6C5F45" w14:textId="2C514BC5" w:rsidR="000632F4" w:rsidRPr="00E628A7" w:rsidRDefault="000632F4" w:rsidP="000632F4">
      <w:pPr>
        <w:rPr>
          <w:rFonts w:ascii="Avenir Book" w:hAnsi="Avenir Book"/>
        </w:rPr>
      </w:pPr>
      <w:r w:rsidRPr="00E628A7">
        <w:rPr>
          <w:rFonts w:ascii="Avenir Book" w:hAnsi="Avenir Book"/>
        </w:rPr>
        <w:t xml:space="preserve">The </w:t>
      </w:r>
      <w:r w:rsidR="00722C71">
        <w:rPr>
          <w:rFonts w:ascii="Avenir Book" w:hAnsi="Avenir Book"/>
        </w:rPr>
        <w:t>U.S.</w:t>
      </w:r>
      <w:r w:rsidRPr="00E628A7">
        <w:rPr>
          <w:rFonts w:ascii="Avenir Book" w:hAnsi="Avenir Book"/>
        </w:rPr>
        <w:t xml:space="preserve"> Department of Commerce administers the </w:t>
      </w:r>
      <w:hyperlink r:id="rId123" w:history="1">
        <w:r w:rsidRPr="00E628A7">
          <w:rPr>
            <w:rStyle w:val="Hyperlink"/>
            <w:rFonts w:ascii="Avenir Book" w:hAnsi="Avenir Book"/>
          </w:rPr>
          <w:t>Export Administration Regulations (15 CFR §§730-774)</w:t>
        </w:r>
      </w:hyperlink>
      <w:r w:rsidRPr="00E628A7">
        <w:rPr>
          <w:rFonts w:ascii="Avenir Book" w:hAnsi="Avenir Book"/>
        </w:rPr>
        <w:t xml:space="preserve">, or “EAR,” which regulate the export of “dual-use” items. </w:t>
      </w:r>
    </w:p>
    <w:p w14:paraId="1A8FA586" w14:textId="77777777" w:rsidR="000632F4" w:rsidRPr="00E628A7" w:rsidRDefault="000632F4" w:rsidP="000632F4">
      <w:pPr>
        <w:rPr>
          <w:rFonts w:ascii="Avenir Book" w:hAnsi="Avenir Book"/>
        </w:rPr>
      </w:pPr>
    </w:p>
    <w:tbl>
      <w:tblPr>
        <w:tblStyle w:val="TableGrid"/>
        <w:tblW w:w="8841" w:type="dxa"/>
        <w:tblLook w:val="04A0" w:firstRow="1" w:lastRow="0" w:firstColumn="1" w:lastColumn="0" w:noHBand="0" w:noVBand="1"/>
      </w:tblPr>
      <w:tblGrid>
        <w:gridCol w:w="8841"/>
      </w:tblGrid>
      <w:tr w:rsidR="000632F4" w:rsidRPr="00E628A7" w14:paraId="55C3AB06" w14:textId="77777777" w:rsidTr="00452163">
        <w:trPr>
          <w:trHeight w:val="297"/>
        </w:trPr>
        <w:tc>
          <w:tcPr>
            <w:tcW w:w="8841" w:type="dxa"/>
            <w:shd w:val="clear" w:color="auto" w:fill="FFE599" w:themeFill="accent4" w:themeFillTint="66"/>
          </w:tcPr>
          <w:p w14:paraId="13CDB5C9" w14:textId="77777777" w:rsidR="000632F4" w:rsidRPr="00E628A7" w:rsidRDefault="000632F4" w:rsidP="00452163">
            <w:pPr>
              <w:rPr>
                <w:rFonts w:ascii="Avenir Book" w:hAnsi="Avenir Book"/>
                <w:sz w:val="20"/>
                <w:szCs w:val="20"/>
              </w:rPr>
            </w:pPr>
            <w:r w:rsidRPr="00E628A7">
              <w:rPr>
                <w:rFonts w:ascii="Avenir Book" w:hAnsi="Avenir Book"/>
                <w:noProof/>
                <w:color w:val="000000" w:themeColor="text1"/>
                <w:sz w:val="20"/>
                <w:szCs w:val="20"/>
              </w:rPr>
              <w:drawing>
                <wp:anchor distT="0" distB="0" distL="114300" distR="114300" simplePos="0" relativeHeight="251732992" behindDoc="0" locked="0" layoutInCell="1" allowOverlap="1" wp14:anchorId="10572073" wp14:editId="79848390">
                  <wp:simplePos x="0" y="0"/>
                  <wp:positionH relativeFrom="margin">
                    <wp:align>left</wp:align>
                  </wp:positionH>
                  <wp:positionV relativeFrom="margin">
                    <wp:align>top</wp:align>
                  </wp:positionV>
                  <wp:extent cx="182880" cy="182880"/>
                  <wp:effectExtent l="0" t="0" r="0" b="0"/>
                  <wp:wrapSquare wrapText="bothSides"/>
                  <wp:docPr id="404581752" name="Graphic 404581752"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184077" cy="184077"/>
                          </a:xfrm>
                          <a:prstGeom prst="rect">
                            <a:avLst/>
                          </a:prstGeom>
                        </pic:spPr>
                      </pic:pic>
                    </a:graphicData>
                  </a:graphic>
                  <wp14:sizeRelH relativeFrom="margin">
                    <wp14:pctWidth>0</wp14:pctWidth>
                  </wp14:sizeRelH>
                  <wp14:sizeRelV relativeFrom="margin">
                    <wp14:pctHeight>0</wp14:pctHeight>
                  </wp14:sizeRelV>
                </wp:anchor>
              </w:drawing>
            </w:r>
            <w:r w:rsidRPr="00E628A7">
              <w:rPr>
                <w:rFonts w:ascii="Avenir Book" w:hAnsi="Avenir Book"/>
                <w:sz w:val="20"/>
                <w:szCs w:val="20"/>
              </w:rPr>
              <w:t xml:space="preserve"> </w:t>
            </w:r>
            <w:hyperlink r:id="rId124" w:history="1">
              <w:r w:rsidRPr="00E628A7">
                <w:rPr>
                  <w:rStyle w:val="Hyperlink"/>
                  <w:rFonts w:ascii="Avenir Book" w:hAnsi="Avenir Book"/>
                  <w:sz w:val="20"/>
                  <w:szCs w:val="20"/>
                </w:rPr>
                <w:t>Export Administration Regulations (15 CFR §§730-774)</w:t>
              </w:r>
            </w:hyperlink>
          </w:p>
        </w:tc>
      </w:tr>
    </w:tbl>
    <w:p w14:paraId="4E84D833" w14:textId="77777777" w:rsidR="000632F4" w:rsidRPr="00E628A7" w:rsidRDefault="000632F4" w:rsidP="000632F4">
      <w:pPr>
        <w:rPr>
          <w:rFonts w:ascii="Avenir Book" w:hAnsi="Avenir Book"/>
        </w:rPr>
      </w:pPr>
    </w:p>
    <w:p w14:paraId="59670041" w14:textId="77777777" w:rsidR="000632F4" w:rsidRPr="00E628A7" w:rsidRDefault="000632F4" w:rsidP="000632F4">
      <w:pPr>
        <w:rPr>
          <w:rFonts w:ascii="Avenir Book" w:hAnsi="Avenir Book"/>
        </w:rPr>
      </w:pPr>
      <w:r w:rsidRPr="00E628A7">
        <w:rPr>
          <w:rFonts w:ascii="Avenir Book" w:hAnsi="Avenir Book"/>
        </w:rPr>
        <w:t>Defense articles and services</w:t>
      </w:r>
    </w:p>
    <w:p w14:paraId="5F81B4BF" w14:textId="77777777" w:rsidR="000632F4" w:rsidRPr="00E628A7" w:rsidRDefault="000632F4" w:rsidP="000632F4">
      <w:pPr>
        <w:rPr>
          <w:rFonts w:ascii="Avenir Book" w:hAnsi="Avenir Book"/>
        </w:rPr>
      </w:pPr>
    </w:p>
    <w:p w14:paraId="0DFFFC40" w14:textId="0838542F" w:rsidR="000632F4" w:rsidRPr="00E628A7" w:rsidRDefault="000632F4" w:rsidP="000632F4">
      <w:pPr>
        <w:rPr>
          <w:rFonts w:ascii="Avenir Book" w:hAnsi="Avenir Book"/>
        </w:rPr>
      </w:pPr>
      <w:r w:rsidRPr="00E628A7">
        <w:rPr>
          <w:rFonts w:ascii="Avenir Book" w:hAnsi="Avenir Book"/>
        </w:rPr>
        <w:t xml:space="preserve">The </w:t>
      </w:r>
      <w:r w:rsidR="00722C71">
        <w:rPr>
          <w:rFonts w:ascii="Avenir Book" w:hAnsi="Avenir Book"/>
        </w:rPr>
        <w:t>U.S.</w:t>
      </w:r>
      <w:r w:rsidRPr="00E628A7">
        <w:rPr>
          <w:rFonts w:ascii="Avenir Book" w:hAnsi="Avenir Book"/>
        </w:rPr>
        <w:t xml:space="preserve"> Department of State administers the </w:t>
      </w:r>
      <w:hyperlink r:id="rId125" w:history="1">
        <w:r w:rsidRPr="00E628A7">
          <w:rPr>
            <w:rStyle w:val="Hyperlink"/>
            <w:rFonts w:ascii="Avenir Book" w:hAnsi="Avenir Book"/>
          </w:rPr>
          <w:t>International Traffic in Arms Regulations ("ITAR," 22 CFR 120-130)</w:t>
        </w:r>
      </w:hyperlink>
      <w:r w:rsidRPr="00E628A7">
        <w:rPr>
          <w:rFonts w:ascii="Avenir Book" w:hAnsi="Avenir Book"/>
        </w:rPr>
        <w:t xml:space="preserve"> or “ITAR”, which regulates the export and temporary import of defense articles and services.</w:t>
      </w:r>
    </w:p>
    <w:p w14:paraId="307CD634" w14:textId="77777777" w:rsidR="000632F4" w:rsidRPr="00E628A7" w:rsidRDefault="000632F4" w:rsidP="000632F4">
      <w:pPr>
        <w:rPr>
          <w:rFonts w:ascii="Avenir Book" w:hAnsi="Avenir Book"/>
          <w:sz w:val="16"/>
          <w:szCs w:val="16"/>
        </w:rPr>
      </w:pPr>
    </w:p>
    <w:tbl>
      <w:tblPr>
        <w:tblStyle w:val="TableGrid"/>
        <w:tblW w:w="8841" w:type="dxa"/>
        <w:tblLook w:val="04A0" w:firstRow="1" w:lastRow="0" w:firstColumn="1" w:lastColumn="0" w:noHBand="0" w:noVBand="1"/>
      </w:tblPr>
      <w:tblGrid>
        <w:gridCol w:w="8841"/>
      </w:tblGrid>
      <w:tr w:rsidR="000632F4" w:rsidRPr="00E628A7" w14:paraId="653991AD" w14:textId="77777777" w:rsidTr="00452163">
        <w:trPr>
          <w:trHeight w:val="297"/>
        </w:trPr>
        <w:tc>
          <w:tcPr>
            <w:tcW w:w="8841" w:type="dxa"/>
            <w:shd w:val="clear" w:color="auto" w:fill="FFE599" w:themeFill="accent4" w:themeFillTint="66"/>
          </w:tcPr>
          <w:p w14:paraId="40325026" w14:textId="77777777" w:rsidR="000632F4" w:rsidRPr="00E628A7" w:rsidRDefault="000632F4" w:rsidP="00452163">
            <w:pPr>
              <w:rPr>
                <w:rFonts w:ascii="Avenir Book" w:hAnsi="Avenir Book"/>
                <w:sz w:val="20"/>
                <w:szCs w:val="20"/>
              </w:rPr>
            </w:pPr>
            <w:r w:rsidRPr="00E628A7">
              <w:rPr>
                <w:rFonts w:ascii="Avenir Book" w:hAnsi="Avenir Book"/>
                <w:noProof/>
                <w:color w:val="000000" w:themeColor="text1"/>
                <w:sz w:val="20"/>
                <w:szCs w:val="20"/>
              </w:rPr>
              <w:drawing>
                <wp:anchor distT="0" distB="0" distL="114300" distR="114300" simplePos="0" relativeHeight="251731968" behindDoc="0" locked="0" layoutInCell="1" allowOverlap="1" wp14:anchorId="6BB81675" wp14:editId="10427D1E">
                  <wp:simplePos x="0" y="0"/>
                  <wp:positionH relativeFrom="margin">
                    <wp:align>left</wp:align>
                  </wp:positionH>
                  <wp:positionV relativeFrom="margin">
                    <wp:align>top</wp:align>
                  </wp:positionV>
                  <wp:extent cx="182880" cy="182880"/>
                  <wp:effectExtent l="0" t="0" r="0" b="0"/>
                  <wp:wrapSquare wrapText="bothSides"/>
                  <wp:docPr id="375966085" name="Graphic 375966085"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184077" cy="184077"/>
                          </a:xfrm>
                          <a:prstGeom prst="rect">
                            <a:avLst/>
                          </a:prstGeom>
                        </pic:spPr>
                      </pic:pic>
                    </a:graphicData>
                  </a:graphic>
                  <wp14:sizeRelH relativeFrom="margin">
                    <wp14:pctWidth>0</wp14:pctWidth>
                  </wp14:sizeRelH>
                  <wp14:sizeRelV relativeFrom="margin">
                    <wp14:pctHeight>0</wp14:pctHeight>
                  </wp14:sizeRelV>
                </wp:anchor>
              </w:drawing>
            </w:r>
            <w:r w:rsidRPr="00E628A7">
              <w:rPr>
                <w:rFonts w:ascii="Avenir Book" w:hAnsi="Avenir Book"/>
                <w:sz w:val="20"/>
                <w:szCs w:val="20"/>
              </w:rPr>
              <w:t xml:space="preserve"> </w:t>
            </w:r>
            <w:bookmarkStart w:id="38" w:name="OLE_LINK3"/>
            <w:r w:rsidRPr="00E628A7">
              <w:rPr>
                <w:rFonts w:ascii="Avenir Book" w:hAnsi="Avenir Book"/>
                <w:sz w:val="20"/>
                <w:szCs w:val="20"/>
              </w:rPr>
              <w:fldChar w:fldCharType="begin"/>
            </w:r>
            <w:r w:rsidRPr="00E628A7">
              <w:rPr>
                <w:rFonts w:ascii="Avenir Book" w:hAnsi="Avenir Book"/>
                <w:sz w:val="20"/>
                <w:szCs w:val="20"/>
              </w:rPr>
              <w:instrText>HYPERLINK "https://www.ecfr.gov/current/title-22/chapter-I/subchapter-M"</w:instrText>
            </w:r>
            <w:r w:rsidRPr="00E628A7">
              <w:rPr>
                <w:rFonts w:ascii="Avenir Book" w:hAnsi="Avenir Book"/>
                <w:sz w:val="20"/>
                <w:szCs w:val="20"/>
              </w:rPr>
            </w:r>
            <w:r w:rsidRPr="00E628A7">
              <w:rPr>
                <w:rFonts w:ascii="Avenir Book" w:hAnsi="Avenir Book"/>
                <w:sz w:val="20"/>
                <w:szCs w:val="20"/>
              </w:rPr>
              <w:fldChar w:fldCharType="separate"/>
            </w:r>
            <w:r w:rsidRPr="00E628A7">
              <w:rPr>
                <w:rStyle w:val="Hyperlink"/>
                <w:rFonts w:ascii="Avenir Book" w:hAnsi="Avenir Book"/>
                <w:sz w:val="20"/>
                <w:szCs w:val="20"/>
              </w:rPr>
              <w:t>International Traffic in Arms Regulations ("ITAR," 22 CFR 120-130)</w:t>
            </w:r>
            <w:r w:rsidRPr="00E628A7">
              <w:rPr>
                <w:rFonts w:ascii="Avenir Book" w:hAnsi="Avenir Book"/>
                <w:sz w:val="20"/>
                <w:szCs w:val="20"/>
              </w:rPr>
              <w:fldChar w:fldCharType="end"/>
            </w:r>
            <w:bookmarkEnd w:id="38"/>
          </w:p>
        </w:tc>
      </w:tr>
    </w:tbl>
    <w:p w14:paraId="6C968BD0" w14:textId="77777777" w:rsidR="000632F4" w:rsidRPr="00E628A7" w:rsidRDefault="000632F4" w:rsidP="000632F4">
      <w:pPr>
        <w:rPr>
          <w:rFonts w:ascii="Avenir Book" w:hAnsi="Avenir Book" w:cs="Calibri"/>
          <w:i/>
          <w:iCs/>
          <w:color w:val="C00000"/>
        </w:rPr>
      </w:pPr>
    </w:p>
    <w:p w14:paraId="667E8EF7" w14:textId="134D4917" w:rsidR="000632F4" w:rsidRPr="007731D5" w:rsidRDefault="000632F4" w:rsidP="000632F4">
      <w:pPr>
        <w:pStyle w:val="Heading2"/>
        <w:rPr>
          <w:rFonts w:ascii="Avenir Book" w:hAnsi="Avenir Book" w:cs="Calibri"/>
          <w:b/>
          <w:bCs/>
          <w:color w:val="000000" w:themeColor="text1"/>
          <w:sz w:val="28"/>
          <w:szCs w:val="28"/>
        </w:rPr>
      </w:pPr>
      <w:bookmarkStart w:id="39" w:name="_Toc154399093"/>
      <w:bookmarkStart w:id="40" w:name="_Toc157447458"/>
      <w:r w:rsidRPr="007731D5">
        <w:rPr>
          <w:rFonts w:ascii="Avenir Book" w:hAnsi="Avenir Book" w:cs="Calibri"/>
          <w:b/>
          <w:bCs/>
          <w:color w:val="000000" w:themeColor="text1"/>
          <w:sz w:val="28"/>
          <w:szCs w:val="28"/>
        </w:rPr>
        <w:t>Scope</w:t>
      </w:r>
      <w:bookmarkEnd w:id="39"/>
      <w:r>
        <w:rPr>
          <w:rFonts w:ascii="Avenir Book" w:hAnsi="Avenir Book" w:cs="Calibri"/>
          <w:b/>
          <w:bCs/>
          <w:color w:val="000000" w:themeColor="text1"/>
          <w:sz w:val="28"/>
          <w:szCs w:val="28"/>
        </w:rPr>
        <w:t xml:space="preserve"> of </w:t>
      </w:r>
      <w:r w:rsidR="00722C71">
        <w:rPr>
          <w:rFonts w:ascii="Avenir Book" w:hAnsi="Avenir Book" w:cs="Calibri"/>
          <w:b/>
          <w:bCs/>
          <w:color w:val="000000" w:themeColor="text1"/>
          <w:sz w:val="28"/>
          <w:szCs w:val="28"/>
        </w:rPr>
        <w:t>U.S.</w:t>
      </w:r>
      <w:r>
        <w:rPr>
          <w:rFonts w:ascii="Avenir Book" w:hAnsi="Avenir Book" w:cs="Calibri"/>
          <w:b/>
          <w:bCs/>
          <w:color w:val="000000" w:themeColor="text1"/>
          <w:sz w:val="28"/>
          <w:szCs w:val="28"/>
        </w:rPr>
        <w:t xml:space="preserve"> Export Controls</w:t>
      </w:r>
      <w:bookmarkEnd w:id="40"/>
    </w:p>
    <w:p w14:paraId="203F82DB" w14:textId="77777777" w:rsidR="000632F4" w:rsidRPr="00E628A7" w:rsidRDefault="000632F4" w:rsidP="000632F4">
      <w:pPr>
        <w:rPr>
          <w:rFonts w:ascii="Avenir Book" w:hAnsi="Avenir Book"/>
        </w:rPr>
      </w:pPr>
    </w:p>
    <w:p w14:paraId="3F8BDF54" w14:textId="77777777" w:rsidR="000632F4" w:rsidRPr="00E628A7" w:rsidRDefault="000632F4" w:rsidP="000632F4">
      <w:pPr>
        <w:rPr>
          <w:rFonts w:ascii="Avenir Book" w:hAnsi="Avenir Book"/>
        </w:rPr>
      </w:pPr>
      <w:r w:rsidRPr="00E628A7">
        <w:rPr>
          <w:rFonts w:ascii="Avenir Book" w:hAnsi="Avenir Book"/>
        </w:rPr>
        <w:t>Dual-Use items</w:t>
      </w:r>
    </w:p>
    <w:p w14:paraId="74037633" w14:textId="77777777" w:rsidR="000632F4" w:rsidRPr="00E628A7" w:rsidRDefault="000632F4" w:rsidP="000632F4">
      <w:pPr>
        <w:rPr>
          <w:rFonts w:ascii="Avenir Book" w:hAnsi="Avenir Book"/>
        </w:rPr>
      </w:pPr>
    </w:p>
    <w:p w14:paraId="43DA76D1" w14:textId="3242C62F" w:rsidR="000632F4" w:rsidRPr="00E628A7" w:rsidRDefault="000632F4" w:rsidP="000632F4">
      <w:pPr>
        <w:rPr>
          <w:rFonts w:ascii="Avenir Book" w:hAnsi="Avenir Book" w:cs="Calibri"/>
        </w:rPr>
      </w:pPr>
      <w:r w:rsidRPr="00E628A7">
        <w:rPr>
          <w:rFonts w:ascii="Avenir Book" w:hAnsi="Avenir Book" w:cs="Calibri"/>
        </w:rPr>
        <w:t xml:space="preserve">All items of </w:t>
      </w:r>
      <w:r w:rsidR="00722C71">
        <w:rPr>
          <w:rFonts w:ascii="Avenir Book" w:hAnsi="Avenir Book" w:cs="Calibri"/>
        </w:rPr>
        <w:t>U.S.</w:t>
      </w:r>
      <w:r w:rsidRPr="00E628A7">
        <w:rPr>
          <w:rFonts w:ascii="Avenir Book" w:hAnsi="Avenir Book" w:cs="Calibri"/>
        </w:rPr>
        <w:t xml:space="preserve"> origin or physically located in the </w:t>
      </w:r>
      <w:r w:rsidR="00722C71">
        <w:rPr>
          <w:rFonts w:ascii="Avenir Book" w:hAnsi="Avenir Book" w:cs="Calibri"/>
        </w:rPr>
        <w:t>U.S.</w:t>
      </w:r>
      <w:r w:rsidRPr="00E628A7">
        <w:rPr>
          <w:rFonts w:ascii="Avenir Book" w:hAnsi="Avenir Book" w:cs="Calibri"/>
        </w:rPr>
        <w:t xml:space="preserve">, are subject to classification under the EAR. </w:t>
      </w:r>
      <w:r w:rsidRPr="00E628A7">
        <w:rPr>
          <w:rFonts w:ascii="Avenir Book" w:hAnsi="Avenir Book"/>
        </w:rPr>
        <w:t>Non-</w:t>
      </w:r>
      <w:r w:rsidR="00722C71">
        <w:rPr>
          <w:rFonts w:ascii="Avenir Book" w:hAnsi="Avenir Book"/>
        </w:rPr>
        <w:t>U.S.</w:t>
      </w:r>
      <w:r w:rsidRPr="00E628A7">
        <w:rPr>
          <w:rFonts w:ascii="Avenir Book" w:hAnsi="Avenir Book"/>
        </w:rPr>
        <w:t xml:space="preserve"> companies are also affected by the provisions of </w:t>
      </w:r>
      <w:r w:rsidR="00722C71">
        <w:rPr>
          <w:rFonts w:ascii="Avenir Book" w:hAnsi="Avenir Book"/>
        </w:rPr>
        <w:t>U.S.</w:t>
      </w:r>
      <w:r w:rsidRPr="00E628A7">
        <w:rPr>
          <w:rFonts w:ascii="Avenir Book" w:hAnsi="Avenir Book"/>
        </w:rPr>
        <w:t xml:space="preserve"> re-export control law under the EAR </w:t>
      </w:r>
      <w:r w:rsidRPr="00E628A7">
        <w:rPr>
          <w:rFonts w:ascii="Avenir Book" w:hAnsi="Avenir Book" w:cs="Calibri"/>
        </w:rPr>
        <w:t xml:space="preserve">if the foreign manufactured goods contain more than a "de minimis" level of </w:t>
      </w:r>
      <w:r w:rsidR="00722C71">
        <w:rPr>
          <w:rFonts w:ascii="Avenir Book" w:hAnsi="Avenir Book" w:cs="Calibri"/>
        </w:rPr>
        <w:t>U.S.</w:t>
      </w:r>
      <w:r w:rsidRPr="00E628A7">
        <w:rPr>
          <w:rFonts w:ascii="Avenir Book" w:hAnsi="Avenir Book" w:cs="Calibri"/>
        </w:rPr>
        <w:t xml:space="preserve"> content by value.</w:t>
      </w:r>
    </w:p>
    <w:p w14:paraId="2F0D062B" w14:textId="77777777" w:rsidR="000632F4" w:rsidRPr="00E628A7" w:rsidRDefault="000632F4" w:rsidP="000632F4">
      <w:pPr>
        <w:rPr>
          <w:rFonts w:ascii="Avenir Book" w:hAnsi="Avenir Book" w:cs="Calibri"/>
        </w:rPr>
      </w:pPr>
    </w:p>
    <w:tbl>
      <w:tblPr>
        <w:tblStyle w:val="TableGrid"/>
        <w:tblW w:w="0" w:type="auto"/>
        <w:tblLook w:val="04A0" w:firstRow="1" w:lastRow="0" w:firstColumn="1" w:lastColumn="0" w:noHBand="0" w:noVBand="1"/>
      </w:tblPr>
      <w:tblGrid>
        <w:gridCol w:w="8804"/>
      </w:tblGrid>
      <w:tr w:rsidR="000632F4" w:rsidRPr="00E628A7" w14:paraId="574F1103" w14:textId="77777777" w:rsidTr="00452163">
        <w:trPr>
          <w:trHeight w:val="281"/>
        </w:trPr>
        <w:tc>
          <w:tcPr>
            <w:tcW w:w="8804" w:type="dxa"/>
            <w:shd w:val="clear" w:color="auto" w:fill="FFE599" w:themeFill="accent4" w:themeFillTint="66"/>
          </w:tcPr>
          <w:p w14:paraId="21B27C16" w14:textId="76FD4CC5" w:rsidR="000632F4" w:rsidRPr="00E628A7" w:rsidRDefault="000632F4" w:rsidP="00452163">
            <w:pPr>
              <w:rPr>
                <w:rFonts w:ascii="Avenir Book" w:hAnsi="Avenir Book"/>
                <w:sz w:val="20"/>
                <w:szCs w:val="20"/>
              </w:rPr>
            </w:pPr>
            <w:r w:rsidRPr="00E628A7">
              <w:rPr>
                <w:rFonts w:ascii="Avenir Book" w:hAnsi="Avenir Book"/>
                <w:noProof/>
                <w:color w:val="000000" w:themeColor="text1"/>
                <w:sz w:val="20"/>
                <w:szCs w:val="20"/>
              </w:rPr>
              <w:drawing>
                <wp:anchor distT="0" distB="0" distL="114300" distR="114300" simplePos="0" relativeHeight="251734016" behindDoc="0" locked="0" layoutInCell="1" allowOverlap="1" wp14:anchorId="61C6B00D" wp14:editId="1E5CDFDB">
                  <wp:simplePos x="0" y="0"/>
                  <wp:positionH relativeFrom="margin">
                    <wp:posOffset>-6350</wp:posOffset>
                  </wp:positionH>
                  <wp:positionV relativeFrom="margin">
                    <wp:posOffset>2540</wp:posOffset>
                  </wp:positionV>
                  <wp:extent cx="182880" cy="182880"/>
                  <wp:effectExtent l="0" t="0" r="0" b="0"/>
                  <wp:wrapSquare wrapText="bothSides"/>
                  <wp:docPr id="1539768020" name="Graphic 1539768020"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hyperlink r:id="rId126" w:history="1">
              <w:r w:rsidRPr="00FE3731">
                <w:rPr>
                  <w:rStyle w:val="Hyperlink"/>
                  <w:rFonts w:ascii="Avenir Book" w:hAnsi="Avenir Book"/>
                  <w:sz w:val="20"/>
                  <w:szCs w:val="20"/>
                </w:rPr>
                <w:t xml:space="preserve"> § 734.3 Items subject to the EAR</w:t>
              </w:r>
            </w:hyperlink>
          </w:p>
        </w:tc>
      </w:tr>
    </w:tbl>
    <w:p w14:paraId="0F4C82B3" w14:textId="77777777" w:rsidR="000632F4" w:rsidRPr="00E628A7" w:rsidRDefault="000632F4" w:rsidP="000632F4">
      <w:pPr>
        <w:rPr>
          <w:rFonts w:ascii="Avenir Book" w:hAnsi="Avenir Book" w:cs="Calibri"/>
          <w:color w:val="AEAAAA" w:themeColor="background2" w:themeShade="BF"/>
        </w:rPr>
      </w:pPr>
    </w:p>
    <w:p w14:paraId="053EC201" w14:textId="77777777" w:rsidR="000632F4" w:rsidRPr="00E628A7" w:rsidRDefault="000632F4" w:rsidP="000632F4">
      <w:pPr>
        <w:rPr>
          <w:rFonts w:ascii="Avenir Book" w:hAnsi="Avenir Book"/>
        </w:rPr>
      </w:pPr>
      <w:bookmarkStart w:id="41" w:name="OLE_LINK4"/>
      <w:r w:rsidRPr="00E628A7">
        <w:rPr>
          <w:rFonts w:ascii="Avenir Book" w:hAnsi="Avenir Book"/>
        </w:rPr>
        <w:t>Defense articles and services</w:t>
      </w:r>
    </w:p>
    <w:bookmarkEnd w:id="41"/>
    <w:p w14:paraId="53A563F3" w14:textId="77777777" w:rsidR="000632F4" w:rsidRPr="00E628A7" w:rsidRDefault="000632F4" w:rsidP="000632F4">
      <w:pPr>
        <w:rPr>
          <w:rFonts w:ascii="Avenir Book" w:hAnsi="Avenir Book"/>
        </w:rPr>
      </w:pPr>
    </w:p>
    <w:p w14:paraId="0AF834FA" w14:textId="03B78CAD" w:rsidR="000632F4" w:rsidRPr="00E628A7" w:rsidRDefault="000632F4" w:rsidP="000632F4">
      <w:pPr>
        <w:rPr>
          <w:rFonts w:ascii="Avenir Book" w:hAnsi="Avenir Book"/>
        </w:rPr>
      </w:pPr>
      <w:r w:rsidRPr="00E628A7">
        <w:rPr>
          <w:rFonts w:ascii="Avenir Book" w:hAnsi="Avenir Book"/>
        </w:rPr>
        <w:t xml:space="preserve">The ITAR applies to all manufacturers, exporters, temporary importers, brokers, or providers of defense articles, services, or technical data on the USML must comply with ITAR. Not only does sending or taking any ITAR-controlled commodity or related data out of the </w:t>
      </w:r>
      <w:r w:rsidR="00722C71">
        <w:rPr>
          <w:rFonts w:ascii="Avenir Book" w:hAnsi="Avenir Book"/>
        </w:rPr>
        <w:t>U.S.</w:t>
      </w:r>
      <w:r w:rsidRPr="00E628A7">
        <w:rPr>
          <w:rFonts w:ascii="Avenir Book" w:hAnsi="Avenir Book"/>
        </w:rPr>
        <w:t xml:space="preserve"> require prior </w:t>
      </w:r>
      <w:r w:rsidR="00722C71">
        <w:rPr>
          <w:rFonts w:ascii="Avenir Book" w:hAnsi="Avenir Book"/>
        </w:rPr>
        <w:t>U.S.</w:t>
      </w:r>
      <w:r w:rsidRPr="00E628A7">
        <w:rPr>
          <w:rFonts w:ascii="Avenir Book" w:hAnsi="Avenir Book"/>
        </w:rPr>
        <w:t xml:space="preserve"> State Department approval, but subsequent transfers of the commodity or data outside of the </w:t>
      </w:r>
      <w:r w:rsidR="00722C71">
        <w:rPr>
          <w:rFonts w:ascii="Avenir Book" w:hAnsi="Avenir Book"/>
        </w:rPr>
        <w:t>U.S.</w:t>
      </w:r>
      <w:r w:rsidRPr="00E628A7">
        <w:rPr>
          <w:rFonts w:ascii="Avenir Book" w:hAnsi="Avenir Book"/>
        </w:rPr>
        <w:t xml:space="preserve"> also require prior State Department approval. </w:t>
      </w:r>
    </w:p>
    <w:p w14:paraId="6F150A2C" w14:textId="77777777" w:rsidR="000632F4" w:rsidRPr="00E628A7" w:rsidRDefault="000632F4" w:rsidP="000632F4">
      <w:pPr>
        <w:rPr>
          <w:rFonts w:ascii="Avenir Book" w:hAnsi="Avenir Book"/>
        </w:rPr>
      </w:pPr>
    </w:p>
    <w:p w14:paraId="15343266" w14:textId="77777777" w:rsidR="000632F4" w:rsidRPr="00E628A7" w:rsidRDefault="000632F4" w:rsidP="000632F4">
      <w:pPr>
        <w:rPr>
          <w:rFonts w:ascii="Avenir Book" w:hAnsi="Avenir Book"/>
        </w:rPr>
      </w:pPr>
    </w:p>
    <w:tbl>
      <w:tblPr>
        <w:tblStyle w:val="TableGrid"/>
        <w:tblW w:w="0" w:type="auto"/>
        <w:tblLook w:val="04A0" w:firstRow="1" w:lastRow="0" w:firstColumn="1" w:lastColumn="0" w:noHBand="0" w:noVBand="1"/>
      </w:tblPr>
      <w:tblGrid>
        <w:gridCol w:w="8804"/>
      </w:tblGrid>
      <w:tr w:rsidR="000632F4" w:rsidRPr="00E628A7" w14:paraId="180387CE" w14:textId="77777777" w:rsidTr="00452163">
        <w:trPr>
          <w:trHeight w:val="281"/>
        </w:trPr>
        <w:tc>
          <w:tcPr>
            <w:tcW w:w="8804" w:type="dxa"/>
            <w:shd w:val="clear" w:color="auto" w:fill="FFE599" w:themeFill="accent4" w:themeFillTint="66"/>
          </w:tcPr>
          <w:p w14:paraId="0E7E22A3" w14:textId="352A0E12" w:rsidR="000632F4" w:rsidRPr="00E628A7" w:rsidRDefault="000632F4" w:rsidP="00452163">
            <w:pPr>
              <w:rPr>
                <w:rFonts w:ascii="Avenir Book" w:hAnsi="Avenir Book"/>
                <w:sz w:val="20"/>
                <w:szCs w:val="20"/>
              </w:rPr>
            </w:pPr>
            <w:r w:rsidRPr="00E628A7">
              <w:rPr>
                <w:rFonts w:ascii="Avenir Book" w:hAnsi="Avenir Book"/>
                <w:noProof/>
                <w:color w:val="000000" w:themeColor="text1"/>
                <w:sz w:val="20"/>
                <w:szCs w:val="20"/>
              </w:rPr>
              <w:drawing>
                <wp:anchor distT="0" distB="0" distL="114300" distR="114300" simplePos="0" relativeHeight="251735040" behindDoc="0" locked="0" layoutInCell="1" allowOverlap="1" wp14:anchorId="6C049512" wp14:editId="06D7BC71">
                  <wp:simplePos x="0" y="0"/>
                  <wp:positionH relativeFrom="margin">
                    <wp:posOffset>-6350</wp:posOffset>
                  </wp:positionH>
                  <wp:positionV relativeFrom="margin">
                    <wp:posOffset>2540</wp:posOffset>
                  </wp:positionV>
                  <wp:extent cx="182880" cy="182880"/>
                  <wp:effectExtent l="0" t="0" r="0" b="0"/>
                  <wp:wrapSquare wrapText="bothSides"/>
                  <wp:docPr id="1910673742" name="Graphic 1910673742"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22254" name="Graphic 2109722254" descr="Scales of justice"/>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Pr="00E628A7">
              <w:rPr>
                <w:rFonts w:ascii="Avenir Book" w:hAnsi="Avenir Book"/>
                <w:sz w:val="20"/>
                <w:szCs w:val="20"/>
              </w:rPr>
              <w:t xml:space="preserve"> </w:t>
            </w:r>
            <w:hyperlink r:id="rId127" w:history="1">
              <w:r w:rsidRPr="00FE3731">
                <w:rPr>
                  <w:rStyle w:val="Hyperlink"/>
                  <w:rFonts w:ascii="Avenir Book" w:hAnsi="Avenir Book"/>
                  <w:sz w:val="20"/>
                  <w:szCs w:val="20"/>
                </w:rPr>
                <w:t>§ 120.13 Registration - International Traffic in Arms Regulations ("ITAR"</w:t>
              </w:r>
              <w:r w:rsidR="00FE3731" w:rsidRPr="00FE3731">
                <w:rPr>
                  <w:rStyle w:val="Hyperlink"/>
                  <w:rFonts w:ascii="Avenir Book" w:hAnsi="Avenir Book"/>
                  <w:sz w:val="20"/>
                  <w:szCs w:val="20"/>
                </w:rPr>
                <w:t>)</w:t>
              </w:r>
            </w:hyperlink>
          </w:p>
        </w:tc>
      </w:tr>
    </w:tbl>
    <w:p w14:paraId="14D264F2" w14:textId="1690BFDC" w:rsidR="007731D5" w:rsidRPr="007731D5" w:rsidRDefault="007731D5" w:rsidP="007731D5">
      <w:pPr>
        <w:pStyle w:val="Heading1"/>
        <w:rPr>
          <w:rFonts w:ascii="Avenir Book" w:hAnsi="Avenir Book" w:cs="Calibri"/>
          <w:color w:val="E4C695"/>
        </w:rPr>
      </w:pPr>
      <w:bookmarkStart w:id="42" w:name="_Toc154399100"/>
      <w:bookmarkStart w:id="43" w:name="_Toc157447459"/>
      <w:r>
        <w:rPr>
          <w:rFonts w:ascii="Avenir Book" w:hAnsi="Avenir Book" w:cs="Calibri"/>
          <w:color w:val="E4C695"/>
        </w:rPr>
        <w:t xml:space="preserve">Resources for </w:t>
      </w:r>
      <w:r w:rsidR="00722C71">
        <w:rPr>
          <w:rFonts w:ascii="Avenir Book" w:hAnsi="Avenir Book" w:cs="Calibri"/>
          <w:color w:val="E4C695"/>
        </w:rPr>
        <w:t>U.S.</w:t>
      </w:r>
      <w:r w:rsidRPr="007731D5">
        <w:rPr>
          <w:rFonts w:ascii="Avenir Book" w:hAnsi="Avenir Book" w:cs="Calibri"/>
          <w:color w:val="E4C695"/>
        </w:rPr>
        <w:t xml:space="preserve"> Sanctions</w:t>
      </w:r>
      <w:bookmarkEnd w:id="42"/>
      <w:bookmarkEnd w:id="43"/>
    </w:p>
    <w:p w14:paraId="66775ADC" w14:textId="77777777" w:rsidR="007731D5" w:rsidRPr="007731D5" w:rsidRDefault="007731D5" w:rsidP="007731D5">
      <w:pPr>
        <w:rPr>
          <w:rFonts w:ascii="Avenir Book" w:hAnsi="Avenir Book" w:cs="Calibri"/>
          <w:color w:val="000000" w:themeColor="text1"/>
        </w:rPr>
      </w:pPr>
    </w:p>
    <w:p w14:paraId="0BE5A24C" w14:textId="77777777" w:rsidR="007731D5" w:rsidRPr="007731D5" w:rsidRDefault="007731D5" w:rsidP="007731D5">
      <w:pPr>
        <w:pStyle w:val="Heading2"/>
        <w:rPr>
          <w:rFonts w:ascii="Avenir Book" w:hAnsi="Avenir Book" w:cs="Calibri"/>
          <w:b/>
          <w:bCs/>
          <w:i/>
          <w:iCs/>
          <w:color w:val="000000" w:themeColor="text1"/>
        </w:rPr>
      </w:pPr>
      <w:bookmarkStart w:id="44" w:name="_Toc154399101"/>
      <w:bookmarkStart w:id="45" w:name="_Toc157447460"/>
      <w:r w:rsidRPr="007731D5">
        <w:rPr>
          <w:rFonts w:ascii="Avenir Book" w:hAnsi="Avenir Book" w:cs="Calibri"/>
          <w:b/>
          <w:bCs/>
          <w:color w:val="000000" w:themeColor="text1"/>
        </w:rPr>
        <w:t>Financial and Trade Sanctions</w:t>
      </w:r>
      <w:bookmarkEnd w:id="44"/>
      <w:bookmarkEnd w:id="45"/>
    </w:p>
    <w:p w14:paraId="038FFCDA" w14:textId="77777777" w:rsidR="007731D5" w:rsidRPr="00E628A7" w:rsidRDefault="007731D5" w:rsidP="007731D5">
      <w:pPr>
        <w:rPr>
          <w:rFonts w:ascii="Avenir Book" w:hAnsi="Avenir Book"/>
        </w:rPr>
      </w:pPr>
    </w:p>
    <w:p w14:paraId="45E3F65C" w14:textId="062DA5AE" w:rsidR="007731D5" w:rsidRPr="00E628A7" w:rsidRDefault="00000000" w:rsidP="007731D5">
      <w:pPr>
        <w:pStyle w:val="ListParagraph"/>
        <w:numPr>
          <w:ilvl w:val="0"/>
          <w:numId w:val="30"/>
        </w:numPr>
        <w:rPr>
          <w:rFonts w:ascii="Avenir Book" w:hAnsi="Avenir Book"/>
        </w:rPr>
      </w:pPr>
      <w:hyperlink r:id="rId128" w:history="1">
        <w:r w:rsidR="00F315DD">
          <w:rPr>
            <w:rStyle w:val="Hyperlink"/>
            <w:rFonts w:ascii="Avenir Book" w:hAnsi="Avenir Book"/>
          </w:rPr>
          <w:t xml:space="preserve">OFAC’s </w:t>
        </w:r>
        <w:r w:rsidR="00E421C3">
          <w:rPr>
            <w:rStyle w:val="Hyperlink"/>
            <w:rFonts w:ascii="Avenir Book" w:hAnsi="Avenir Book"/>
          </w:rPr>
          <w:t>Venezuela</w:t>
        </w:r>
        <w:r w:rsidR="00F315DD">
          <w:rPr>
            <w:rStyle w:val="Hyperlink"/>
            <w:rFonts w:ascii="Avenir Book" w:hAnsi="Avenir Book"/>
          </w:rPr>
          <w:t>-Related Sanctions Page</w:t>
        </w:r>
      </w:hyperlink>
    </w:p>
    <w:p w14:paraId="556F05FB" w14:textId="77777777" w:rsidR="007731D5" w:rsidRPr="00E628A7" w:rsidRDefault="007731D5" w:rsidP="007731D5">
      <w:pPr>
        <w:rPr>
          <w:rFonts w:ascii="Avenir Book" w:hAnsi="Avenir Book"/>
        </w:rPr>
      </w:pPr>
    </w:p>
    <w:p w14:paraId="1F4550DE" w14:textId="54591CDB" w:rsidR="007731D5" w:rsidRDefault="007731D5" w:rsidP="008A4B03">
      <w:pPr>
        <w:ind w:left="720"/>
        <w:rPr>
          <w:rFonts w:ascii="Avenir Book" w:hAnsi="Avenir Book"/>
        </w:rPr>
      </w:pPr>
      <w:r w:rsidRPr="00E628A7">
        <w:rPr>
          <w:rFonts w:ascii="Avenir Book" w:hAnsi="Avenir Book"/>
        </w:rPr>
        <w:lastRenderedPageBreak/>
        <w:t xml:space="preserve">The page includes information on </w:t>
      </w:r>
      <w:r w:rsidR="000D0889">
        <w:rPr>
          <w:rFonts w:ascii="Avenir Book" w:hAnsi="Avenir Book"/>
        </w:rPr>
        <w:t>Venezuela</w:t>
      </w:r>
      <w:r w:rsidR="00F315DD">
        <w:rPr>
          <w:rFonts w:ascii="Avenir Book" w:hAnsi="Avenir Book"/>
        </w:rPr>
        <w:t>-</w:t>
      </w:r>
      <w:r w:rsidRPr="00E628A7">
        <w:rPr>
          <w:rFonts w:ascii="Avenir Book" w:hAnsi="Avenir Book"/>
        </w:rPr>
        <w:t>Related Sanctions, including guidance, FAQs, Specific License, General Licenses, and the Legal Framework.</w:t>
      </w:r>
    </w:p>
    <w:p w14:paraId="413C1097" w14:textId="77777777" w:rsidR="00F339C5" w:rsidRPr="00F315DD" w:rsidRDefault="00F339C5" w:rsidP="00F315DD">
      <w:pPr>
        <w:rPr>
          <w:rFonts w:ascii="Avenir Book" w:hAnsi="Avenir Book"/>
        </w:rPr>
      </w:pPr>
    </w:p>
    <w:p w14:paraId="385556AF" w14:textId="77777777" w:rsidR="007731D5" w:rsidRPr="00E628A7" w:rsidRDefault="00000000" w:rsidP="007731D5">
      <w:pPr>
        <w:pStyle w:val="ListParagraph"/>
        <w:numPr>
          <w:ilvl w:val="0"/>
          <w:numId w:val="30"/>
        </w:numPr>
        <w:rPr>
          <w:rFonts w:ascii="Avenir Book" w:hAnsi="Avenir Book"/>
        </w:rPr>
      </w:pPr>
      <w:hyperlink r:id="rId129" w:history="1">
        <w:r w:rsidR="007731D5" w:rsidRPr="00E628A7">
          <w:rPr>
            <w:rStyle w:val="Hyperlink"/>
            <w:rFonts w:ascii="Avenir Book" w:hAnsi="Avenir Book"/>
          </w:rPr>
          <w:t>Frequently Asked Questions</w:t>
        </w:r>
      </w:hyperlink>
    </w:p>
    <w:p w14:paraId="3CEB4BA5" w14:textId="77777777" w:rsidR="007731D5" w:rsidRPr="00E628A7" w:rsidRDefault="007731D5" w:rsidP="007731D5">
      <w:pPr>
        <w:rPr>
          <w:rFonts w:ascii="Avenir Book" w:hAnsi="Avenir Book"/>
        </w:rPr>
      </w:pPr>
    </w:p>
    <w:p w14:paraId="29C1CB24" w14:textId="068C72C5" w:rsidR="007731D5" w:rsidRPr="00E628A7" w:rsidRDefault="007731D5" w:rsidP="007731D5">
      <w:pPr>
        <w:ind w:left="720"/>
        <w:rPr>
          <w:rFonts w:ascii="Avenir Book" w:hAnsi="Avenir Book"/>
        </w:rPr>
      </w:pPr>
      <w:r w:rsidRPr="00E628A7">
        <w:rPr>
          <w:rFonts w:ascii="Avenir Book" w:hAnsi="Avenir Book"/>
        </w:rPr>
        <w:t>Visit OFAC’s FAQ page and search by the keyword “</w:t>
      </w:r>
      <w:r w:rsidR="000D0889">
        <w:rPr>
          <w:rFonts w:ascii="Avenir Book" w:hAnsi="Avenir Book"/>
        </w:rPr>
        <w:t>Venezuela</w:t>
      </w:r>
      <w:r w:rsidRPr="00E628A7">
        <w:rPr>
          <w:rFonts w:ascii="Avenir Book" w:hAnsi="Avenir Book"/>
        </w:rPr>
        <w:t xml:space="preserve">” for specific questions on </w:t>
      </w:r>
      <w:r w:rsidR="000D0889">
        <w:rPr>
          <w:rFonts w:ascii="Avenir Book" w:hAnsi="Avenir Book"/>
        </w:rPr>
        <w:t>Venezuela</w:t>
      </w:r>
      <w:r w:rsidRPr="00E628A7">
        <w:rPr>
          <w:rFonts w:ascii="Avenir Book" w:hAnsi="Avenir Book"/>
        </w:rPr>
        <w:t>-</w:t>
      </w:r>
      <w:r w:rsidR="008601F4">
        <w:rPr>
          <w:rFonts w:ascii="Avenir Book" w:hAnsi="Avenir Book"/>
        </w:rPr>
        <w:t>r</w:t>
      </w:r>
      <w:r w:rsidRPr="00E628A7">
        <w:rPr>
          <w:rFonts w:ascii="Avenir Book" w:hAnsi="Avenir Book"/>
        </w:rPr>
        <w:t xml:space="preserve">elated </w:t>
      </w:r>
      <w:r w:rsidR="008601F4">
        <w:rPr>
          <w:rFonts w:ascii="Avenir Book" w:hAnsi="Avenir Book"/>
        </w:rPr>
        <w:t>s</w:t>
      </w:r>
      <w:r w:rsidRPr="00E628A7">
        <w:rPr>
          <w:rFonts w:ascii="Avenir Book" w:hAnsi="Avenir Book"/>
        </w:rPr>
        <w:t>anctions</w:t>
      </w:r>
      <w:r w:rsidR="00F613C9">
        <w:rPr>
          <w:rFonts w:ascii="Avenir Book" w:hAnsi="Avenir Book"/>
        </w:rPr>
        <w:t>.</w:t>
      </w:r>
    </w:p>
    <w:p w14:paraId="0A9AE186" w14:textId="77777777" w:rsidR="007731D5" w:rsidRPr="00E628A7" w:rsidRDefault="007731D5" w:rsidP="00051EF1">
      <w:pPr>
        <w:rPr>
          <w:rFonts w:ascii="Avenir Book" w:hAnsi="Avenir Book"/>
        </w:rPr>
      </w:pPr>
    </w:p>
    <w:p w14:paraId="72CA830E" w14:textId="77777777" w:rsidR="007731D5" w:rsidRPr="00E628A7" w:rsidRDefault="007731D5" w:rsidP="007731D5">
      <w:pPr>
        <w:pStyle w:val="ListParagraph"/>
        <w:numPr>
          <w:ilvl w:val="0"/>
          <w:numId w:val="32"/>
        </w:numPr>
        <w:rPr>
          <w:rFonts w:ascii="Avenir Book" w:hAnsi="Avenir Book"/>
        </w:rPr>
      </w:pPr>
      <w:r w:rsidRPr="00E628A7">
        <w:rPr>
          <w:rFonts w:ascii="Avenir Book" w:hAnsi="Avenir Book"/>
        </w:rPr>
        <w:t>Blocked Persons</w:t>
      </w:r>
    </w:p>
    <w:p w14:paraId="5E12A4D3" w14:textId="77777777" w:rsidR="007731D5" w:rsidRPr="00E628A7" w:rsidRDefault="007731D5" w:rsidP="007731D5">
      <w:pPr>
        <w:ind w:left="360"/>
        <w:rPr>
          <w:rFonts w:ascii="Avenir Book" w:hAnsi="Avenir Book"/>
        </w:rPr>
      </w:pPr>
    </w:p>
    <w:p w14:paraId="0C4A0C7F" w14:textId="23360D0C" w:rsidR="007731D5" w:rsidRPr="009710FB" w:rsidRDefault="007731D5" w:rsidP="00F613C9">
      <w:pPr>
        <w:ind w:left="720"/>
        <w:jc w:val="both"/>
        <w:rPr>
          <w:rFonts w:ascii="Avenir Book" w:hAnsi="Avenir Book" w:cs="Calibri"/>
          <w:color w:val="002060"/>
          <w:u w:val="single"/>
        </w:rPr>
      </w:pPr>
      <w:r w:rsidRPr="009710FB">
        <w:rPr>
          <w:rFonts w:ascii="Avenir Book" w:hAnsi="Avenir Book"/>
        </w:rPr>
        <w:t xml:space="preserve">Search OFAC’s </w:t>
      </w:r>
      <w:hyperlink r:id="rId130" w:history="1">
        <w:r w:rsidRPr="009710FB">
          <w:rPr>
            <w:rStyle w:val="Hyperlink"/>
            <w:rFonts w:ascii="Avenir Book" w:hAnsi="Avenir Book"/>
          </w:rPr>
          <w:t>Specially Designated Nationals And Blocked Persons List (SDN)</w:t>
        </w:r>
      </w:hyperlink>
      <w:r w:rsidRPr="009710FB">
        <w:rPr>
          <w:rFonts w:ascii="Avenir Book" w:hAnsi="Avenir Book"/>
        </w:rPr>
        <w:t xml:space="preserve">. The </w:t>
      </w:r>
      <w:r w:rsidR="000D0889">
        <w:rPr>
          <w:rFonts w:ascii="Avenir Book" w:hAnsi="Avenir Book"/>
        </w:rPr>
        <w:t>Venezuela</w:t>
      </w:r>
      <w:r w:rsidRPr="009710FB">
        <w:rPr>
          <w:rFonts w:ascii="Avenir Book" w:hAnsi="Avenir Book"/>
        </w:rPr>
        <w:t xml:space="preserve">-related designations can be found under the </w:t>
      </w:r>
      <w:r w:rsidR="009710FB" w:rsidRPr="009710FB">
        <w:rPr>
          <w:rFonts w:ascii="Avenir Book" w:hAnsi="Avenir Book"/>
        </w:rPr>
        <w:t>p</w:t>
      </w:r>
      <w:r w:rsidRPr="009710FB">
        <w:rPr>
          <w:rFonts w:ascii="Avenir Book" w:hAnsi="Avenir Book"/>
        </w:rPr>
        <w:t>rogram</w:t>
      </w:r>
      <w:r w:rsidR="009710FB" w:rsidRPr="009710FB">
        <w:rPr>
          <w:rFonts w:ascii="Avenir Book" w:hAnsi="Avenir Book"/>
        </w:rPr>
        <w:t>s</w:t>
      </w:r>
      <w:r w:rsidRPr="009710FB">
        <w:rPr>
          <w:rFonts w:ascii="Avenir Book" w:hAnsi="Avenir Book"/>
        </w:rPr>
        <w:t xml:space="preserve"> </w:t>
      </w:r>
      <w:r w:rsidR="009710FB" w:rsidRPr="009710FB">
        <w:rPr>
          <w:rFonts w:ascii="Avenir Book" w:hAnsi="Avenir Book"/>
        </w:rPr>
        <w:t>“VENEZUELA,” “VENEZUELA-EO13850,” and “VENEZUELA-EO13884.”</w:t>
      </w:r>
    </w:p>
    <w:p w14:paraId="0FCE0F73" w14:textId="77777777" w:rsidR="007731D5" w:rsidRPr="007731D5" w:rsidRDefault="007731D5" w:rsidP="007731D5">
      <w:pPr>
        <w:rPr>
          <w:rFonts w:ascii="Avenir Book" w:hAnsi="Avenir Book" w:cs="Calibri"/>
          <w:color w:val="E4C695"/>
        </w:rPr>
      </w:pPr>
    </w:p>
    <w:p w14:paraId="6F3361CD" w14:textId="59F7571E" w:rsidR="007731D5" w:rsidRPr="007731D5" w:rsidRDefault="007731D5" w:rsidP="007731D5">
      <w:pPr>
        <w:pStyle w:val="Heading1"/>
        <w:rPr>
          <w:rFonts w:ascii="Avenir Book" w:hAnsi="Avenir Book" w:cs="Calibri"/>
          <w:color w:val="E4C695"/>
        </w:rPr>
      </w:pPr>
      <w:bookmarkStart w:id="46" w:name="_Toc157447461"/>
      <w:bookmarkStart w:id="47" w:name="_Toc154399102"/>
      <w:r>
        <w:rPr>
          <w:rFonts w:ascii="Avenir Book" w:hAnsi="Avenir Book" w:cs="Calibri"/>
          <w:color w:val="E4C695"/>
        </w:rPr>
        <w:t xml:space="preserve">Resources for </w:t>
      </w:r>
      <w:r w:rsidR="00722C71">
        <w:rPr>
          <w:rFonts w:ascii="Avenir Book" w:hAnsi="Avenir Book" w:cs="Calibri"/>
          <w:color w:val="E4C695"/>
        </w:rPr>
        <w:t>U.S.</w:t>
      </w:r>
      <w:r w:rsidRPr="007731D5">
        <w:rPr>
          <w:rFonts w:ascii="Avenir Book" w:hAnsi="Avenir Book" w:cs="Calibri"/>
          <w:color w:val="E4C695"/>
        </w:rPr>
        <w:t xml:space="preserve"> Export Controls</w:t>
      </w:r>
      <w:bookmarkEnd w:id="46"/>
      <w:r w:rsidRPr="007731D5">
        <w:rPr>
          <w:rFonts w:ascii="Avenir Book" w:hAnsi="Avenir Book" w:cs="Calibri"/>
          <w:color w:val="E4C695"/>
        </w:rPr>
        <w:t xml:space="preserve"> </w:t>
      </w:r>
      <w:bookmarkEnd w:id="47"/>
    </w:p>
    <w:p w14:paraId="213BEA10" w14:textId="77777777" w:rsidR="007731D5" w:rsidRPr="007731D5" w:rsidRDefault="007731D5" w:rsidP="007731D5">
      <w:pPr>
        <w:rPr>
          <w:rFonts w:ascii="Avenir Book" w:hAnsi="Avenir Book" w:cs="Calibri"/>
          <w:color w:val="000000" w:themeColor="text1"/>
        </w:rPr>
      </w:pPr>
    </w:p>
    <w:p w14:paraId="128F3391" w14:textId="2B6CCB74" w:rsidR="007731D5" w:rsidRPr="007731D5" w:rsidRDefault="007731D5" w:rsidP="007731D5">
      <w:pPr>
        <w:pStyle w:val="Heading2"/>
        <w:rPr>
          <w:rFonts w:ascii="Avenir Book" w:hAnsi="Avenir Book" w:cs="Calibri"/>
          <w:b/>
          <w:bCs/>
          <w:color w:val="000000" w:themeColor="text1"/>
        </w:rPr>
      </w:pPr>
      <w:bookmarkStart w:id="48" w:name="_Toc154399103"/>
      <w:bookmarkStart w:id="49" w:name="_Toc157447462"/>
      <w:r w:rsidRPr="007731D5">
        <w:rPr>
          <w:rFonts w:ascii="Avenir Book" w:hAnsi="Avenir Book" w:cs="Calibri"/>
          <w:b/>
          <w:bCs/>
          <w:color w:val="000000" w:themeColor="text1"/>
        </w:rPr>
        <w:t>Guidance for dual-use items</w:t>
      </w:r>
      <w:bookmarkEnd w:id="48"/>
      <w:bookmarkEnd w:id="49"/>
    </w:p>
    <w:p w14:paraId="1ABA0DA8" w14:textId="77777777" w:rsidR="007731D5" w:rsidRPr="00E628A7" w:rsidRDefault="007731D5" w:rsidP="007731D5">
      <w:pPr>
        <w:rPr>
          <w:rFonts w:ascii="Avenir Book" w:hAnsi="Avenir Book" w:cs="Calibri"/>
        </w:rPr>
      </w:pPr>
    </w:p>
    <w:p w14:paraId="6EAAA08C" w14:textId="77777777" w:rsidR="007731D5" w:rsidRPr="00E628A7" w:rsidRDefault="00000000" w:rsidP="007731D5">
      <w:pPr>
        <w:pStyle w:val="ListParagraph"/>
        <w:numPr>
          <w:ilvl w:val="0"/>
          <w:numId w:val="33"/>
        </w:numPr>
        <w:ind w:left="709"/>
        <w:rPr>
          <w:rFonts w:ascii="Avenir Book" w:hAnsi="Avenir Book" w:cs="Calibri"/>
        </w:rPr>
      </w:pPr>
      <w:hyperlink r:id="rId131" w:history="1">
        <w:r w:rsidR="007731D5" w:rsidRPr="00E628A7">
          <w:rPr>
            <w:rStyle w:val="Hyperlink"/>
            <w:rFonts w:ascii="Avenir Book" w:hAnsi="Avenir Book" w:cs="Calibri"/>
          </w:rPr>
          <w:t>Website of the Bureau of Industry and Security (BIS)</w:t>
        </w:r>
      </w:hyperlink>
    </w:p>
    <w:p w14:paraId="22DE15BE" w14:textId="77777777" w:rsidR="007731D5" w:rsidRPr="00E628A7" w:rsidRDefault="00000000" w:rsidP="007731D5">
      <w:pPr>
        <w:pStyle w:val="ListParagraph"/>
        <w:numPr>
          <w:ilvl w:val="0"/>
          <w:numId w:val="33"/>
        </w:numPr>
        <w:ind w:left="709"/>
        <w:rPr>
          <w:rFonts w:ascii="Avenir Book" w:hAnsi="Avenir Book" w:cs="Calibri"/>
        </w:rPr>
      </w:pPr>
      <w:hyperlink r:id="rId132" w:history="1">
        <w:r w:rsidR="007731D5" w:rsidRPr="00E628A7">
          <w:rPr>
            <w:rStyle w:val="Hyperlink"/>
            <w:rFonts w:ascii="Avenir Book" w:hAnsi="Avenir Book" w:cs="Calibri"/>
          </w:rPr>
          <w:t>Tool: Search the Export Administration Regulations (EAR)</w:t>
        </w:r>
      </w:hyperlink>
    </w:p>
    <w:p w14:paraId="3CF4EFAB" w14:textId="77777777" w:rsidR="007731D5" w:rsidRPr="00E628A7" w:rsidRDefault="00000000" w:rsidP="007731D5">
      <w:pPr>
        <w:pStyle w:val="ListParagraph"/>
        <w:numPr>
          <w:ilvl w:val="0"/>
          <w:numId w:val="33"/>
        </w:numPr>
        <w:ind w:left="709"/>
        <w:rPr>
          <w:rFonts w:ascii="Avenir Book" w:hAnsi="Avenir Book" w:cs="Calibri"/>
        </w:rPr>
      </w:pPr>
      <w:hyperlink r:id="rId133" w:history="1">
        <w:r w:rsidR="007731D5" w:rsidRPr="00E628A7">
          <w:rPr>
            <w:rStyle w:val="Hyperlink"/>
            <w:rFonts w:ascii="Avenir Book" w:hAnsi="Avenir Book" w:cs="Calibri"/>
          </w:rPr>
          <w:t>BIS's free on-line training</w:t>
        </w:r>
      </w:hyperlink>
    </w:p>
    <w:p w14:paraId="1B9B3E34" w14:textId="77777777" w:rsidR="007731D5" w:rsidRPr="00E628A7" w:rsidRDefault="007731D5" w:rsidP="007731D5">
      <w:pPr>
        <w:pStyle w:val="ListParagraph"/>
        <w:ind w:left="426"/>
        <w:rPr>
          <w:rFonts w:ascii="Avenir Book" w:hAnsi="Avenir Book" w:cs="Calibri"/>
        </w:rPr>
      </w:pPr>
    </w:p>
    <w:p w14:paraId="2DAE0485" w14:textId="77777777" w:rsidR="007731D5" w:rsidRPr="007731D5" w:rsidRDefault="007731D5" w:rsidP="007731D5">
      <w:pPr>
        <w:pStyle w:val="Heading2"/>
        <w:rPr>
          <w:rFonts w:ascii="Avenir Book" w:hAnsi="Avenir Book" w:cs="Calibri"/>
          <w:b/>
          <w:bCs/>
          <w:color w:val="000000" w:themeColor="text1"/>
        </w:rPr>
      </w:pPr>
      <w:bookmarkStart w:id="50" w:name="_Toc154399104"/>
      <w:bookmarkStart w:id="51" w:name="_Toc157447463"/>
      <w:r w:rsidRPr="007731D5">
        <w:rPr>
          <w:rFonts w:ascii="Avenir Book" w:hAnsi="Avenir Book" w:cs="Calibri"/>
          <w:b/>
          <w:bCs/>
          <w:color w:val="000000" w:themeColor="text1"/>
        </w:rPr>
        <w:t>Guidance for defense article and defense services</w:t>
      </w:r>
      <w:bookmarkEnd w:id="50"/>
      <w:bookmarkEnd w:id="51"/>
    </w:p>
    <w:p w14:paraId="07F01B91" w14:textId="77777777" w:rsidR="007731D5" w:rsidRPr="00E628A7" w:rsidRDefault="007731D5" w:rsidP="007731D5">
      <w:pPr>
        <w:rPr>
          <w:rFonts w:ascii="Avenir Book" w:hAnsi="Avenir Book" w:cs="Calibri"/>
        </w:rPr>
      </w:pPr>
    </w:p>
    <w:p w14:paraId="215E3476" w14:textId="77777777" w:rsidR="007731D5" w:rsidRPr="00E628A7" w:rsidRDefault="007731D5" w:rsidP="007731D5">
      <w:pPr>
        <w:pStyle w:val="ListParagraph"/>
        <w:numPr>
          <w:ilvl w:val="0"/>
          <w:numId w:val="2"/>
        </w:numPr>
        <w:ind w:left="426"/>
        <w:rPr>
          <w:rFonts w:ascii="Avenir Book" w:hAnsi="Avenir Book" w:cs="Calibri"/>
        </w:rPr>
      </w:pPr>
      <w:r w:rsidRPr="00E628A7">
        <w:rPr>
          <w:rFonts w:ascii="Avenir Book" w:hAnsi="Avenir Book"/>
        </w:rPr>
        <w:t xml:space="preserve">Website of </w:t>
      </w:r>
      <w:hyperlink r:id="rId134" w:history="1">
        <w:r w:rsidRPr="00E628A7">
          <w:rPr>
            <w:rStyle w:val="Hyperlink"/>
            <w:rFonts w:ascii="Avenir Book" w:hAnsi="Avenir Book"/>
          </w:rPr>
          <w:t>The Directorate of Defense Trade Controls (DDTC)</w:t>
        </w:r>
      </w:hyperlink>
      <w:r w:rsidRPr="00E628A7">
        <w:rPr>
          <w:rFonts w:ascii="Avenir Book" w:hAnsi="Avenir Book"/>
        </w:rPr>
        <w:t>, which administers the ITAR</w:t>
      </w:r>
    </w:p>
    <w:p w14:paraId="360F61D8" w14:textId="77777777" w:rsidR="007731D5" w:rsidRPr="00E628A7" w:rsidRDefault="00000000" w:rsidP="007731D5">
      <w:pPr>
        <w:pStyle w:val="ListParagraph"/>
        <w:numPr>
          <w:ilvl w:val="0"/>
          <w:numId w:val="2"/>
        </w:numPr>
        <w:ind w:left="426"/>
        <w:rPr>
          <w:rFonts w:ascii="Avenir Book" w:hAnsi="Avenir Book" w:cs="Calibri"/>
        </w:rPr>
      </w:pPr>
      <w:hyperlink r:id="rId135" w:history="1">
        <w:r w:rsidR="007731D5" w:rsidRPr="00E628A7">
          <w:rPr>
            <w:rStyle w:val="Hyperlink"/>
            <w:rFonts w:ascii="Avenir Book" w:hAnsi="Avenir Book" w:cs="Calibri"/>
          </w:rPr>
          <w:t>The International Traffic in Arms Regulations (ITAR)</w:t>
        </w:r>
      </w:hyperlink>
    </w:p>
    <w:p w14:paraId="0729602F" w14:textId="77777777" w:rsidR="007731D5" w:rsidRPr="00E628A7" w:rsidRDefault="00000000" w:rsidP="007731D5">
      <w:pPr>
        <w:pStyle w:val="ListParagraph"/>
        <w:numPr>
          <w:ilvl w:val="0"/>
          <w:numId w:val="2"/>
        </w:numPr>
        <w:ind w:left="426"/>
        <w:rPr>
          <w:rFonts w:ascii="Avenir Book" w:hAnsi="Avenir Book" w:cs="Calibri"/>
        </w:rPr>
      </w:pPr>
      <w:hyperlink r:id="rId136" w:history="1">
        <w:r w:rsidR="007731D5" w:rsidRPr="00E628A7">
          <w:rPr>
            <w:rStyle w:val="Hyperlink"/>
            <w:rFonts w:ascii="Avenir Book" w:hAnsi="Avenir Book" w:cs="Calibri"/>
          </w:rPr>
          <w:t>Code of Federal Regulations - International Traffic in Arms Regulations</w:t>
        </w:r>
      </w:hyperlink>
    </w:p>
    <w:p w14:paraId="595B8DD7" w14:textId="77777777" w:rsidR="007731D5" w:rsidRPr="00E628A7" w:rsidRDefault="007731D5" w:rsidP="007731D5">
      <w:pPr>
        <w:ind w:left="66"/>
        <w:rPr>
          <w:rFonts w:ascii="Avenir Book" w:hAnsi="Avenir Book" w:cs="Calibri"/>
        </w:rPr>
      </w:pPr>
    </w:p>
    <w:p w14:paraId="285D55BC" w14:textId="77777777" w:rsidR="003C43B2" w:rsidRDefault="003C43B2" w:rsidP="007731D5">
      <w:pPr>
        <w:pStyle w:val="Heading1"/>
        <w:rPr>
          <w:rFonts w:ascii="Avenir Book" w:hAnsi="Avenir Book" w:cs="Calibri"/>
          <w:color w:val="E4C695"/>
        </w:rPr>
      </w:pPr>
      <w:bookmarkStart w:id="52" w:name="_Toc141788606"/>
      <w:bookmarkStart w:id="53" w:name="_Toc154399105"/>
    </w:p>
    <w:p w14:paraId="1FAEE4F7" w14:textId="77777777" w:rsidR="007731D5" w:rsidRPr="007731D5" w:rsidRDefault="003C43B2" w:rsidP="007731D5">
      <w:pPr>
        <w:pStyle w:val="Heading1"/>
        <w:rPr>
          <w:rFonts w:ascii="Avenir Book" w:hAnsi="Avenir Book" w:cs="Calibri"/>
          <w:color w:val="E4C695"/>
        </w:rPr>
      </w:pPr>
      <w:bookmarkStart w:id="54" w:name="_Toc157447464"/>
      <w:bookmarkEnd w:id="52"/>
      <w:bookmarkEnd w:id="53"/>
      <w:r>
        <w:rPr>
          <w:rFonts w:ascii="Avenir Book" w:hAnsi="Avenir Book" w:cs="Calibri"/>
          <w:color w:val="E4C695"/>
        </w:rPr>
        <w:t>What You Need to Do</w:t>
      </w:r>
      <w:bookmarkEnd w:id="54"/>
    </w:p>
    <w:p w14:paraId="13929F24" w14:textId="77777777" w:rsidR="007731D5" w:rsidRPr="00E628A7" w:rsidRDefault="007731D5" w:rsidP="007731D5">
      <w:pPr>
        <w:rPr>
          <w:rFonts w:ascii="Avenir Book" w:hAnsi="Avenir Book"/>
        </w:rPr>
      </w:pPr>
    </w:p>
    <w:p w14:paraId="7AEFDF86" w14:textId="77777777" w:rsidR="007731D5" w:rsidRPr="00E628A7" w:rsidRDefault="007731D5" w:rsidP="007731D5">
      <w:pPr>
        <w:pStyle w:val="ListParagraph"/>
        <w:numPr>
          <w:ilvl w:val="0"/>
          <w:numId w:val="4"/>
        </w:numPr>
        <w:ind w:left="426"/>
        <w:rPr>
          <w:rFonts w:ascii="Avenir Book" w:eastAsiaTheme="minorHAnsi" w:hAnsi="Avenir Book" w:cs="Calibri"/>
          <w:color w:val="000000" w:themeColor="text1"/>
        </w:rPr>
      </w:pPr>
      <w:r w:rsidRPr="00E628A7">
        <w:rPr>
          <w:rFonts w:ascii="Avenir Book" w:eastAsiaTheme="minorHAnsi" w:hAnsi="Avenir Book" w:cs="Calibri"/>
          <w:color w:val="000000" w:themeColor="text1"/>
        </w:rPr>
        <w:t>Conduct routine assessments of potential sanctions-related risks.</w:t>
      </w:r>
    </w:p>
    <w:p w14:paraId="5F5F0167" w14:textId="77777777" w:rsidR="007731D5" w:rsidRPr="00E628A7" w:rsidRDefault="007731D5" w:rsidP="007731D5">
      <w:pPr>
        <w:ind w:left="426"/>
        <w:rPr>
          <w:rFonts w:ascii="Avenir Book" w:hAnsi="Avenir Book" w:cs="Calibri"/>
          <w:color w:val="000000" w:themeColor="text1"/>
        </w:rPr>
      </w:pPr>
    </w:p>
    <w:p w14:paraId="5AC5B1A5" w14:textId="77777777" w:rsidR="007731D5" w:rsidRPr="00E628A7" w:rsidRDefault="007731D5" w:rsidP="007731D5">
      <w:pPr>
        <w:pStyle w:val="ListParagraph"/>
        <w:numPr>
          <w:ilvl w:val="0"/>
          <w:numId w:val="4"/>
        </w:numPr>
        <w:autoSpaceDE w:val="0"/>
        <w:autoSpaceDN w:val="0"/>
        <w:adjustRightInd w:val="0"/>
        <w:ind w:left="426"/>
        <w:rPr>
          <w:rFonts w:ascii="Avenir Book" w:eastAsiaTheme="minorHAnsi" w:hAnsi="Avenir Book" w:cs="Calibri"/>
          <w:color w:val="000000" w:themeColor="text1"/>
          <w:lang w:eastAsia="en-US"/>
        </w:rPr>
      </w:pPr>
      <w:r w:rsidRPr="00E628A7">
        <w:rPr>
          <w:rFonts w:ascii="Avenir Book" w:eastAsiaTheme="minorHAnsi" w:hAnsi="Avenir Book" w:cs="Calibri"/>
          <w:color w:val="000000" w:themeColor="text1"/>
          <w:lang w:eastAsia="en-US"/>
        </w:rPr>
        <w:lastRenderedPageBreak/>
        <w:t>Identify any enhanced due diligence needed for transactions to and from sanctioned destinations and outline the processes for conducting it.</w:t>
      </w:r>
    </w:p>
    <w:p w14:paraId="6D3CEFFD" w14:textId="77777777" w:rsidR="007731D5" w:rsidRPr="00E628A7" w:rsidRDefault="007731D5" w:rsidP="007731D5">
      <w:pPr>
        <w:autoSpaceDE w:val="0"/>
        <w:autoSpaceDN w:val="0"/>
        <w:adjustRightInd w:val="0"/>
        <w:ind w:left="426"/>
        <w:rPr>
          <w:rFonts w:ascii="Avenir Book" w:hAnsi="Avenir Book" w:cs="Calibri"/>
          <w:color w:val="000000" w:themeColor="text1"/>
        </w:rPr>
      </w:pPr>
    </w:p>
    <w:p w14:paraId="55CFB013" w14:textId="77777777" w:rsidR="007731D5" w:rsidRPr="00E628A7" w:rsidRDefault="007731D5" w:rsidP="007731D5">
      <w:pPr>
        <w:pStyle w:val="ListParagraph"/>
        <w:numPr>
          <w:ilvl w:val="0"/>
          <w:numId w:val="4"/>
        </w:numPr>
        <w:ind w:left="426"/>
        <w:rPr>
          <w:rFonts w:ascii="Avenir Book" w:eastAsiaTheme="minorHAnsi" w:hAnsi="Avenir Book" w:cs="Calibri"/>
          <w:color w:val="000000" w:themeColor="text1"/>
        </w:rPr>
      </w:pPr>
      <w:r w:rsidRPr="00E628A7">
        <w:rPr>
          <w:rFonts w:ascii="Avenir Book" w:eastAsiaTheme="minorHAnsi" w:hAnsi="Avenir Book" w:cs="Calibri"/>
          <w:color w:val="000000" w:themeColor="text1"/>
        </w:rPr>
        <w:t>Create a standalone document describing your exposure to sanctions and any board approved, enhanced policy for dealing with it.</w:t>
      </w:r>
    </w:p>
    <w:p w14:paraId="1BA2A9CA" w14:textId="77777777" w:rsidR="007731D5" w:rsidRPr="00E628A7" w:rsidRDefault="007731D5" w:rsidP="007731D5">
      <w:pPr>
        <w:ind w:left="426"/>
        <w:rPr>
          <w:rFonts w:ascii="Avenir Book" w:hAnsi="Avenir Book" w:cs="Calibri"/>
          <w:color w:val="000000" w:themeColor="text1"/>
        </w:rPr>
      </w:pPr>
    </w:p>
    <w:p w14:paraId="4A58588A" w14:textId="77777777" w:rsidR="007731D5" w:rsidRPr="00E628A7" w:rsidRDefault="007731D5" w:rsidP="007731D5">
      <w:pPr>
        <w:pStyle w:val="ListParagraph"/>
        <w:numPr>
          <w:ilvl w:val="0"/>
          <w:numId w:val="4"/>
        </w:numPr>
        <w:ind w:left="426"/>
        <w:rPr>
          <w:rFonts w:ascii="Avenir Book" w:eastAsiaTheme="minorHAnsi" w:hAnsi="Avenir Book" w:cs="Calibri"/>
          <w:color w:val="000000" w:themeColor="text1"/>
        </w:rPr>
      </w:pPr>
      <w:r w:rsidRPr="00E628A7">
        <w:rPr>
          <w:rFonts w:ascii="Avenir Book" w:eastAsiaTheme="minorHAnsi" w:hAnsi="Avenir Book" w:cs="Calibri"/>
          <w:color w:val="000000" w:themeColor="text1"/>
        </w:rPr>
        <w:t>Know your software.</w:t>
      </w:r>
    </w:p>
    <w:p w14:paraId="3A497BC7" w14:textId="77777777" w:rsidR="007731D5" w:rsidRPr="00E628A7" w:rsidRDefault="007731D5" w:rsidP="007731D5">
      <w:pPr>
        <w:ind w:left="426"/>
        <w:rPr>
          <w:rFonts w:ascii="Avenir Book" w:hAnsi="Avenir Book" w:cs="Calibri"/>
          <w:color w:val="000000" w:themeColor="text1"/>
        </w:rPr>
      </w:pPr>
    </w:p>
    <w:p w14:paraId="301E4C5F" w14:textId="77777777" w:rsidR="007731D5" w:rsidRPr="00E628A7" w:rsidRDefault="007731D5" w:rsidP="007731D5">
      <w:pPr>
        <w:pStyle w:val="ListParagraph"/>
        <w:numPr>
          <w:ilvl w:val="0"/>
          <w:numId w:val="4"/>
        </w:numPr>
        <w:ind w:left="426"/>
        <w:rPr>
          <w:rFonts w:ascii="Avenir Book" w:eastAsiaTheme="minorHAnsi" w:hAnsi="Avenir Book" w:cs="Calibri"/>
          <w:color w:val="000000" w:themeColor="text1"/>
        </w:rPr>
      </w:pPr>
      <w:r w:rsidRPr="00E628A7">
        <w:rPr>
          <w:rFonts w:ascii="Avenir Book" w:eastAsiaTheme="minorHAnsi" w:hAnsi="Avenir Book" w:cs="Calibri"/>
          <w:color w:val="000000" w:themeColor="text1"/>
        </w:rPr>
        <w:t>Test your scanning tools frequently and document results.</w:t>
      </w:r>
    </w:p>
    <w:p w14:paraId="1564B281" w14:textId="77777777" w:rsidR="007731D5" w:rsidRPr="00E628A7" w:rsidRDefault="007731D5" w:rsidP="007731D5">
      <w:pPr>
        <w:ind w:left="426"/>
        <w:rPr>
          <w:rFonts w:ascii="Avenir Book" w:hAnsi="Avenir Book" w:cs="Calibri"/>
          <w:color w:val="000000" w:themeColor="text1"/>
        </w:rPr>
      </w:pPr>
    </w:p>
    <w:p w14:paraId="5320B81C" w14:textId="77777777" w:rsidR="007731D5" w:rsidRPr="00E628A7" w:rsidRDefault="007731D5" w:rsidP="007731D5">
      <w:pPr>
        <w:pStyle w:val="ListParagraph"/>
        <w:numPr>
          <w:ilvl w:val="0"/>
          <w:numId w:val="4"/>
        </w:numPr>
        <w:ind w:left="426"/>
        <w:rPr>
          <w:rFonts w:ascii="Avenir Book" w:eastAsiaTheme="minorHAnsi" w:hAnsi="Avenir Book" w:cs="Calibri"/>
          <w:color w:val="000000" w:themeColor="text1"/>
        </w:rPr>
      </w:pPr>
      <w:r w:rsidRPr="00E628A7">
        <w:rPr>
          <w:rFonts w:ascii="Avenir Book" w:eastAsiaTheme="minorHAnsi" w:hAnsi="Avenir Book" w:cs="Calibri"/>
          <w:color w:val="000000" w:themeColor="text1"/>
        </w:rPr>
        <w:t>Don’t forget other sanctions programs.</w:t>
      </w:r>
    </w:p>
    <w:p w14:paraId="2943DB52" w14:textId="77777777" w:rsidR="007731D5" w:rsidRPr="00E628A7" w:rsidRDefault="007731D5" w:rsidP="007731D5">
      <w:pPr>
        <w:ind w:left="426"/>
        <w:rPr>
          <w:rFonts w:ascii="Avenir Book" w:hAnsi="Avenir Book" w:cs="Calibri"/>
          <w:color w:val="000000" w:themeColor="text1"/>
        </w:rPr>
      </w:pPr>
    </w:p>
    <w:p w14:paraId="2B41A7C4" w14:textId="77777777" w:rsidR="007731D5" w:rsidRPr="00E628A7" w:rsidRDefault="007731D5" w:rsidP="007731D5">
      <w:pPr>
        <w:pStyle w:val="ListParagraph"/>
        <w:numPr>
          <w:ilvl w:val="0"/>
          <w:numId w:val="4"/>
        </w:numPr>
        <w:ind w:left="426"/>
        <w:rPr>
          <w:rFonts w:ascii="Avenir Book" w:eastAsiaTheme="minorHAnsi" w:hAnsi="Avenir Book" w:cs="Calibri"/>
          <w:color w:val="000000" w:themeColor="text1"/>
        </w:rPr>
      </w:pPr>
      <w:r w:rsidRPr="00E628A7">
        <w:rPr>
          <w:rFonts w:ascii="Avenir Book" w:eastAsiaTheme="minorHAnsi" w:hAnsi="Avenir Book" w:cs="Calibri"/>
          <w:color w:val="000000" w:themeColor="text1"/>
        </w:rPr>
        <w:t>Prepare for high expectations.</w:t>
      </w:r>
    </w:p>
    <w:p w14:paraId="10CDCEEA" w14:textId="77777777" w:rsidR="007731D5" w:rsidRPr="00E628A7" w:rsidRDefault="007731D5" w:rsidP="007731D5">
      <w:pPr>
        <w:autoSpaceDE w:val="0"/>
        <w:autoSpaceDN w:val="0"/>
        <w:adjustRightInd w:val="0"/>
        <w:ind w:left="426"/>
        <w:rPr>
          <w:rFonts w:ascii="Avenir Book" w:hAnsi="Avenir Book" w:cs="Calibri"/>
          <w:color w:val="000000" w:themeColor="text1"/>
        </w:rPr>
      </w:pPr>
    </w:p>
    <w:p w14:paraId="4287B023" w14:textId="77777777" w:rsidR="007731D5" w:rsidRPr="00E628A7" w:rsidRDefault="007731D5" w:rsidP="007731D5">
      <w:pPr>
        <w:pStyle w:val="ListParagraph"/>
        <w:numPr>
          <w:ilvl w:val="0"/>
          <w:numId w:val="4"/>
        </w:numPr>
        <w:autoSpaceDE w:val="0"/>
        <w:autoSpaceDN w:val="0"/>
        <w:adjustRightInd w:val="0"/>
        <w:ind w:left="426"/>
        <w:rPr>
          <w:rFonts w:ascii="Avenir Book" w:eastAsiaTheme="minorHAnsi" w:hAnsi="Avenir Book" w:cs="Calibri"/>
          <w:color w:val="000000" w:themeColor="text1"/>
          <w:lang w:eastAsia="en-US"/>
        </w:rPr>
      </w:pPr>
      <w:r w:rsidRPr="00E628A7">
        <w:rPr>
          <w:rFonts w:ascii="Avenir Book" w:eastAsiaTheme="minorHAnsi" w:hAnsi="Avenir Book" w:cs="Calibri"/>
          <w:color w:val="000000" w:themeColor="text1"/>
          <w:lang w:eastAsia="en-US"/>
        </w:rPr>
        <w:t>Stay informed.</w:t>
      </w:r>
    </w:p>
    <w:p w14:paraId="6A7D1357" w14:textId="77777777" w:rsidR="007731D5" w:rsidRDefault="007731D5" w:rsidP="007731D5">
      <w:pPr>
        <w:rPr>
          <w:rFonts w:ascii="Avenir Book" w:hAnsi="Avenir Book" w:cs="Calibri"/>
        </w:rPr>
      </w:pPr>
    </w:p>
    <w:p w14:paraId="5B5BEEA2" w14:textId="77777777" w:rsidR="003C43B2" w:rsidRPr="00E628A7" w:rsidRDefault="003C43B2" w:rsidP="007731D5">
      <w:pPr>
        <w:rPr>
          <w:rFonts w:ascii="Avenir Book" w:hAnsi="Avenir Book" w:cs="Calibri"/>
        </w:rPr>
      </w:pPr>
    </w:p>
    <w:p w14:paraId="70DEAA9E" w14:textId="77777777" w:rsidR="003C43B2" w:rsidRDefault="003C43B2" w:rsidP="007731D5">
      <w:pPr>
        <w:pStyle w:val="Heading1"/>
        <w:rPr>
          <w:rFonts w:ascii="Avenir Book" w:hAnsi="Avenir Book" w:cs="Calibri"/>
          <w:color w:val="E4C695"/>
        </w:rPr>
      </w:pPr>
      <w:bookmarkStart w:id="55" w:name="_Relevant_Legislation"/>
      <w:bookmarkStart w:id="56" w:name="_Toc154399106"/>
      <w:bookmarkEnd w:id="55"/>
    </w:p>
    <w:p w14:paraId="29447393" w14:textId="77777777" w:rsidR="003C43B2" w:rsidRPr="003C43B2" w:rsidRDefault="003C43B2" w:rsidP="003C43B2">
      <w:pPr>
        <w:rPr>
          <w:lang w:eastAsia="en-GB"/>
        </w:rPr>
      </w:pPr>
    </w:p>
    <w:p w14:paraId="421291C3" w14:textId="77777777" w:rsidR="008B7F03" w:rsidRDefault="008B7F03" w:rsidP="007731D5">
      <w:pPr>
        <w:pStyle w:val="Heading1"/>
        <w:rPr>
          <w:rFonts w:ascii="Avenir Book" w:hAnsi="Avenir Book" w:cs="Calibri"/>
          <w:color w:val="E4C695"/>
        </w:rPr>
      </w:pPr>
      <w:bookmarkStart w:id="57" w:name="_Toc157447465"/>
    </w:p>
    <w:p w14:paraId="27F14765" w14:textId="77777777" w:rsidR="00CF4A2C" w:rsidRDefault="00CF4A2C" w:rsidP="00CF4A2C">
      <w:pPr>
        <w:rPr>
          <w:lang w:eastAsia="en-GB"/>
        </w:rPr>
      </w:pPr>
    </w:p>
    <w:p w14:paraId="123941F6" w14:textId="77777777" w:rsidR="00CF4A2C" w:rsidRDefault="00CF4A2C" w:rsidP="00CF4A2C">
      <w:pPr>
        <w:rPr>
          <w:lang w:eastAsia="en-GB"/>
        </w:rPr>
      </w:pPr>
    </w:p>
    <w:p w14:paraId="6BB5FB2C" w14:textId="77777777" w:rsidR="00CF4A2C" w:rsidRDefault="00CF4A2C" w:rsidP="00CF4A2C">
      <w:pPr>
        <w:rPr>
          <w:lang w:eastAsia="en-GB"/>
        </w:rPr>
      </w:pPr>
    </w:p>
    <w:p w14:paraId="076CB6CC" w14:textId="77777777" w:rsidR="00CF4A2C" w:rsidRDefault="00CF4A2C" w:rsidP="00CF4A2C">
      <w:pPr>
        <w:rPr>
          <w:lang w:eastAsia="en-GB"/>
        </w:rPr>
      </w:pPr>
    </w:p>
    <w:p w14:paraId="463FA9C2" w14:textId="77777777" w:rsidR="00CF4A2C" w:rsidRDefault="00CF4A2C" w:rsidP="00CF4A2C">
      <w:pPr>
        <w:rPr>
          <w:lang w:eastAsia="en-GB"/>
        </w:rPr>
      </w:pPr>
    </w:p>
    <w:p w14:paraId="73CE430E" w14:textId="77777777" w:rsidR="00CF4A2C" w:rsidRDefault="00CF4A2C" w:rsidP="00CF4A2C">
      <w:pPr>
        <w:rPr>
          <w:lang w:eastAsia="en-GB"/>
        </w:rPr>
      </w:pPr>
    </w:p>
    <w:p w14:paraId="5FE44AEB" w14:textId="77777777" w:rsidR="00CF4A2C" w:rsidRDefault="00CF4A2C" w:rsidP="00CF4A2C">
      <w:pPr>
        <w:rPr>
          <w:lang w:eastAsia="en-GB"/>
        </w:rPr>
      </w:pPr>
    </w:p>
    <w:p w14:paraId="2D71DC6E" w14:textId="77777777" w:rsidR="00CF4A2C" w:rsidRPr="00CF4A2C" w:rsidRDefault="00CF4A2C" w:rsidP="00CF4A2C">
      <w:pPr>
        <w:rPr>
          <w:lang w:eastAsia="en-GB"/>
        </w:rPr>
      </w:pPr>
    </w:p>
    <w:p w14:paraId="4E633987" w14:textId="77777777" w:rsidR="00030820" w:rsidRDefault="00030820" w:rsidP="007731D5">
      <w:pPr>
        <w:pStyle w:val="Heading1"/>
        <w:rPr>
          <w:rFonts w:ascii="Avenir Book" w:hAnsi="Avenir Book" w:cs="Calibri"/>
          <w:color w:val="E4C695"/>
        </w:rPr>
      </w:pPr>
    </w:p>
    <w:p w14:paraId="5880A0AA" w14:textId="77777777" w:rsidR="00B503EB" w:rsidRDefault="00B503EB" w:rsidP="00B503EB">
      <w:pPr>
        <w:rPr>
          <w:lang w:eastAsia="en-GB"/>
        </w:rPr>
      </w:pPr>
    </w:p>
    <w:p w14:paraId="7EC6E07D" w14:textId="77777777" w:rsidR="00B503EB" w:rsidRDefault="00B503EB" w:rsidP="00B503EB">
      <w:pPr>
        <w:rPr>
          <w:lang w:eastAsia="en-GB"/>
        </w:rPr>
      </w:pPr>
    </w:p>
    <w:p w14:paraId="26C580DF" w14:textId="77777777" w:rsidR="00B503EB" w:rsidRPr="00B503EB" w:rsidRDefault="00B503EB" w:rsidP="00B503EB">
      <w:pPr>
        <w:rPr>
          <w:lang w:eastAsia="en-GB"/>
        </w:rPr>
      </w:pPr>
    </w:p>
    <w:p w14:paraId="4584389E" w14:textId="076F2821" w:rsidR="007731D5" w:rsidRPr="007731D5" w:rsidRDefault="007731D5" w:rsidP="007731D5">
      <w:pPr>
        <w:pStyle w:val="Heading1"/>
        <w:rPr>
          <w:rFonts w:ascii="Avenir Book" w:hAnsi="Avenir Book" w:cs="Calibri"/>
          <w:color w:val="E4C695"/>
        </w:rPr>
      </w:pPr>
      <w:r w:rsidRPr="007731D5">
        <w:rPr>
          <w:rFonts w:ascii="Avenir Book" w:hAnsi="Avenir Book" w:cs="Calibri"/>
          <w:color w:val="E4C695"/>
        </w:rPr>
        <w:lastRenderedPageBreak/>
        <w:t>Relevant Legislation</w:t>
      </w:r>
      <w:bookmarkEnd w:id="56"/>
      <w:bookmarkEnd w:id="57"/>
    </w:p>
    <w:p w14:paraId="7C7CD678" w14:textId="77777777" w:rsidR="007731D5" w:rsidRPr="007731D5" w:rsidRDefault="007731D5" w:rsidP="007731D5">
      <w:pPr>
        <w:pStyle w:val="Heading2"/>
        <w:rPr>
          <w:rFonts w:ascii="Avenir Book" w:hAnsi="Avenir Book" w:cs="Calibri"/>
          <w:b/>
          <w:bCs/>
          <w:color w:val="000000" w:themeColor="text1"/>
          <w:sz w:val="24"/>
        </w:rPr>
      </w:pPr>
    </w:p>
    <w:p w14:paraId="5C3CA7F6" w14:textId="56AA7788" w:rsidR="007731D5" w:rsidRPr="007731D5" w:rsidRDefault="007731D5" w:rsidP="007731D5">
      <w:pPr>
        <w:pStyle w:val="Heading2"/>
        <w:rPr>
          <w:rFonts w:ascii="Avenir Book" w:hAnsi="Avenir Book" w:cs="Calibri"/>
          <w:b/>
          <w:bCs/>
          <w:color w:val="000000" w:themeColor="text1"/>
          <w:sz w:val="24"/>
        </w:rPr>
      </w:pPr>
      <w:bookmarkStart w:id="58" w:name="_Toc154399107"/>
      <w:bookmarkStart w:id="59" w:name="_Toc157447466"/>
      <w:r w:rsidRPr="007731D5">
        <w:rPr>
          <w:rFonts w:ascii="Avenir Book" w:hAnsi="Avenir Book" w:cs="Calibri"/>
          <w:b/>
          <w:bCs/>
          <w:color w:val="000000" w:themeColor="text1"/>
          <w:sz w:val="24"/>
        </w:rPr>
        <w:t xml:space="preserve">Timeline of all relevant legal acts relating to </w:t>
      </w:r>
      <w:r w:rsidR="00E85F28">
        <w:rPr>
          <w:rFonts w:ascii="Avenir Book" w:hAnsi="Avenir Book" w:cs="Calibri"/>
          <w:b/>
          <w:bCs/>
          <w:color w:val="000000" w:themeColor="text1"/>
          <w:sz w:val="24"/>
        </w:rPr>
        <w:t>t</w:t>
      </w:r>
      <w:r w:rsidR="000015E0">
        <w:rPr>
          <w:rFonts w:ascii="Avenir Book" w:hAnsi="Avenir Book" w:cs="Calibri"/>
          <w:b/>
          <w:bCs/>
          <w:color w:val="000000" w:themeColor="text1"/>
          <w:sz w:val="24"/>
        </w:rPr>
        <w:t xml:space="preserve">he </w:t>
      </w:r>
      <w:r w:rsidR="000D0889">
        <w:rPr>
          <w:rFonts w:ascii="Avenir Book" w:hAnsi="Avenir Book" w:cs="Calibri"/>
          <w:b/>
          <w:bCs/>
          <w:color w:val="000000" w:themeColor="text1"/>
          <w:sz w:val="24"/>
        </w:rPr>
        <w:t>Venezuela</w:t>
      </w:r>
      <w:r w:rsidRPr="007731D5">
        <w:rPr>
          <w:rFonts w:ascii="Avenir Book" w:hAnsi="Avenir Book" w:cs="Calibri"/>
          <w:b/>
          <w:bCs/>
          <w:color w:val="000000" w:themeColor="text1"/>
          <w:sz w:val="24"/>
        </w:rPr>
        <w:t xml:space="preserve"> sanctions:</w:t>
      </w:r>
      <w:bookmarkEnd w:id="58"/>
      <w:bookmarkEnd w:id="59"/>
    </w:p>
    <w:p w14:paraId="1E0477A3" w14:textId="77777777" w:rsidR="007731D5" w:rsidRPr="00E628A7" w:rsidRDefault="007731D5" w:rsidP="007731D5">
      <w:pPr>
        <w:rPr>
          <w:rFonts w:ascii="Avenir Book" w:hAnsi="Avenir Book" w:cs="Calibri"/>
        </w:rPr>
      </w:pPr>
    </w:p>
    <w:tbl>
      <w:tblPr>
        <w:tblStyle w:val="TableGrid"/>
        <w:tblW w:w="9640" w:type="dxa"/>
        <w:tblInd w:w="-147" w:type="dxa"/>
        <w:tblLook w:val="04A0" w:firstRow="1" w:lastRow="0" w:firstColumn="1" w:lastColumn="0" w:noHBand="0" w:noVBand="1"/>
      </w:tblPr>
      <w:tblGrid>
        <w:gridCol w:w="1474"/>
        <w:gridCol w:w="2779"/>
        <w:gridCol w:w="5387"/>
      </w:tblGrid>
      <w:tr w:rsidR="004D1A53" w:rsidRPr="00F14B10" w14:paraId="263C6A81" w14:textId="77777777" w:rsidTr="00F14B10">
        <w:tc>
          <w:tcPr>
            <w:tcW w:w="1474" w:type="dxa"/>
            <w:shd w:val="clear" w:color="auto" w:fill="E4C695"/>
          </w:tcPr>
          <w:p w14:paraId="2C6E77F1" w14:textId="77777777" w:rsidR="007731D5" w:rsidRPr="00F14B10" w:rsidRDefault="007731D5" w:rsidP="00452163">
            <w:pPr>
              <w:rPr>
                <w:rFonts w:ascii="Avenir Book" w:hAnsi="Avenir Book"/>
                <w:color w:val="000000" w:themeColor="text1"/>
                <w:sz w:val="18"/>
                <w:szCs w:val="18"/>
              </w:rPr>
            </w:pPr>
            <w:r w:rsidRPr="00F14B10">
              <w:rPr>
                <w:rFonts w:ascii="Avenir Book" w:hAnsi="Avenir Book"/>
                <w:color w:val="000000" w:themeColor="text1"/>
                <w:sz w:val="18"/>
                <w:szCs w:val="18"/>
              </w:rPr>
              <w:t>Date</w:t>
            </w:r>
          </w:p>
        </w:tc>
        <w:tc>
          <w:tcPr>
            <w:tcW w:w="2779" w:type="dxa"/>
            <w:shd w:val="clear" w:color="auto" w:fill="E4C695"/>
          </w:tcPr>
          <w:p w14:paraId="24FC1638" w14:textId="77777777" w:rsidR="007731D5" w:rsidRPr="00F14B10" w:rsidRDefault="007731D5" w:rsidP="00452163">
            <w:pPr>
              <w:rPr>
                <w:rFonts w:ascii="Avenir Book" w:hAnsi="Avenir Book"/>
                <w:color w:val="000000" w:themeColor="text1"/>
                <w:sz w:val="18"/>
                <w:szCs w:val="18"/>
              </w:rPr>
            </w:pPr>
            <w:r w:rsidRPr="00F14B10">
              <w:rPr>
                <w:rFonts w:ascii="Avenir Book" w:hAnsi="Avenir Book"/>
                <w:color w:val="000000" w:themeColor="text1"/>
                <w:sz w:val="18"/>
                <w:szCs w:val="18"/>
              </w:rPr>
              <w:t>Legal acts</w:t>
            </w:r>
          </w:p>
        </w:tc>
        <w:tc>
          <w:tcPr>
            <w:tcW w:w="5387" w:type="dxa"/>
            <w:shd w:val="clear" w:color="auto" w:fill="E4C695"/>
          </w:tcPr>
          <w:p w14:paraId="75ED28A0" w14:textId="77777777" w:rsidR="007731D5" w:rsidRPr="00F14B10" w:rsidRDefault="007731D5" w:rsidP="00452163">
            <w:pPr>
              <w:rPr>
                <w:rFonts w:ascii="Avenir Book" w:hAnsi="Avenir Book"/>
                <w:color w:val="000000" w:themeColor="text1"/>
                <w:sz w:val="18"/>
                <w:szCs w:val="18"/>
              </w:rPr>
            </w:pPr>
            <w:r w:rsidRPr="00F14B10">
              <w:rPr>
                <w:rFonts w:ascii="Avenir Book" w:hAnsi="Avenir Book"/>
                <w:color w:val="000000" w:themeColor="text1"/>
                <w:sz w:val="18"/>
                <w:szCs w:val="18"/>
              </w:rPr>
              <w:t>Measures</w:t>
            </w:r>
          </w:p>
        </w:tc>
      </w:tr>
      <w:tr w:rsidR="00F14B10" w:rsidRPr="00F14B10" w14:paraId="6CC63B77" w14:textId="77777777" w:rsidTr="00F14B10">
        <w:tc>
          <w:tcPr>
            <w:tcW w:w="9640" w:type="dxa"/>
            <w:gridSpan w:val="3"/>
          </w:tcPr>
          <w:p w14:paraId="76CE8B63" w14:textId="77777777" w:rsidR="007731D5" w:rsidRPr="00F14B10" w:rsidRDefault="007731D5" w:rsidP="00452163">
            <w:pPr>
              <w:rPr>
                <w:rFonts w:ascii="Avenir Book" w:hAnsi="Avenir Book"/>
                <w:color w:val="000000" w:themeColor="text1"/>
                <w:sz w:val="18"/>
                <w:szCs w:val="18"/>
              </w:rPr>
            </w:pPr>
          </w:p>
        </w:tc>
      </w:tr>
      <w:tr w:rsidR="004D1A53" w:rsidRPr="00F14B10" w14:paraId="4343A213" w14:textId="77777777" w:rsidTr="00F14B10">
        <w:tc>
          <w:tcPr>
            <w:tcW w:w="1474" w:type="dxa"/>
          </w:tcPr>
          <w:p w14:paraId="6E37CCDD" w14:textId="49CF7295" w:rsidR="00F14B10" w:rsidRPr="00F14B10" w:rsidRDefault="00F14B10" w:rsidP="00BB116C">
            <w:pPr>
              <w:rPr>
                <w:rFonts w:ascii="Avenir Book" w:hAnsi="Avenir Book"/>
                <w:color w:val="000000" w:themeColor="text1"/>
                <w:sz w:val="18"/>
                <w:szCs w:val="18"/>
              </w:rPr>
            </w:pPr>
            <w:r w:rsidRPr="00F14B10">
              <w:rPr>
                <w:rFonts w:ascii="Avenir Book" w:hAnsi="Avenir Book"/>
                <w:color w:val="000000" w:themeColor="text1"/>
                <w:sz w:val="18"/>
                <w:szCs w:val="18"/>
              </w:rPr>
              <w:t>10 May 2024</w:t>
            </w:r>
          </w:p>
        </w:tc>
        <w:tc>
          <w:tcPr>
            <w:tcW w:w="2779" w:type="dxa"/>
          </w:tcPr>
          <w:p w14:paraId="6DBB1984" w14:textId="41F1B68E" w:rsidR="00F14B10" w:rsidRPr="00F14B10" w:rsidRDefault="00000000" w:rsidP="00F14B10">
            <w:pPr>
              <w:rPr>
                <w:rFonts w:ascii="Avenir Book" w:hAnsi="Avenir Book"/>
                <w:color w:val="000000" w:themeColor="text1"/>
                <w:sz w:val="18"/>
                <w:szCs w:val="18"/>
              </w:rPr>
            </w:pPr>
            <w:hyperlink r:id="rId137" w:history="1">
              <w:r w:rsidR="00F14B10" w:rsidRPr="00F14B10">
                <w:rPr>
                  <w:rStyle w:val="Hyperlink"/>
                  <w:rFonts w:ascii="Avenir Book" w:hAnsi="Avenir Book"/>
                  <w:color w:val="000000" w:themeColor="text1"/>
                  <w:sz w:val="18"/>
                  <w:szCs w:val="18"/>
                </w:rPr>
                <w:t>Issuance of Venezuela-related General License</w:t>
              </w:r>
            </w:hyperlink>
          </w:p>
        </w:tc>
        <w:tc>
          <w:tcPr>
            <w:tcW w:w="5387" w:type="dxa"/>
          </w:tcPr>
          <w:p w14:paraId="3DCED810" w14:textId="19C45979" w:rsidR="00F14B10" w:rsidRPr="00F14B10" w:rsidRDefault="00F14B10" w:rsidP="00F14B10">
            <w:pPr>
              <w:rPr>
                <w:rFonts w:ascii="Avenir Book" w:hAnsi="Avenir Book"/>
                <w:color w:val="000000" w:themeColor="text1"/>
                <w:sz w:val="18"/>
                <w:szCs w:val="18"/>
              </w:rPr>
            </w:pPr>
            <w:r w:rsidRPr="00F14B10">
              <w:rPr>
                <w:rFonts w:ascii="Avenir Book" w:hAnsi="Avenir Book"/>
                <w:color w:val="000000" w:themeColor="text1"/>
                <w:sz w:val="18"/>
                <w:szCs w:val="18"/>
              </w:rPr>
              <w:t>OFAC is issuing </w:t>
            </w:r>
            <w:hyperlink r:id="rId138" w:tooltip="venezuela_gl8n.pdf" w:history="1">
              <w:r w:rsidRPr="00F14B10">
                <w:rPr>
                  <w:rStyle w:val="Hyperlink"/>
                  <w:rFonts w:ascii="Avenir Book" w:hAnsi="Avenir Book"/>
                  <w:color w:val="000000" w:themeColor="text1"/>
                  <w:sz w:val="18"/>
                  <w:szCs w:val="18"/>
                </w:rPr>
                <w:t>Venezuela General License 8N</w:t>
              </w:r>
            </w:hyperlink>
            <w:r w:rsidRPr="00F14B10">
              <w:rPr>
                <w:rFonts w:ascii="Avenir Book" w:hAnsi="Avenir Book"/>
                <w:color w:val="000000" w:themeColor="text1"/>
                <w:sz w:val="18"/>
                <w:szCs w:val="18"/>
              </w:rPr>
              <w:t xml:space="preserve">, "Authorizing Transactions Involving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Necessary for the Limited Maintenance of Essential Operations in Venezuela or the Wind Down of Operations in Venezuela for Certain Entities."</w:t>
            </w:r>
          </w:p>
        </w:tc>
      </w:tr>
      <w:tr w:rsidR="004D1A53" w:rsidRPr="00F14B10" w14:paraId="24E564E8" w14:textId="77777777" w:rsidTr="00F14B10">
        <w:tc>
          <w:tcPr>
            <w:tcW w:w="1474" w:type="dxa"/>
          </w:tcPr>
          <w:p w14:paraId="64D56650" w14:textId="22261379" w:rsidR="00F14B10" w:rsidRPr="00F14B10" w:rsidRDefault="00F14B10" w:rsidP="00BB116C">
            <w:pPr>
              <w:rPr>
                <w:rFonts w:ascii="Avenir Book" w:hAnsi="Avenir Book"/>
                <w:color w:val="000000" w:themeColor="text1"/>
                <w:sz w:val="18"/>
                <w:szCs w:val="18"/>
              </w:rPr>
            </w:pPr>
            <w:r w:rsidRPr="00F14B10">
              <w:rPr>
                <w:rFonts w:ascii="Avenir Book" w:hAnsi="Avenir Book"/>
                <w:color w:val="000000" w:themeColor="text1"/>
                <w:sz w:val="18"/>
                <w:szCs w:val="18"/>
              </w:rPr>
              <w:t>17 April 2024</w:t>
            </w:r>
          </w:p>
        </w:tc>
        <w:tc>
          <w:tcPr>
            <w:tcW w:w="2779" w:type="dxa"/>
          </w:tcPr>
          <w:p w14:paraId="69C30A23" w14:textId="6159C8D8" w:rsidR="00F14B10" w:rsidRPr="00F14B10" w:rsidRDefault="00000000" w:rsidP="00F14B10">
            <w:pPr>
              <w:rPr>
                <w:rFonts w:ascii="Avenir Book" w:hAnsi="Avenir Book"/>
                <w:color w:val="000000" w:themeColor="text1"/>
                <w:sz w:val="18"/>
                <w:szCs w:val="18"/>
              </w:rPr>
            </w:pPr>
            <w:hyperlink r:id="rId139" w:history="1">
              <w:r w:rsidR="00F14B10" w:rsidRPr="00F14B10">
                <w:rPr>
                  <w:rStyle w:val="Hyperlink"/>
                  <w:rFonts w:ascii="Avenir Book" w:hAnsi="Avenir Book"/>
                  <w:color w:val="000000" w:themeColor="text1"/>
                  <w:sz w:val="18"/>
                  <w:szCs w:val="18"/>
                </w:rPr>
                <w:t>Issuance of Venezuela-related General License and Associated Frequently Asked Questions</w:t>
              </w:r>
            </w:hyperlink>
          </w:p>
        </w:tc>
        <w:tc>
          <w:tcPr>
            <w:tcW w:w="5387" w:type="dxa"/>
          </w:tcPr>
          <w:p w14:paraId="7BEDDBC9" w14:textId="65B5BD86" w:rsidR="00F14B10" w:rsidRPr="00F14B10" w:rsidRDefault="00F14B10" w:rsidP="00F14B10">
            <w:pPr>
              <w:rPr>
                <w:rFonts w:ascii="Avenir Book" w:hAnsi="Avenir Book"/>
                <w:color w:val="000000" w:themeColor="text1"/>
                <w:sz w:val="18"/>
                <w:szCs w:val="18"/>
              </w:rPr>
            </w:pPr>
            <w:r w:rsidRPr="00F14B10">
              <w:rPr>
                <w:rFonts w:ascii="Avenir Book" w:hAnsi="Avenir Book"/>
                <w:color w:val="000000" w:themeColor="text1"/>
                <w:sz w:val="18"/>
                <w:szCs w:val="18"/>
              </w:rPr>
              <w:t>OFAC is issuing Venezuela-related General License 44A, </w:t>
            </w:r>
            <w:hyperlink r:id="rId140" w:tooltip="venezuela_gl44a.pdf" w:history="1">
              <w:r w:rsidRPr="00F14B10">
                <w:rPr>
                  <w:rStyle w:val="Hyperlink"/>
                  <w:rFonts w:ascii="Avenir Book" w:hAnsi="Avenir Book"/>
                  <w:color w:val="000000" w:themeColor="text1"/>
                  <w:sz w:val="18"/>
                  <w:szCs w:val="18"/>
                </w:rPr>
                <w:t>"Authorizing the Wind Down of Transactions Related to Oil or Gas Sector Operations in Venezuela."</w:t>
              </w:r>
            </w:hyperlink>
          </w:p>
          <w:p w14:paraId="7A68E350" w14:textId="0F2158DC" w:rsidR="00F14B10" w:rsidRPr="00F14B10" w:rsidRDefault="00F14B10" w:rsidP="00F14B10">
            <w:pPr>
              <w:rPr>
                <w:rFonts w:ascii="Avenir Book" w:hAnsi="Avenir Book"/>
                <w:color w:val="000000" w:themeColor="text1"/>
                <w:sz w:val="18"/>
                <w:szCs w:val="18"/>
              </w:rPr>
            </w:pPr>
            <w:r w:rsidRPr="00F14B10">
              <w:rPr>
                <w:rFonts w:ascii="Avenir Book" w:hAnsi="Avenir Book"/>
                <w:color w:val="000000" w:themeColor="text1"/>
                <w:sz w:val="18"/>
                <w:szCs w:val="18"/>
              </w:rPr>
              <w:t>Additionally, OFAC is publishing an updated, related document "</w:t>
            </w:r>
            <w:hyperlink r:id="rId141" w:tooltip="20240417_venezuela_sanctions_faqs.pdf" w:history="1">
              <w:r w:rsidRPr="00F14B10">
                <w:rPr>
                  <w:rStyle w:val="Hyperlink"/>
                  <w:rFonts w:ascii="Avenir Book" w:hAnsi="Avenir Book"/>
                  <w:color w:val="000000" w:themeColor="text1"/>
                  <w:sz w:val="18"/>
                  <w:szCs w:val="18"/>
                </w:rPr>
                <w:t>Frequently Asked Questions Related to the Suspension of Certain U.S. Sanctions with Respect to Venezuela on October 18, 2023.</w:t>
              </w:r>
            </w:hyperlink>
            <w:r w:rsidRPr="00F14B10">
              <w:rPr>
                <w:rFonts w:ascii="Avenir Book" w:hAnsi="Avenir Book"/>
                <w:color w:val="000000" w:themeColor="text1"/>
                <w:sz w:val="18"/>
                <w:szCs w:val="18"/>
              </w:rPr>
              <w:t>"</w:t>
            </w:r>
          </w:p>
        </w:tc>
      </w:tr>
      <w:tr w:rsidR="004D1A53" w:rsidRPr="00F14B10" w14:paraId="07CE7BDC" w14:textId="77777777" w:rsidTr="00F14B10">
        <w:tc>
          <w:tcPr>
            <w:tcW w:w="1474" w:type="dxa"/>
          </w:tcPr>
          <w:p w14:paraId="547DC0F7" w14:textId="2B315106" w:rsidR="0099584E" w:rsidRPr="00F14B10" w:rsidRDefault="00F14B10" w:rsidP="00BB116C">
            <w:pPr>
              <w:rPr>
                <w:rFonts w:ascii="Avenir Book" w:hAnsi="Avenir Book"/>
                <w:color w:val="000000" w:themeColor="text1"/>
                <w:sz w:val="18"/>
                <w:szCs w:val="18"/>
              </w:rPr>
            </w:pPr>
            <w:r w:rsidRPr="00F14B10">
              <w:rPr>
                <w:rFonts w:ascii="Avenir Book" w:hAnsi="Avenir Book"/>
                <w:color w:val="000000" w:themeColor="text1"/>
                <w:sz w:val="18"/>
                <w:szCs w:val="18"/>
              </w:rPr>
              <w:t>29 February 2024</w:t>
            </w:r>
          </w:p>
        </w:tc>
        <w:tc>
          <w:tcPr>
            <w:tcW w:w="2779" w:type="dxa"/>
          </w:tcPr>
          <w:p w14:paraId="7760A79B" w14:textId="781A8972" w:rsidR="0099584E" w:rsidRPr="00F14B10" w:rsidRDefault="00000000" w:rsidP="00F14B10">
            <w:pPr>
              <w:rPr>
                <w:rFonts w:ascii="Avenir Book" w:hAnsi="Avenir Book"/>
                <w:color w:val="000000" w:themeColor="text1"/>
                <w:sz w:val="18"/>
                <w:szCs w:val="18"/>
              </w:rPr>
            </w:pPr>
            <w:hyperlink r:id="rId142" w:history="1">
              <w:r w:rsidR="00F14B10" w:rsidRPr="00F14B10">
                <w:rPr>
                  <w:rStyle w:val="Hyperlink"/>
                  <w:rFonts w:ascii="Avenir Book" w:hAnsi="Avenir Book"/>
                  <w:color w:val="000000" w:themeColor="text1"/>
                  <w:sz w:val="18"/>
                  <w:szCs w:val="18"/>
                </w:rPr>
                <w:t>Issuance of Venezuela-related General License</w:t>
              </w:r>
            </w:hyperlink>
          </w:p>
        </w:tc>
        <w:tc>
          <w:tcPr>
            <w:tcW w:w="5387" w:type="dxa"/>
          </w:tcPr>
          <w:p w14:paraId="520AEA61" w14:textId="71A35B9C" w:rsidR="0099584E" w:rsidRPr="00F14B10" w:rsidRDefault="00F14B10" w:rsidP="00F14B10">
            <w:pPr>
              <w:rPr>
                <w:rFonts w:ascii="Avenir Book" w:hAnsi="Avenir Book"/>
                <w:color w:val="000000" w:themeColor="text1"/>
                <w:sz w:val="18"/>
                <w:szCs w:val="18"/>
              </w:rPr>
            </w:pPr>
            <w:r w:rsidRPr="00F14B10">
              <w:rPr>
                <w:rFonts w:ascii="Avenir Book" w:hAnsi="Avenir Book"/>
                <w:color w:val="000000" w:themeColor="text1"/>
                <w:sz w:val="18"/>
                <w:szCs w:val="18"/>
              </w:rPr>
              <w:t>OFAC is issuing </w:t>
            </w:r>
            <w:hyperlink r:id="rId143" w:tooltip="venezuela_gl45b.pdf" w:history="1">
              <w:r w:rsidRPr="00F14B10">
                <w:rPr>
                  <w:rStyle w:val="Hyperlink"/>
                  <w:rFonts w:ascii="Avenir Book" w:hAnsi="Avenir Book"/>
                  <w:color w:val="000000" w:themeColor="text1"/>
                  <w:sz w:val="18"/>
                  <w:szCs w:val="18"/>
                </w:rPr>
                <w:t>Venezuela General License 45B</w:t>
              </w:r>
            </w:hyperlink>
            <w:r w:rsidRPr="00F14B10">
              <w:rPr>
                <w:rFonts w:ascii="Avenir Book" w:hAnsi="Avenir Book"/>
                <w:color w:val="000000" w:themeColor="text1"/>
                <w:sz w:val="18"/>
                <w:szCs w:val="18"/>
              </w:rPr>
              <w:t xml:space="preserve">, "Authorizing Certain Repatriation Transactions Involving </w:t>
            </w:r>
            <w:proofErr w:type="spellStart"/>
            <w:r w:rsidRPr="00F14B10">
              <w:rPr>
                <w:rFonts w:ascii="Avenir Book" w:hAnsi="Avenir Book"/>
                <w:color w:val="000000" w:themeColor="text1"/>
                <w:sz w:val="18"/>
                <w:szCs w:val="18"/>
              </w:rPr>
              <w:t>Consorcio</w:t>
            </w:r>
            <w:proofErr w:type="spellEnd"/>
            <w:r w:rsidRPr="00F14B10">
              <w:rPr>
                <w:rFonts w:ascii="Avenir Book" w:hAnsi="Avenir Book"/>
                <w:color w:val="000000" w:themeColor="text1"/>
                <w:sz w:val="18"/>
                <w:szCs w:val="18"/>
              </w:rPr>
              <w:t xml:space="preserve"> Venezolano de </w:t>
            </w:r>
            <w:proofErr w:type="spellStart"/>
            <w:r w:rsidRPr="00F14B10">
              <w:rPr>
                <w:rFonts w:ascii="Avenir Book" w:hAnsi="Avenir Book"/>
                <w:color w:val="000000" w:themeColor="text1"/>
                <w:sz w:val="18"/>
                <w:szCs w:val="18"/>
              </w:rPr>
              <w:t>Industrias</w:t>
            </w:r>
            <w:proofErr w:type="spellEnd"/>
            <w:r w:rsidRPr="00F14B10">
              <w:rPr>
                <w:rFonts w:ascii="Avenir Book" w:hAnsi="Avenir Book"/>
                <w:color w:val="000000" w:themeColor="text1"/>
                <w:sz w:val="18"/>
                <w:szCs w:val="18"/>
              </w:rPr>
              <w:t xml:space="preserve"> </w:t>
            </w:r>
            <w:proofErr w:type="spellStart"/>
            <w:r w:rsidRPr="00F14B10">
              <w:rPr>
                <w:rFonts w:ascii="Avenir Book" w:hAnsi="Avenir Book"/>
                <w:color w:val="000000" w:themeColor="text1"/>
                <w:sz w:val="18"/>
                <w:szCs w:val="18"/>
              </w:rPr>
              <w:t>Aeronáuticas</w:t>
            </w:r>
            <w:proofErr w:type="spellEnd"/>
            <w:r w:rsidRPr="00F14B10">
              <w:rPr>
                <w:rFonts w:ascii="Avenir Book" w:hAnsi="Avenir Book"/>
                <w:color w:val="000000" w:themeColor="text1"/>
                <w:sz w:val="18"/>
                <w:szCs w:val="18"/>
              </w:rPr>
              <w:t xml:space="preserve"> y </w:t>
            </w:r>
            <w:proofErr w:type="spellStart"/>
            <w:r w:rsidRPr="00F14B10">
              <w:rPr>
                <w:rFonts w:ascii="Avenir Book" w:hAnsi="Avenir Book"/>
                <w:color w:val="000000" w:themeColor="text1"/>
                <w:sz w:val="18"/>
                <w:szCs w:val="18"/>
              </w:rPr>
              <w:t>Servicios</w:t>
            </w:r>
            <w:proofErr w:type="spellEnd"/>
            <w:r w:rsidRPr="00F14B10">
              <w:rPr>
                <w:rFonts w:ascii="Avenir Book" w:hAnsi="Avenir Book"/>
                <w:color w:val="000000" w:themeColor="text1"/>
                <w:sz w:val="18"/>
                <w:szCs w:val="18"/>
              </w:rPr>
              <w:t xml:space="preserve"> </w:t>
            </w:r>
            <w:proofErr w:type="spellStart"/>
            <w:r w:rsidRPr="00F14B10">
              <w:rPr>
                <w:rFonts w:ascii="Avenir Book" w:hAnsi="Avenir Book"/>
                <w:color w:val="000000" w:themeColor="text1"/>
                <w:sz w:val="18"/>
                <w:szCs w:val="18"/>
              </w:rPr>
              <w:t>Aéreos</w:t>
            </w:r>
            <w:proofErr w:type="spellEnd"/>
            <w:r w:rsidRPr="00F14B10">
              <w:rPr>
                <w:rFonts w:ascii="Avenir Book" w:hAnsi="Avenir Book"/>
                <w:color w:val="000000" w:themeColor="text1"/>
                <w:sz w:val="18"/>
                <w:szCs w:val="18"/>
              </w:rPr>
              <w:t>, S.A."</w:t>
            </w:r>
          </w:p>
        </w:tc>
      </w:tr>
      <w:tr w:rsidR="004D1A53" w:rsidRPr="00F14B10" w14:paraId="6803F419" w14:textId="77777777" w:rsidTr="00F14B10">
        <w:tc>
          <w:tcPr>
            <w:tcW w:w="1474" w:type="dxa"/>
          </w:tcPr>
          <w:p w14:paraId="7DCFEFC3" w14:textId="294BC346" w:rsidR="0099584E" w:rsidRPr="00F14B10" w:rsidRDefault="00F14B10" w:rsidP="00BB116C">
            <w:pPr>
              <w:rPr>
                <w:rFonts w:ascii="Avenir Book" w:hAnsi="Avenir Book"/>
                <w:color w:val="000000" w:themeColor="text1"/>
                <w:sz w:val="18"/>
                <w:szCs w:val="18"/>
              </w:rPr>
            </w:pPr>
            <w:r w:rsidRPr="00F14B10">
              <w:rPr>
                <w:rFonts w:ascii="Avenir Book" w:hAnsi="Avenir Book"/>
                <w:color w:val="000000" w:themeColor="text1"/>
                <w:sz w:val="18"/>
                <w:szCs w:val="18"/>
              </w:rPr>
              <w:t>16 January 2024</w:t>
            </w:r>
          </w:p>
        </w:tc>
        <w:tc>
          <w:tcPr>
            <w:tcW w:w="2779" w:type="dxa"/>
          </w:tcPr>
          <w:p w14:paraId="2D2DF797" w14:textId="7F0F6845" w:rsidR="0099584E" w:rsidRPr="00F14B10" w:rsidRDefault="00000000" w:rsidP="00F14B10">
            <w:pPr>
              <w:rPr>
                <w:rFonts w:ascii="Avenir Book" w:hAnsi="Avenir Book"/>
                <w:color w:val="000000" w:themeColor="text1"/>
                <w:sz w:val="18"/>
                <w:szCs w:val="18"/>
              </w:rPr>
            </w:pPr>
            <w:hyperlink r:id="rId144" w:history="1">
              <w:r w:rsidR="00F14B10" w:rsidRPr="00F14B10">
                <w:rPr>
                  <w:rStyle w:val="Hyperlink"/>
                  <w:rFonts w:ascii="Avenir Book" w:hAnsi="Avenir Book"/>
                  <w:color w:val="000000" w:themeColor="text1"/>
                  <w:sz w:val="18"/>
                  <w:szCs w:val="18"/>
                </w:rPr>
                <w:t>Issuance of Venezuela-related General License</w:t>
              </w:r>
            </w:hyperlink>
          </w:p>
        </w:tc>
        <w:tc>
          <w:tcPr>
            <w:tcW w:w="5387" w:type="dxa"/>
          </w:tcPr>
          <w:p w14:paraId="5780171F" w14:textId="29EC7B21" w:rsidR="0099584E" w:rsidRPr="00F14B10" w:rsidRDefault="00F14B10" w:rsidP="00F14B10">
            <w:pPr>
              <w:rPr>
                <w:rFonts w:ascii="Avenir Book" w:hAnsi="Avenir Book"/>
                <w:color w:val="000000" w:themeColor="text1"/>
                <w:sz w:val="18"/>
                <w:szCs w:val="18"/>
              </w:rPr>
            </w:pPr>
            <w:r w:rsidRPr="00F14B10">
              <w:rPr>
                <w:rFonts w:ascii="Avenir Book" w:hAnsi="Avenir Book"/>
                <w:color w:val="000000" w:themeColor="text1"/>
                <w:sz w:val="18"/>
                <w:szCs w:val="18"/>
              </w:rPr>
              <w:t>OFAC is issuing </w:t>
            </w:r>
            <w:hyperlink r:id="rId145" w:tooltip="venezuela_gl5n.pdf" w:history="1">
              <w:r w:rsidRPr="00F14B10">
                <w:rPr>
                  <w:rStyle w:val="Hyperlink"/>
                  <w:rFonts w:ascii="Avenir Book" w:hAnsi="Avenir Book"/>
                  <w:color w:val="000000" w:themeColor="text1"/>
                  <w:sz w:val="18"/>
                  <w:szCs w:val="18"/>
                </w:rPr>
                <w:t>Venezuela-related General License 5N</w:t>
              </w:r>
            </w:hyperlink>
            <w:r w:rsidRPr="00F14B10">
              <w:rPr>
                <w:rFonts w:ascii="Avenir Book" w:hAnsi="Avenir Book"/>
                <w:color w:val="000000" w:themeColor="text1"/>
                <w:sz w:val="18"/>
                <w:szCs w:val="18"/>
              </w:rPr>
              <w:t xml:space="preserve"> "Authorizing Certain Transactions Related to the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2020 8.5 Percent Bond on or After April 16, 2024."</w:t>
            </w:r>
          </w:p>
        </w:tc>
      </w:tr>
      <w:tr w:rsidR="004D1A53" w:rsidRPr="00F14B10" w14:paraId="2AA6A34D" w14:textId="77777777" w:rsidTr="00F14B10">
        <w:tc>
          <w:tcPr>
            <w:tcW w:w="1474" w:type="dxa"/>
          </w:tcPr>
          <w:p w14:paraId="443CEFB8" w14:textId="77454608" w:rsidR="0099584E" w:rsidRPr="00F14B10" w:rsidRDefault="00F14B10" w:rsidP="00BB116C">
            <w:pPr>
              <w:rPr>
                <w:rFonts w:ascii="Avenir Book" w:hAnsi="Avenir Book"/>
                <w:color w:val="000000" w:themeColor="text1"/>
                <w:sz w:val="18"/>
                <w:szCs w:val="18"/>
              </w:rPr>
            </w:pPr>
            <w:r w:rsidRPr="00F14B10">
              <w:rPr>
                <w:rFonts w:ascii="Avenir Book" w:hAnsi="Avenir Book"/>
                <w:color w:val="000000" w:themeColor="text1"/>
                <w:sz w:val="18"/>
                <w:szCs w:val="18"/>
              </w:rPr>
              <w:t>18 October 2023</w:t>
            </w:r>
          </w:p>
        </w:tc>
        <w:tc>
          <w:tcPr>
            <w:tcW w:w="2779" w:type="dxa"/>
          </w:tcPr>
          <w:p w14:paraId="70C53411" w14:textId="58F65282" w:rsidR="0099584E" w:rsidRPr="00F14B10" w:rsidRDefault="00000000" w:rsidP="00F14B10">
            <w:pPr>
              <w:rPr>
                <w:rFonts w:ascii="Avenir Book" w:hAnsi="Avenir Book"/>
                <w:color w:val="000000" w:themeColor="text1"/>
                <w:sz w:val="18"/>
                <w:szCs w:val="18"/>
              </w:rPr>
            </w:pPr>
            <w:hyperlink r:id="rId146" w:history="1">
              <w:r w:rsidR="00F14B10" w:rsidRPr="00F14B10">
                <w:rPr>
                  <w:rStyle w:val="Hyperlink"/>
                  <w:rFonts w:ascii="Avenir Book" w:hAnsi="Avenir Book"/>
                  <w:color w:val="000000" w:themeColor="text1"/>
                  <w:sz w:val="18"/>
                  <w:szCs w:val="18"/>
                </w:rPr>
                <w:t>Issuance of Venezuela-related General Licenses and Associated Frequently Asked Questions</w:t>
              </w:r>
            </w:hyperlink>
          </w:p>
        </w:tc>
        <w:tc>
          <w:tcPr>
            <w:tcW w:w="5387" w:type="dxa"/>
          </w:tcPr>
          <w:p w14:paraId="586B624A" w14:textId="32436AAB" w:rsidR="0099584E" w:rsidRPr="00F14B10" w:rsidRDefault="00F14B10" w:rsidP="00F14B10">
            <w:pPr>
              <w:rPr>
                <w:rFonts w:ascii="Avenir Book" w:hAnsi="Avenir Book"/>
                <w:color w:val="000000" w:themeColor="text1"/>
                <w:sz w:val="18"/>
                <w:szCs w:val="18"/>
              </w:rPr>
            </w:pPr>
            <w:r w:rsidRPr="00F14B10">
              <w:rPr>
                <w:rFonts w:ascii="Avenir Book" w:hAnsi="Avenir Book"/>
                <w:color w:val="000000" w:themeColor="text1"/>
                <w:sz w:val="18"/>
                <w:szCs w:val="18"/>
              </w:rPr>
              <w:t>OFAC is issuing Venezuela-related </w:t>
            </w:r>
            <w:hyperlink r:id="rId147" w:tooltip="venezuela_gl3i.pdf" w:history="1">
              <w:r w:rsidRPr="00F14B10">
                <w:rPr>
                  <w:rStyle w:val="Hyperlink"/>
                  <w:rFonts w:ascii="Avenir Book" w:hAnsi="Avenir Book"/>
                  <w:color w:val="000000" w:themeColor="text1"/>
                  <w:sz w:val="18"/>
                  <w:szCs w:val="18"/>
                </w:rPr>
                <w:t>General License 3I</w:t>
              </w:r>
            </w:hyperlink>
            <w:r w:rsidRPr="00F14B10">
              <w:rPr>
                <w:rFonts w:ascii="Avenir Book" w:hAnsi="Avenir Book"/>
                <w:color w:val="000000" w:themeColor="text1"/>
                <w:sz w:val="18"/>
                <w:szCs w:val="18"/>
              </w:rPr>
              <w:t>, </w:t>
            </w:r>
            <w:hyperlink r:id="rId148" w:tooltip="venezuela_gl5m.pdf" w:history="1">
              <w:r w:rsidRPr="00F14B10">
                <w:rPr>
                  <w:rStyle w:val="Hyperlink"/>
                  <w:rFonts w:ascii="Avenir Book" w:hAnsi="Avenir Book"/>
                  <w:color w:val="000000" w:themeColor="text1"/>
                  <w:sz w:val="18"/>
                  <w:szCs w:val="18"/>
                </w:rPr>
                <w:t>General License 5M</w:t>
              </w:r>
            </w:hyperlink>
            <w:r w:rsidRPr="00F14B10">
              <w:rPr>
                <w:rFonts w:ascii="Avenir Book" w:hAnsi="Avenir Book"/>
                <w:color w:val="000000" w:themeColor="text1"/>
                <w:sz w:val="18"/>
                <w:szCs w:val="18"/>
              </w:rPr>
              <w:t>, </w:t>
            </w:r>
            <w:hyperlink r:id="rId149" w:tooltip="venezuela_gl9h.pdf" w:history="1">
              <w:r w:rsidRPr="00F14B10">
                <w:rPr>
                  <w:rStyle w:val="Hyperlink"/>
                  <w:rFonts w:ascii="Avenir Book" w:hAnsi="Avenir Book"/>
                  <w:color w:val="000000" w:themeColor="text1"/>
                  <w:sz w:val="18"/>
                  <w:szCs w:val="18"/>
                </w:rPr>
                <w:t>General License 9H</w:t>
              </w:r>
            </w:hyperlink>
            <w:r w:rsidRPr="00F14B10">
              <w:rPr>
                <w:rFonts w:ascii="Avenir Book" w:hAnsi="Avenir Book"/>
                <w:color w:val="000000" w:themeColor="text1"/>
                <w:sz w:val="18"/>
                <w:szCs w:val="18"/>
              </w:rPr>
              <w:t>, </w:t>
            </w:r>
            <w:hyperlink r:id="rId150" w:tooltip="venezuela_gl43.pdf" w:history="1">
              <w:r w:rsidRPr="00F14B10">
                <w:rPr>
                  <w:rStyle w:val="Hyperlink"/>
                  <w:rFonts w:ascii="Avenir Book" w:hAnsi="Avenir Book"/>
                  <w:color w:val="000000" w:themeColor="text1"/>
                  <w:sz w:val="18"/>
                  <w:szCs w:val="18"/>
                </w:rPr>
                <w:t>General License 43</w:t>
              </w:r>
            </w:hyperlink>
            <w:r w:rsidRPr="00F14B10">
              <w:rPr>
                <w:rFonts w:ascii="Avenir Book" w:hAnsi="Avenir Book"/>
                <w:color w:val="000000" w:themeColor="text1"/>
                <w:sz w:val="18"/>
                <w:szCs w:val="18"/>
              </w:rPr>
              <w:t>, </w:t>
            </w:r>
            <w:hyperlink r:id="rId151" w:tooltip="venezuela_gl44.pdf" w:history="1">
              <w:r w:rsidRPr="00F14B10">
                <w:rPr>
                  <w:rStyle w:val="Hyperlink"/>
                  <w:rFonts w:ascii="Avenir Book" w:hAnsi="Avenir Book"/>
                  <w:color w:val="000000" w:themeColor="text1"/>
                  <w:sz w:val="18"/>
                  <w:szCs w:val="18"/>
                </w:rPr>
                <w:t>General License 44 </w:t>
              </w:r>
            </w:hyperlink>
            <w:r w:rsidRPr="00F14B10">
              <w:rPr>
                <w:rFonts w:ascii="Avenir Book" w:hAnsi="Avenir Book"/>
                <w:color w:val="000000" w:themeColor="text1"/>
                <w:sz w:val="18"/>
                <w:szCs w:val="18"/>
              </w:rPr>
              <w:t>and </w:t>
            </w:r>
            <w:hyperlink r:id="rId152" w:tooltip="venezuela_gl45.pdf" w:history="1">
              <w:r w:rsidRPr="00F14B10">
                <w:rPr>
                  <w:rStyle w:val="Hyperlink"/>
                  <w:rFonts w:ascii="Avenir Book" w:hAnsi="Avenir Book"/>
                  <w:color w:val="000000" w:themeColor="text1"/>
                  <w:sz w:val="18"/>
                  <w:szCs w:val="18"/>
                </w:rPr>
                <w:t>General License 45</w:t>
              </w:r>
            </w:hyperlink>
            <w:r w:rsidRPr="00F14B10">
              <w:rPr>
                <w:rFonts w:ascii="Avenir Book" w:hAnsi="Avenir Book"/>
                <w:color w:val="000000" w:themeColor="text1"/>
                <w:sz w:val="18"/>
                <w:szCs w:val="18"/>
              </w:rPr>
              <w:t>. OFAC is also issuing two new Venezuela-related Frequently Asked Questions (</w:t>
            </w:r>
            <w:hyperlink r:id="rId153" w:history="1">
              <w:r w:rsidRPr="00F14B10">
                <w:rPr>
                  <w:rStyle w:val="Hyperlink"/>
                  <w:rFonts w:ascii="Avenir Book" w:hAnsi="Avenir Book"/>
                  <w:color w:val="000000" w:themeColor="text1"/>
                  <w:sz w:val="18"/>
                  <w:szCs w:val="18"/>
                </w:rPr>
                <w:t>FAQs 1136, 1137</w:t>
              </w:r>
            </w:hyperlink>
            <w:r w:rsidRPr="00F14B10">
              <w:rPr>
                <w:rFonts w:ascii="Avenir Book" w:hAnsi="Avenir Book"/>
                <w:color w:val="000000" w:themeColor="text1"/>
                <w:sz w:val="18"/>
                <w:szCs w:val="18"/>
              </w:rPr>
              <w:t>), amending four related FAQs (</w:t>
            </w:r>
            <w:hyperlink r:id="rId154" w:history="1">
              <w:r w:rsidRPr="00F14B10">
                <w:rPr>
                  <w:rStyle w:val="Hyperlink"/>
                  <w:rFonts w:ascii="Avenir Book" w:hAnsi="Avenir Book"/>
                  <w:color w:val="000000" w:themeColor="text1"/>
                  <w:sz w:val="18"/>
                  <w:szCs w:val="18"/>
                </w:rPr>
                <w:t>FAQs 595, 661, 662 and 629</w:t>
              </w:r>
            </w:hyperlink>
            <w:r w:rsidRPr="00F14B10">
              <w:rPr>
                <w:rFonts w:ascii="Avenir Book" w:hAnsi="Avenir Book"/>
                <w:color w:val="000000" w:themeColor="text1"/>
                <w:sz w:val="18"/>
                <w:szCs w:val="18"/>
              </w:rPr>
              <w:t>), and is publishing a related document "</w:t>
            </w:r>
            <w:hyperlink r:id="rId155" w:tooltip="20231018_venezuela_sanctions_faqs.pdf" w:history="1">
              <w:r w:rsidRPr="00F14B10">
                <w:rPr>
                  <w:rStyle w:val="Hyperlink"/>
                  <w:rFonts w:ascii="Avenir Book" w:hAnsi="Avenir Book"/>
                  <w:color w:val="000000" w:themeColor="text1"/>
                  <w:sz w:val="18"/>
                  <w:szCs w:val="18"/>
                </w:rPr>
                <w:t>Frequently Asked Questions Related to the Suspension of Certain U.S. Sanctions with Respect to Venezuela on October 18, 2023</w:t>
              </w:r>
            </w:hyperlink>
            <w:r w:rsidRPr="00F14B10">
              <w:rPr>
                <w:rFonts w:ascii="Avenir Book" w:hAnsi="Avenir Book"/>
                <w:color w:val="000000" w:themeColor="text1"/>
                <w:sz w:val="18"/>
                <w:szCs w:val="18"/>
              </w:rPr>
              <w:t>."</w:t>
            </w:r>
          </w:p>
        </w:tc>
      </w:tr>
      <w:tr w:rsidR="004D1A53" w:rsidRPr="00F14B10" w14:paraId="199798B7" w14:textId="77777777" w:rsidTr="00F14B10">
        <w:tc>
          <w:tcPr>
            <w:tcW w:w="1474" w:type="dxa"/>
          </w:tcPr>
          <w:p w14:paraId="60EB6FB8" w14:textId="347EBFAA" w:rsidR="0099584E" w:rsidRPr="00F14B10" w:rsidRDefault="0099584E" w:rsidP="00BB116C">
            <w:pPr>
              <w:rPr>
                <w:rFonts w:ascii="Avenir Book" w:hAnsi="Avenir Book"/>
                <w:color w:val="000000" w:themeColor="text1"/>
                <w:sz w:val="18"/>
                <w:szCs w:val="18"/>
              </w:rPr>
            </w:pPr>
            <w:r w:rsidRPr="00F14B10">
              <w:rPr>
                <w:rFonts w:ascii="Avenir Book" w:hAnsi="Avenir Book"/>
                <w:color w:val="000000" w:themeColor="text1"/>
                <w:sz w:val="18"/>
                <w:szCs w:val="18"/>
              </w:rPr>
              <w:t>10 July 2023</w:t>
            </w:r>
          </w:p>
        </w:tc>
        <w:tc>
          <w:tcPr>
            <w:tcW w:w="2779" w:type="dxa"/>
          </w:tcPr>
          <w:p w14:paraId="4329BF62" w14:textId="3193FF5E" w:rsidR="0099584E" w:rsidRPr="00F14B10" w:rsidRDefault="00000000" w:rsidP="0099584E">
            <w:pPr>
              <w:rPr>
                <w:rFonts w:ascii="Avenir Book" w:hAnsi="Avenir Book"/>
                <w:color w:val="000000" w:themeColor="text1"/>
                <w:sz w:val="18"/>
                <w:szCs w:val="18"/>
              </w:rPr>
            </w:pPr>
            <w:hyperlink r:id="rId156" w:history="1">
              <w:r w:rsidR="0099584E" w:rsidRPr="00F14B10">
                <w:rPr>
                  <w:rStyle w:val="Hyperlink"/>
                  <w:rFonts w:ascii="Avenir Book" w:hAnsi="Avenir Book"/>
                  <w:color w:val="000000" w:themeColor="text1"/>
                  <w:sz w:val="18"/>
                  <w:szCs w:val="18"/>
                </w:rPr>
                <w:t>Issuance of Venezuela-Related General License 40B</w:t>
              </w:r>
            </w:hyperlink>
          </w:p>
        </w:tc>
        <w:tc>
          <w:tcPr>
            <w:tcW w:w="5387" w:type="dxa"/>
          </w:tcPr>
          <w:p w14:paraId="339FEEC4" w14:textId="335CE002" w:rsidR="0099584E" w:rsidRPr="00F14B10" w:rsidRDefault="0099584E" w:rsidP="0099584E">
            <w:pPr>
              <w:rPr>
                <w:rFonts w:ascii="Avenir Book" w:hAnsi="Avenir Book"/>
                <w:color w:val="000000" w:themeColor="text1"/>
                <w:sz w:val="18"/>
                <w:szCs w:val="18"/>
              </w:rPr>
            </w:pPr>
            <w:r w:rsidRPr="00F14B10">
              <w:rPr>
                <w:rFonts w:ascii="Avenir Book" w:hAnsi="Avenir Book"/>
                <w:color w:val="000000" w:themeColor="text1"/>
                <w:sz w:val="18"/>
                <w:szCs w:val="18"/>
              </w:rPr>
              <w:t>OFAC is issuing Venezuela-Related </w:t>
            </w:r>
            <w:hyperlink r:id="rId157" w:tooltip="venezuela_gl40b.pdf" w:history="1">
              <w:r w:rsidRPr="00F14B10">
                <w:rPr>
                  <w:rStyle w:val="Hyperlink"/>
                  <w:rFonts w:ascii="Avenir Book" w:hAnsi="Avenir Book"/>
                  <w:color w:val="000000" w:themeColor="text1"/>
                  <w:sz w:val="18"/>
                  <w:szCs w:val="18"/>
                </w:rPr>
                <w:t xml:space="preserve">General License 40B, "Authorizing Certain Transactions Involving the Exportation or </w:t>
              </w:r>
              <w:proofErr w:type="spellStart"/>
              <w:r w:rsidRPr="00F14B10">
                <w:rPr>
                  <w:rStyle w:val="Hyperlink"/>
                  <w:rFonts w:ascii="Avenir Book" w:hAnsi="Avenir Book"/>
                  <w:color w:val="000000" w:themeColor="text1"/>
                  <w:sz w:val="18"/>
                  <w:szCs w:val="18"/>
                </w:rPr>
                <w:t>Reexportation</w:t>
              </w:r>
              <w:proofErr w:type="spellEnd"/>
              <w:r w:rsidRPr="00F14B10">
                <w:rPr>
                  <w:rStyle w:val="Hyperlink"/>
                  <w:rFonts w:ascii="Avenir Book" w:hAnsi="Avenir Book"/>
                  <w:color w:val="000000" w:themeColor="text1"/>
                  <w:sz w:val="18"/>
                  <w:szCs w:val="18"/>
                </w:rPr>
                <w:t xml:space="preserve"> of Liquefied Petroleum Gas to Venezuela</w:t>
              </w:r>
            </w:hyperlink>
            <w:r w:rsidRPr="00F14B10">
              <w:rPr>
                <w:rFonts w:ascii="Avenir Book" w:hAnsi="Avenir Book"/>
                <w:color w:val="000000" w:themeColor="text1"/>
                <w:sz w:val="18"/>
                <w:szCs w:val="18"/>
              </w:rPr>
              <w:t>."</w:t>
            </w:r>
          </w:p>
        </w:tc>
      </w:tr>
      <w:tr w:rsidR="004D1A53" w:rsidRPr="00F14B10" w14:paraId="4D4A9328" w14:textId="77777777" w:rsidTr="00F14B10">
        <w:tc>
          <w:tcPr>
            <w:tcW w:w="1474" w:type="dxa"/>
          </w:tcPr>
          <w:p w14:paraId="11AE0EE7" w14:textId="01143881" w:rsidR="0099584E" w:rsidRPr="00F14B10" w:rsidRDefault="0099584E" w:rsidP="00BB116C">
            <w:pPr>
              <w:rPr>
                <w:rFonts w:ascii="Avenir Book" w:hAnsi="Avenir Book"/>
                <w:color w:val="000000" w:themeColor="text1"/>
                <w:sz w:val="18"/>
                <w:szCs w:val="18"/>
              </w:rPr>
            </w:pPr>
            <w:r w:rsidRPr="00F14B10">
              <w:rPr>
                <w:rFonts w:ascii="Avenir Book" w:hAnsi="Avenir Book"/>
                <w:color w:val="000000" w:themeColor="text1"/>
                <w:sz w:val="18"/>
                <w:szCs w:val="18"/>
              </w:rPr>
              <w:t>17 January 2023</w:t>
            </w:r>
          </w:p>
        </w:tc>
        <w:tc>
          <w:tcPr>
            <w:tcW w:w="2779" w:type="dxa"/>
          </w:tcPr>
          <w:p w14:paraId="5D7E66B8" w14:textId="275BCD7A" w:rsidR="0099584E" w:rsidRPr="00F14B10" w:rsidRDefault="00000000" w:rsidP="0099584E">
            <w:pPr>
              <w:rPr>
                <w:rFonts w:ascii="Avenir Book" w:hAnsi="Avenir Book"/>
                <w:color w:val="000000" w:themeColor="text1"/>
                <w:sz w:val="18"/>
                <w:szCs w:val="18"/>
              </w:rPr>
            </w:pPr>
            <w:hyperlink r:id="rId158" w:history="1">
              <w:r w:rsidR="0099584E" w:rsidRPr="00F14B10">
                <w:rPr>
                  <w:rStyle w:val="Hyperlink"/>
                  <w:rFonts w:ascii="Avenir Book" w:hAnsi="Avenir Book"/>
                  <w:color w:val="000000" w:themeColor="text1"/>
                  <w:sz w:val="18"/>
                  <w:szCs w:val="18"/>
                </w:rPr>
                <w:t>Issuance of Venezuela-related General License and Amended Venezuela-related Frequently Asked Question</w:t>
              </w:r>
            </w:hyperlink>
          </w:p>
        </w:tc>
        <w:tc>
          <w:tcPr>
            <w:tcW w:w="5387" w:type="dxa"/>
          </w:tcPr>
          <w:p w14:paraId="55378087" w14:textId="1C9BB88A" w:rsidR="0099584E" w:rsidRPr="00F14B10" w:rsidRDefault="0099584E" w:rsidP="0099584E">
            <w:pPr>
              <w:rPr>
                <w:rFonts w:ascii="Avenir Book" w:hAnsi="Avenir Book"/>
                <w:color w:val="000000" w:themeColor="text1"/>
                <w:sz w:val="18"/>
                <w:szCs w:val="18"/>
              </w:rPr>
            </w:pPr>
            <w:r w:rsidRPr="00F14B10">
              <w:rPr>
                <w:rFonts w:ascii="Avenir Book" w:hAnsi="Avenir Book"/>
                <w:color w:val="000000" w:themeColor="text1"/>
                <w:sz w:val="18"/>
                <w:szCs w:val="18"/>
              </w:rPr>
              <w:t>OFAC is issuing </w:t>
            </w:r>
            <w:hyperlink r:id="rId159" w:tooltip="venezuela_gl5j.pdf" w:history="1">
              <w:r w:rsidRPr="00F14B10">
                <w:rPr>
                  <w:rStyle w:val="Hyperlink"/>
                  <w:rFonts w:ascii="Avenir Book" w:hAnsi="Avenir Book"/>
                  <w:color w:val="000000" w:themeColor="text1"/>
                  <w:sz w:val="18"/>
                  <w:szCs w:val="18"/>
                </w:rPr>
                <w:t>Venezuela-related General License 5J</w:t>
              </w:r>
            </w:hyperlink>
            <w:r w:rsidRPr="00F14B10">
              <w:rPr>
                <w:rFonts w:ascii="Avenir Book" w:hAnsi="Avenir Book"/>
                <w:color w:val="000000" w:themeColor="text1"/>
                <w:sz w:val="18"/>
                <w:szCs w:val="18"/>
              </w:rPr>
              <w:t xml:space="preserve">, "Authorizing Certain Transactions Related to the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2020 8.5 Percent Bond on or After April 20, 2023". OFAC is also amending Venezuela-related </w:t>
            </w:r>
            <w:hyperlink r:id="rId160" w:history="1">
              <w:r w:rsidRPr="00F14B10">
                <w:rPr>
                  <w:rStyle w:val="Hyperlink"/>
                  <w:rFonts w:ascii="Avenir Book" w:hAnsi="Avenir Book"/>
                  <w:color w:val="000000" w:themeColor="text1"/>
                  <w:sz w:val="18"/>
                  <w:szCs w:val="18"/>
                </w:rPr>
                <w:t>Frequently Asked Question 595</w:t>
              </w:r>
            </w:hyperlink>
            <w:r w:rsidRPr="00F14B10">
              <w:rPr>
                <w:rFonts w:ascii="Avenir Book" w:hAnsi="Avenir Book"/>
                <w:color w:val="000000" w:themeColor="text1"/>
                <w:sz w:val="18"/>
                <w:szCs w:val="18"/>
              </w:rPr>
              <w:t>. </w:t>
            </w:r>
          </w:p>
        </w:tc>
      </w:tr>
      <w:tr w:rsidR="004D1A53" w:rsidRPr="00F14B10" w14:paraId="4B2292E8" w14:textId="77777777" w:rsidTr="00F14B10">
        <w:tc>
          <w:tcPr>
            <w:tcW w:w="1474" w:type="dxa"/>
          </w:tcPr>
          <w:p w14:paraId="2788E4D2" w14:textId="4E3446C0" w:rsidR="0099584E" w:rsidRPr="00F14B10" w:rsidRDefault="0099584E" w:rsidP="00BB116C">
            <w:pPr>
              <w:rPr>
                <w:rFonts w:ascii="Avenir Book" w:hAnsi="Avenir Book"/>
                <w:color w:val="000000" w:themeColor="text1"/>
                <w:sz w:val="18"/>
                <w:szCs w:val="18"/>
              </w:rPr>
            </w:pPr>
            <w:r w:rsidRPr="00F14B10">
              <w:rPr>
                <w:rFonts w:ascii="Avenir Book" w:hAnsi="Avenir Book"/>
                <w:color w:val="000000" w:themeColor="text1"/>
                <w:sz w:val="18"/>
                <w:szCs w:val="18"/>
              </w:rPr>
              <w:t>9 January 2023</w:t>
            </w:r>
          </w:p>
        </w:tc>
        <w:tc>
          <w:tcPr>
            <w:tcW w:w="2779" w:type="dxa"/>
          </w:tcPr>
          <w:p w14:paraId="49BF05D5" w14:textId="04958B4A" w:rsidR="0099584E" w:rsidRPr="00F14B10" w:rsidRDefault="00000000" w:rsidP="0099584E">
            <w:pPr>
              <w:rPr>
                <w:rFonts w:ascii="Avenir Book" w:hAnsi="Avenir Book"/>
                <w:color w:val="000000" w:themeColor="text1"/>
                <w:sz w:val="18"/>
                <w:szCs w:val="18"/>
              </w:rPr>
            </w:pPr>
            <w:hyperlink r:id="rId161" w:history="1">
              <w:r w:rsidR="0099584E" w:rsidRPr="00F14B10">
                <w:rPr>
                  <w:rStyle w:val="Hyperlink"/>
                  <w:rFonts w:ascii="Avenir Book" w:hAnsi="Avenir Book"/>
                  <w:color w:val="000000" w:themeColor="text1"/>
                  <w:sz w:val="18"/>
                  <w:szCs w:val="18"/>
                </w:rPr>
                <w:t>Issuance of Venezuela-related General License and Amended Frequently Asked Questions</w:t>
              </w:r>
            </w:hyperlink>
          </w:p>
        </w:tc>
        <w:tc>
          <w:tcPr>
            <w:tcW w:w="5387" w:type="dxa"/>
          </w:tcPr>
          <w:p w14:paraId="404FA966" w14:textId="365FA342" w:rsidR="0099584E" w:rsidRPr="00F14B10" w:rsidRDefault="0099584E" w:rsidP="0099584E">
            <w:pPr>
              <w:rPr>
                <w:rFonts w:ascii="Avenir Book" w:hAnsi="Avenir Book"/>
                <w:color w:val="000000" w:themeColor="text1"/>
                <w:sz w:val="18"/>
                <w:szCs w:val="18"/>
              </w:rPr>
            </w:pPr>
            <w:r w:rsidRPr="00F14B10">
              <w:rPr>
                <w:rFonts w:ascii="Avenir Book" w:hAnsi="Avenir Book"/>
                <w:color w:val="000000" w:themeColor="text1"/>
                <w:sz w:val="18"/>
                <w:szCs w:val="18"/>
              </w:rPr>
              <w:t>OFAC is issuing Venezuela-related </w:t>
            </w:r>
            <w:hyperlink r:id="rId162" w:tooltip="venezuela_gl31b.pdf" w:history="1">
              <w:r w:rsidRPr="00F14B10">
                <w:rPr>
                  <w:rStyle w:val="Hyperlink"/>
                  <w:rFonts w:ascii="Avenir Book" w:hAnsi="Avenir Book"/>
                  <w:color w:val="000000" w:themeColor="text1"/>
                  <w:sz w:val="18"/>
                  <w:szCs w:val="18"/>
                </w:rPr>
                <w:t>General License 31B</w:t>
              </w:r>
            </w:hyperlink>
            <w:r w:rsidRPr="00F14B10">
              <w:rPr>
                <w:rFonts w:ascii="Avenir Book" w:hAnsi="Avenir Book"/>
                <w:color w:val="000000" w:themeColor="text1"/>
                <w:sz w:val="18"/>
                <w:szCs w:val="18"/>
              </w:rPr>
              <w:t>,"Certain Transactions Involving the IV Venezuelan National Assembly and Certain Other Persons."  OFAC is also amending </w:t>
            </w:r>
            <w:hyperlink r:id="rId163" w:history="1">
              <w:r w:rsidRPr="00F14B10">
                <w:rPr>
                  <w:rStyle w:val="Hyperlink"/>
                  <w:rFonts w:ascii="Avenir Book" w:hAnsi="Avenir Book"/>
                  <w:color w:val="000000" w:themeColor="text1"/>
                  <w:sz w:val="18"/>
                  <w:szCs w:val="18"/>
                </w:rPr>
                <w:t>several Frequently Asked Questions (522, 547, 660, 679, and 680)</w:t>
              </w:r>
            </w:hyperlink>
            <w:r w:rsidRPr="00F14B10">
              <w:rPr>
                <w:rFonts w:ascii="Avenir Book" w:hAnsi="Avenir Book"/>
                <w:color w:val="000000" w:themeColor="text1"/>
                <w:sz w:val="18"/>
                <w:szCs w:val="18"/>
              </w:rPr>
              <w:t>. </w:t>
            </w:r>
          </w:p>
        </w:tc>
      </w:tr>
      <w:tr w:rsidR="004D1A53" w:rsidRPr="00F14B10" w14:paraId="39E2BB6B" w14:textId="77777777" w:rsidTr="00F14B10">
        <w:tc>
          <w:tcPr>
            <w:tcW w:w="1474" w:type="dxa"/>
          </w:tcPr>
          <w:p w14:paraId="3C2A5102" w14:textId="0D92A5C0" w:rsidR="00552310" w:rsidRPr="00F14B10" w:rsidRDefault="00552310" w:rsidP="00BB116C">
            <w:pPr>
              <w:rPr>
                <w:rFonts w:ascii="Avenir Book" w:hAnsi="Avenir Book"/>
                <w:color w:val="000000" w:themeColor="text1"/>
                <w:sz w:val="18"/>
                <w:szCs w:val="18"/>
              </w:rPr>
            </w:pPr>
            <w:r w:rsidRPr="00F14B10">
              <w:rPr>
                <w:rFonts w:ascii="Avenir Book" w:hAnsi="Avenir Book"/>
                <w:color w:val="000000" w:themeColor="text1"/>
                <w:sz w:val="18"/>
                <w:szCs w:val="18"/>
              </w:rPr>
              <w:lastRenderedPageBreak/>
              <w:t>18 October 2023</w:t>
            </w:r>
          </w:p>
        </w:tc>
        <w:tc>
          <w:tcPr>
            <w:tcW w:w="2779" w:type="dxa"/>
          </w:tcPr>
          <w:p w14:paraId="3E7286C1" w14:textId="4687B73F" w:rsidR="00552310" w:rsidRPr="00F14B10" w:rsidRDefault="00000000" w:rsidP="00552310">
            <w:pPr>
              <w:rPr>
                <w:rFonts w:ascii="Avenir Book" w:hAnsi="Avenir Book"/>
                <w:color w:val="000000" w:themeColor="text1"/>
                <w:sz w:val="18"/>
                <w:szCs w:val="18"/>
              </w:rPr>
            </w:pPr>
            <w:hyperlink r:id="rId164" w:history="1">
              <w:r w:rsidR="00552310" w:rsidRPr="00F14B10">
                <w:rPr>
                  <w:rStyle w:val="Hyperlink"/>
                  <w:rFonts w:ascii="Avenir Book" w:hAnsi="Avenir Book"/>
                  <w:color w:val="000000" w:themeColor="text1"/>
                  <w:sz w:val="18"/>
                  <w:szCs w:val="18"/>
                </w:rPr>
                <w:t>In Response to Electoral Roadmap, Treasury Issues New Venezuela General Licenses</w:t>
              </w:r>
            </w:hyperlink>
          </w:p>
        </w:tc>
        <w:tc>
          <w:tcPr>
            <w:tcW w:w="5387" w:type="dxa"/>
          </w:tcPr>
          <w:p w14:paraId="4AA86976" w14:textId="1F460C96" w:rsidR="00552310" w:rsidRPr="00F14B10" w:rsidRDefault="00552310" w:rsidP="00552310">
            <w:pPr>
              <w:rPr>
                <w:rFonts w:ascii="Avenir Book" w:hAnsi="Avenir Book"/>
                <w:color w:val="000000" w:themeColor="text1"/>
                <w:sz w:val="18"/>
                <w:szCs w:val="18"/>
              </w:rPr>
            </w:pPr>
            <w:r w:rsidRPr="00F14B10">
              <w:rPr>
                <w:rFonts w:ascii="Avenir Book" w:hAnsi="Avenir Book"/>
                <w:color w:val="000000" w:themeColor="text1"/>
                <w:sz w:val="18"/>
                <w:szCs w:val="18"/>
              </w:rPr>
              <w:t>OFAC issued 4 General Licenses suspending select sanctions. </w:t>
            </w:r>
          </w:p>
        </w:tc>
      </w:tr>
      <w:tr w:rsidR="00DD676D" w:rsidRPr="00F14B10" w14:paraId="3407F607" w14:textId="77777777" w:rsidTr="00F14B10">
        <w:tc>
          <w:tcPr>
            <w:tcW w:w="1474" w:type="dxa"/>
          </w:tcPr>
          <w:p w14:paraId="74223461" w14:textId="216424EA" w:rsidR="00DD676D" w:rsidRDefault="00DD676D" w:rsidP="00BB116C">
            <w:pPr>
              <w:rPr>
                <w:rFonts w:ascii="Avenir Book" w:hAnsi="Avenir Book"/>
                <w:color w:val="000000" w:themeColor="text1"/>
                <w:sz w:val="18"/>
                <w:szCs w:val="18"/>
              </w:rPr>
            </w:pPr>
            <w:r>
              <w:rPr>
                <w:rFonts w:ascii="Avenir Book" w:hAnsi="Avenir Book"/>
                <w:color w:val="000000" w:themeColor="text1"/>
                <w:sz w:val="18"/>
                <w:szCs w:val="18"/>
              </w:rPr>
              <w:t>7 August 2023</w:t>
            </w:r>
          </w:p>
        </w:tc>
        <w:tc>
          <w:tcPr>
            <w:tcW w:w="2779" w:type="dxa"/>
          </w:tcPr>
          <w:p w14:paraId="5F4068F1" w14:textId="344400D1" w:rsidR="00DD676D" w:rsidRPr="00DD676D" w:rsidRDefault="00000000" w:rsidP="00DD676D">
            <w:pPr>
              <w:rPr>
                <w:sz w:val="18"/>
                <w:szCs w:val="18"/>
              </w:rPr>
            </w:pPr>
            <w:hyperlink r:id="rId165" w:history="1">
              <w:r w:rsidR="00DD676D" w:rsidRPr="00DD676D">
                <w:rPr>
                  <w:rStyle w:val="Hyperlink"/>
                  <w:sz w:val="18"/>
                  <w:szCs w:val="18"/>
                </w:rPr>
                <w:t>Publication of Venezuela Sanctions Regulations Web General Licenses 5K and 5L</w:t>
              </w:r>
            </w:hyperlink>
          </w:p>
        </w:tc>
        <w:tc>
          <w:tcPr>
            <w:tcW w:w="5387" w:type="dxa"/>
          </w:tcPr>
          <w:p w14:paraId="4506E18F" w14:textId="4A867BCE" w:rsidR="00DD676D" w:rsidRPr="00DD676D" w:rsidRDefault="00DD676D" w:rsidP="00DD676D">
            <w:pPr>
              <w:rPr>
                <w:sz w:val="18"/>
                <w:szCs w:val="18"/>
              </w:rPr>
            </w:pPr>
            <w:r w:rsidRPr="00DD676D">
              <w:rPr>
                <w:sz w:val="18"/>
                <w:szCs w:val="18"/>
              </w:rPr>
              <w:t>OFAC is publishing two general licenses (GLs) issued pursuant to the Venezuela Sanctions Regulations: GLs 5K and 5L, each of which was previously made available on OFAC's website.</w:t>
            </w:r>
          </w:p>
        </w:tc>
      </w:tr>
      <w:tr w:rsidR="00DD676D" w:rsidRPr="00F14B10" w14:paraId="67AF5A9B" w14:textId="77777777" w:rsidTr="00F14B10">
        <w:tc>
          <w:tcPr>
            <w:tcW w:w="1474" w:type="dxa"/>
          </w:tcPr>
          <w:p w14:paraId="7DB224CB" w14:textId="333164FD" w:rsidR="00DD676D" w:rsidRDefault="00DD676D" w:rsidP="00BB116C">
            <w:pPr>
              <w:rPr>
                <w:rFonts w:ascii="Avenir Book" w:hAnsi="Avenir Book"/>
                <w:color w:val="000000" w:themeColor="text1"/>
                <w:sz w:val="18"/>
                <w:szCs w:val="18"/>
              </w:rPr>
            </w:pPr>
            <w:r>
              <w:rPr>
                <w:rFonts w:ascii="Avenir Book" w:hAnsi="Avenir Book"/>
                <w:color w:val="000000" w:themeColor="text1"/>
                <w:sz w:val="18"/>
                <w:szCs w:val="18"/>
              </w:rPr>
              <w:t>7 August 2023</w:t>
            </w:r>
          </w:p>
        </w:tc>
        <w:tc>
          <w:tcPr>
            <w:tcW w:w="2779" w:type="dxa"/>
          </w:tcPr>
          <w:p w14:paraId="363A6ABF" w14:textId="59C1BAE6" w:rsidR="00DD676D" w:rsidRPr="00DD676D" w:rsidRDefault="00000000" w:rsidP="00DD676D">
            <w:pPr>
              <w:rPr>
                <w:sz w:val="18"/>
                <w:szCs w:val="18"/>
              </w:rPr>
            </w:pPr>
            <w:hyperlink r:id="rId166" w:history="1">
              <w:r w:rsidR="00DD676D" w:rsidRPr="00DD676D">
                <w:rPr>
                  <w:rStyle w:val="Hyperlink"/>
                  <w:sz w:val="18"/>
                  <w:szCs w:val="18"/>
                </w:rPr>
                <w:t>Publication of Venezuela Sanctions Regulations Web General License 40B</w:t>
              </w:r>
            </w:hyperlink>
          </w:p>
        </w:tc>
        <w:tc>
          <w:tcPr>
            <w:tcW w:w="5387" w:type="dxa"/>
          </w:tcPr>
          <w:p w14:paraId="7A1DE38C" w14:textId="063C1A53" w:rsidR="00DD676D" w:rsidRPr="00DD676D" w:rsidRDefault="00DD676D" w:rsidP="00DD676D">
            <w:pPr>
              <w:rPr>
                <w:sz w:val="18"/>
                <w:szCs w:val="18"/>
              </w:rPr>
            </w:pPr>
            <w:r w:rsidRPr="00DD676D">
              <w:rPr>
                <w:sz w:val="18"/>
                <w:szCs w:val="18"/>
              </w:rPr>
              <w:t>OFAC is publishing one general license (GL) issued pursuant to the Venezuela Sanctions Regulations: GL 40B, which was previously made available on OFAC's website.</w:t>
            </w:r>
          </w:p>
        </w:tc>
      </w:tr>
      <w:tr w:rsidR="00DD676D" w:rsidRPr="00F14B10" w14:paraId="73FB0474" w14:textId="77777777" w:rsidTr="00F14B10">
        <w:tc>
          <w:tcPr>
            <w:tcW w:w="1474" w:type="dxa"/>
          </w:tcPr>
          <w:p w14:paraId="7E1A5195" w14:textId="227C7E48" w:rsidR="00DD676D" w:rsidRDefault="00DD676D" w:rsidP="00BB116C">
            <w:pPr>
              <w:rPr>
                <w:rFonts w:ascii="Avenir Book" w:hAnsi="Avenir Book"/>
                <w:color w:val="000000" w:themeColor="text1"/>
                <w:sz w:val="18"/>
                <w:szCs w:val="18"/>
              </w:rPr>
            </w:pPr>
            <w:r>
              <w:rPr>
                <w:rFonts w:ascii="Avenir Book" w:hAnsi="Avenir Book"/>
                <w:color w:val="000000" w:themeColor="text1"/>
                <w:sz w:val="18"/>
                <w:szCs w:val="18"/>
              </w:rPr>
              <w:t>18 July 2023</w:t>
            </w:r>
          </w:p>
        </w:tc>
        <w:tc>
          <w:tcPr>
            <w:tcW w:w="2779" w:type="dxa"/>
          </w:tcPr>
          <w:p w14:paraId="52B8B2DF" w14:textId="5FDBFB8A" w:rsidR="00DD676D" w:rsidRPr="00DD676D" w:rsidRDefault="00000000" w:rsidP="00DD676D">
            <w:pPr>
              <w:rPr>
                <w:sz w:val="18"/>
                <w:szCs w:val="18"/>
              </w:rPr>
            </w:pPr>
            <w:hyperlink r:id="rId167" w:history="1">
              <w:r w:rsidR="00DD676D" w:rsidRPr="00DD676D">
                <w:rPr>
                  <w:rStyle w:val="Hyperlink"/>
                  <w:sz w:val="18"/>
                  <w:szCs w:val="18"/>
                </w:rPr>
                <w:t>Publication of Covid-Related Web General Licenses Related to Venezuela Sanctions Regulations</w:t>
              </w:r>
            </w:hyperlink>
          </w:p>
        </w:tc>
        <w:tc>
          <w:tcPr>
            <w:tcW w:w="5387" w:type="dxa"/>
          </w:tcPr>
          <w:p w14:paraId="12B2E4AA" w14:textId="4FE291C4" w:rsidR="00DD676D" w:rsidRPr="00DD676D" w:rsidRDefault="00DD676D" w:rsidP="00DD676D">
            <w:pPr>
              <w:rPr>
                <w:sz w:val="18"/>
                <w:szCs w:val="18"/>
              </w:rPr>
            </w:pPr>
            <w:r w:rsidRPr="00DD676D">
              <w:rPr>
                <w:sz w:val="18"/>
                <w:szCs w:val="18"/>
              </w:rPr>
              <w:t>OFAC is publishing three web general licenses (GLs) issued in the Syria Sanctions Regulations, Iran Transactions and Sanctions Regulations and Global Terrorism Sanctions Regulations, and Venezuela Sanctions Regulations, respectively: Syria GL 21B, Iran GL N–2, and Venezuela GL 39B, each of which was previously made available on OFAC's website.</w:t>
            </w:r>
          </w:p>
        </w:tc>
      </w:tr>
      <w:tr w:rsidR="00DD676D" w:rsidRPr="00F14B10" w14:paraId="76C10CC6" w14:textId="77777777" w:rsidTr="00F14B10">
        <w:tc>
          <w:tcPr>
            <w:tcW w:w="1474" w:type="dxa"/>
          </w:tcPr>
          <w:p w14:paraId="54CD42DC" w14:textId="3D250523" w:rsidR="00DD676D" w:rsidRDefault="00DD676D" w:rsidP="00BB116C">
            <w:pPr>
              <w:rPr>
                <w:rFonts w:ascii="Avenir Book" w:hAnsi="Avenir Book"/>
                <w:color w:val="000000" w:themeColor="text1"/>
                <w:sz w:val="18"/>
                <w:szCs w:val="18"/>
              </w:rPr>
            </w:pPr>
            <w:r>
              <w:rPr>
                <w:rFonts w:ascii="Avenir Book" w:hAnsi="Avenir Book"/>
                <w:color w:val="000000" w:themeColor="text1"/>
                <w:sz w:val="18"/>
                <w:szCs w:val="18"/>
              </w:rPr>
              <w:t>4 April 2023</w:t>
            </w:r>
          </w:p>
        </w:tc>
        <w:tc>
          <w:tcPr>
            <w:tcW w:w="2779" w:type="dxa"/>
          </w:tcPr>
          <w:p w14:paraId="618ACC95" w14:textId="666F079A" w:rsidR="00DD676D" w:rsidRPr="00DD676D" w:rsidRDefault="00000000" w:rsidP="00DD676D">
            <w:pPr>
              <w:rPr>
                <w:sz w:val="18"/>
                <w:szCs w:val="18"/>
              </w:rPr>
            </w:pPr>
            <w:hyperlink r:id="rId168" w:history="1">
              <w:r w:rsidR="00DD676D" w:rsidRPr="00DD676D">
                <w:rPr>
                  <w:rStyle w:val="Hyperlink"/>
                  <w:sz w:val="18"/>
                  <w:szCs w:val="18"/>
                </w:rPr>
                <w:t>Publication of Venezuela Sanctions Regulations Web General Licenses 32, 33, 34, 34A, and 35</w:t>
              </w:r>
            </w:hyperlink>
          </w:p>
        </w:tc>
        <w:tc>
          <w:tcPr>
            <w:tcW w:w="5387" w:type="dxa"/>
          </w:tcPr>
          <w:p w14:paraId="24D76817" w14:textId="6D27401D" w:rsidR="00DD676D" w:rsidRPr="00DD676D" w:rsidRDefault="00DD676D" w:rsidP="00DD676D">
            <w:pPr>
              <w:rPr>
                <w:sz w:val="18"/>
                <w:szCs w:val="18"/>
              </w:rPr>
            </w:pPr>
            <w:r w:rsidRPr="00DD676D">
              <w:rPr>
                <w:sz w:val="18"/>
                <w:szCs w:val="18"/>
              </w:rPr>
              <w:t>OFAC is publishing five general licenses (GLs) issued in the Venezuela Sanctions program: GLs 32, 33, 34, 34A, and 35, each of which was previously made available on OFAC's website.</w:t>
            </w:r>
          </w:p>
        </w:tc>
      </w:tr>
      <w:tr w:rsidR="00DD676D" w:rsidRPr="00F14B10" w14:paraId="22FE4692" w14:textId="77777777" w:rsidTr="00F14B10">
        <w:tc>
          <w:tcPr>
            <w:tcW w:w="1474" w:type="dxa"/>
          </w:tcPr>
          <w:p w14:paraId="009CBE09" w14:textId="494B0843" w:rsidR="00DD676D" w:rsidRDefault="00DD676D" w:rsidP="00BB116C">
            <w:pPr>
              <w:rPr>
                <w:rFonts w:ascii="Avenir Book" w:hAnsi="Avenir Book"/>
                <w:color w:val="000000" w:themeColor="text1"/>
                <w:sz w:val="18"/>
                <w:szCs w:val="18"/>
              </w:rPr>
            </w:pPr>
            <w:r>
              <w:rPr>
                <w:rFonts w:ascii="Avenir Book" w:hAnsi="Avenir Book"/>
                <w:color w:val="000000" w:themeColor="text1"/>
                <w:sz w:val="18"/>
                <w:szCs w:val="18"/>
              </w:rPr>
              <w:t>4 April 2023</w:t>
            </w:r>
          </w:p>
        </w:tc>
        <w:tc>
          <w:tcPr>
            <w:tcW w:w="2779" w:type="dxa"/>
          </w:tcPr>
          <w:p w14:paraId="183309AF" w14:textId="2DF41DDB" w:rsidR="00DD676D" w:rsidRPr="00DD676D" w:rsidRDefault="00000000" w:rsidP="00DD676D">
            <w:pPr>
              <w:rPr>
                <w:sz w:val="18"/>
                <w:szCs w:val="18"/>
              </w:rPr>
            </w:pPr>
            <w:hyperlink r:id="rId169" w:history="1">
              <w:r w:rsidR="00DD676D" w:rsidRPr="00DD676D">
                <w:rPr>
                  <w:rStyle w:val="Hyperlink"/>
                  <w:sz w:val="18"/>
                  <w:szCs w:val="18"/>
                </w:rPr>
                <w:t>Publication of Venezuela Sanctions Regulations Web General Licenses 29, 30, 30A, 31, and 31A</w:t>
              </w:r>
            </w:hyperlink>
          </w:p>
        </w:tc>
        <w:tc>
          <w:tcPr>
            <w:tcW w:w="5387" w:type="dxa"/>
          </w:tcPr>
          <w:p w14:paraId="79072AB4" w14:textId="2A633C34" w:rsidR="00DD676D" w:rsidRPr="00DD676D" w:rsidRDefault="00DD676D" w:rsidP="00DD676D">
            <w:pPr>
              <w:rPr>
                <w:sz w:val="18"/>
                <w:szCs w:val="18"/>
              </w:rPr>
            </w:pPr>
            <w:r w:rsidRPr="00DD676D">
              <w:rPr>
                <w:sz w:val="18"/>
                <w:szCs w:val="18"/>
              </w:rPr>
              <w:t>OFAC is publishing five general licenses (GLs) issued in the Venezuela Sanctions program: GLs 29, 30, 30A, 31, and 31A, each of which was previously made available on OFAC's website.</w:t>
            </w:r>
          </w:p>
        </w:tc>
      </w:tr>
      <w:tr w:rsidR="00DD676D" w:rsidRPr="00F14B10" w14:paraId="30162D53" w14:textId="77777777" w:rsidTr="00F14B10">
        <w:tc>
          <w:tcPr>
            <w:tcW w:w="1474" w:type="dxa"/>
          </w:tcPr>
          <w:p w14:paraId="7797B350" w14:textId="0E8842CE" w:rsidR="00DD676D" w:rsidRDefault="00DD676D" w:rsidP="00BB116C">
            <w:pPr>
              <w:rPr>
                <w:rFonts w:ascii="Avenir Book" w:hAnsi="Avenir Book"/>
                <w:color w:val="000000" w:themeColor="text1"/>
                <w:sz w:val="18"/>
                <w:szCs w:val="18"/>
              </w:rPr>
            </w:pPr>
            <w:r>
              <w:rPr>
                <w:rFonts w:ascii="Avenir Book" w:hAnsi="Avenir Book"/>
                <w:color w:val="000000" w:themeColor="text1"/>
                <w:sz w:val="18"/>
                <w:szCs w:val="18"/>
              </w:rPr>
              <w:t>2 March 2023</w:t>
            </w:r>
          </w:p>
        </w:tc>
        <w:tc>
          <w:tcPr>
            <w:tcW w:w="2779" w:type="dxa"/>
          </w:tcPr>
          <w:p w14:paraId="11C70791" w14:textId="4CB943A4" w:rsidR="00DD676D" w:rsidRPr="00DD676D" w:rsidRDefault="00000000" w:rsidP="00DD676D">
            <w:pPr>
              <w:rPr>
                <w:sz w:val="18"/>
                <w:szCs w:val="18"/>
              </w:rPr>
            </w:pPr>
            <w:hyperlink r:id="rId170" w:history="1">
              <w:r w:rsidR="00DD676D" w:rsidRPr="00DD676D">
                <w:rPr>
                  <w:rStyle w:val="Hyperlink"/>
                  <w:sz w:val="18"/>
                  <w:szCs w:val="18"/>
                </w:rPr>
                <w:t>Publication of Venezuela Sanctions Regulations Web General Licenses 19, 20, 21, 22, and Subsequent Iterations</w:t>
              </w:r>
            </w:hyperlink>
          </w:p>
        </w:tc>
        <w:tc>
          <w:tcPr>
            <w:tcW w:w="5387" w:type="dxa"/>
          </w:tcPr>
          <w:p w14:paraId="1B79F0C3" w14:textId="70E5DC15" w:rsidR="00DD676D" w:rsidRPr="00DD676D" w:rsidRDefault="00DD676D" w:rsidP="00DD676D">
            <w:pPr>
              <w:rPr>
                <w:sz w:val="18"/>
                <w:szCs w:val="18"/>
              </w:rPr>
            </w:pPr>
            <w:r w:rsidRPr="00DD676D">
              <w:rPr>
                <w:sz w:val="18"/>
                <w:szCs w:val="18"/>
              </w:rPr>
              <w:t>OFAC is publishing six general licenses (GLs) issued in the Venezuela Sanctions program: GLs 19, 20, 20A, 20B, 21, and 22, each of which was previously made available on OFAC's website.</w:t>
            </w:r>
          </w:p>
        </w:tc>
      </w:tr>
      <w:tr w:rsidR="00DD676D" w:rsidRPr="00F14B10" w14:paraId="3D9B6F26" w14:textId="77777777" w:rsidTr="00F14B10">
        <w:tc>
          <w:tcPr>
            <w:tcW w:w="1474" w:type="dxa"/>
          </w:tcPr>
          <w:p w14:paraId="74A8D95D" w14:textId="6F91FEC5" w:rsidR="00DD676D" w:rsidRDefault="00DD676D" w:rsidP="00BB116C">
            <w:pPr>
              <w:rPr>
                <w:rFonts w:ascii="Avenir Book" w:hAnsi="Avenir Book"/>
                <w:color w:val="000000" w:themeColor="text1"/>
                <w:sz w:val="18"/>
                <w:szCs w:val="18"/>
              </w:rPr>
            </w:pPr>
            <w:r>
              <w:rPr>
                <w:rFonts w:ascii="Avenir Book" w:hAnsi="Avenir Book"/>
                <w:color w:val="000000" w:themeColor="text1"/>
                <w:sz w:val="18"/>
                <w:szCs w:val="18"/>
              </w:rPr>
              <w:t>2 March 2023</w:t>
            </w:r>
          </w:p>
        </w:tc>
        <w:tc>
          <w:tcPr>
            <w:tcW w:w="2779" w:type="dxa"/>
          </w:tcPr>
          <w:p w14:paraId="0CA7ABE4" w14:textId="656DB06E" w:rsidR="00DD676D" w:rsidRPr="00DD676D" w:rsidRDefault="00000000" w:rsidP="00DD676D">
            <w:pPr>
              <w:rPr>
                <w:sz w:val="18"/>
                <w:szCs w:val="18"/>
              </w:rPr>
            </w:pPr>
            <w:hyperlink r:id="rId171" w:history="1">
              <w:r w:rsidR="00DD676D" w:rsidRPr="00DD676D">
                <w:rPr>
                  <w:rStyle w:val="Hyperlink"/>
                  <w:sz w:val="18"/>
                  <w:szCs w:val="18"/>
                </w:rPr>
                <w:t>Publication of Venezuela Sanctions Regulations Web General Licenses 36, 36A, 37, 38, and 39</w:t>
              </w:r>
            </w:hyperlink>
          </w:p>
        </w:tc>
        <w:tc>
          <w:tcPr>
            <w:tcW w:w="5387" w:type="dxa"/>
          </w:tcPr>
          <w:p w14:paraId="1779FAE9" w14:textId="47DC7B90" w:rsidR="00DD676D" w:rsidRPr="00DD676D" w:rsidRDefault="00DD676D" w:rsidP="00DD676D">
            <w:pPr>
              <w:rPr>
                <w:sz w:val="18"/>
                <w:szCs w:val="18"/>
              </w:rPr>
            </w:pPr>
            <w:r w:rsidRPr="00DD676D">
              <w:rPr>
                <w:sz w:val="18"/>
                <w:szCs w:val="18"/>
              </w:rPr>
              <w:t>OFAC is publishing five general licenses (GLs) issued in the Venezuela Sanctions program: GLs 36, 36A, 37, 38, and 39, each of which was previously made available on OFAC's website.</w:t>
            </w:r>
          </w:p>
        </w:tc>
      </w:tr>
      <w:tr w:rsidR="004D1A53" w:rsidRPr="00F14B10" w14:paraId="075FA6DA" w14:textId="77777777" w:rsidTr="00F14B10">
        <w:tc>
          <w:tcPr>
            <w:tcW w:w="1474" w:type="dxa"/>
          </w:tcPr>
          <w:p w14:paraId="0738796D" w14:textId="486BDE85" w:rsidR="00582565" w:rsidRDefault="00582565" w:rsidP="00BB116C">
            <w:pPr>
              <w:rPr>
                <w:rFonts w:ascii="Avenir Book" w:hAnsi="Avenir Book"/>
                <w:color w:val="000000" w:themeColor="text1"/>
                <w:sz w:val="18"/>
                <w:szCs w:val="18"/>
              </w:rPr>
            </w:pPr>
            <w:r>
              <w:rPr>
                <w:rFonts w:ascii="Avenir Book" w:hAnsi="Avenir Book"/>
                <w:color w:val="000000" w:themeColor="text1"/>
                <w:sz w:val="18"/>
                <w:szCs w:val="18"/>
              </w:rPr>
              <w:t>16 February 2023</w:t>
            </w:r>
          </w:p>
        </w:tc>
        <w:tc>
          <w:tcPr>
            <w:tcW w:w="2779" w:type="dxa"/>
          </w:tcPr>
          <w:p w14:paraId="1C970E7C" w14:textId="06083500" w:rsidR="00582565" w:rsidRPr="00582565" w:rsidRDefault="00000000" w:rsidP="00582565">
            <w:pPr>
              <w:rPr>
                <w:sz w:val="18"/>
                <w:szCs w:val="18"/>
              </w:rPr>
            </w:pPr>
            <w:hyperlink r:id="rId172" w:history="1">
              <w:r w:rsidR="00582565" w:rsidRPr="00582565">
                <w:rPr>
                  <w:rStyle w:val="Hyperlink"/>
                  <w:sz w:val="18"/>
                  <w:szCs w:val="18"/>
                </w:rPr>
                <w:t>Publication of Venezuela Sanctions Regulations Web General Licenses 23, 24, 25, 26, 27, and 28</w:t>
              </w:r>
            </w:hyperlink>
          </w:p>
        </w:tc>
        <w:tc>
          <w:tcPr>
            <w:tcW w:w="5387" w:type="dxa"/>
          </w:tcPr>
          <w:p w14:paraId="6A137440" w14:textId="50B76894" w:rsidR="00582565" w:rsidRPr="00582565" w:rsidRDefault="00582565" w:rsidP="00582565">
            <w:pPr>
              <w:rPr>
                <w:sz w:val="18"/>
                <w:szCs w:val="18"/>
              </w:rPr>
            </w:pPr>
            <w:r w:rsidRPr="00582565">
              <w:rPr>
                <w:sz w:val="18"/>
                <w:szCs w:val="18"/>
              </w:rPr>
              <w:t>OFAC is publishing six general licenses (GLs) issued in the Venezuela Sanctions program: GLs 23, 24, 25, 26, 27, and 28, each of which was previously made available on OFAC's website.</w:t>
            </w:r>
          </w:p>
        </w:tc>
      </w:tr>
      <w:tr w:rsidR="00BA0116" w:rsidRPr="00F14B10" w14:paraId="7101AA28" w14:textId="77777777" w:rsidTr="00F14B10">
        <w:tc>
          <w:tcPr>
            <w:tcW w:w="1474" w:type="dxa"/>
          </w:tcPr>
          <w:p w14:paraId="4966019F" w14:textId="27ABA96F" w:rsidR="00582565" w:rsidRDefault="00582565" w:rsidP="00BB116C">
            <w:pPr>
              <w:rPr>
                <w:rFonts w:ascii="Avenir Book" w:hAnsi="Avenir Book"/>
                <w:color w:val="000000" w:themeColor="text1"/>
                <w:sz w:val="18"/>
                <w:szCs w:val="18"/>
              </w:rPr>
            </w:pPr>
            <w:r>
              <w:rPr>
                <w:rFonts w:ascii="Avenir Book" w:hAnsi="Avenir Book"/>
                <w:color w:val="000000" w:themeColor="text1"/>
                <w:sz w:val="18"/>
                <w:szCs w:val="18"/>
              </w:rPr>
              <w:t>14 February 2023</w:t>
            </w:r>
          </w:p>
        </w:tc>
        <w:tc>
          <w:tcPr>
            <w:tcW w:w="2779" w:type="dxa"/>
          </w:tcPr>
          <w:p w14:paraId="69591EE7" w14:textId="136197C7" w:rsidR="00582565" w:rsidRPr="00582565" w:rsidRDefault="00000000" w:rsidP="00582565">
            <w:pPr>
              <w:rPr>
                <w:sz w:val="18"/>
                <w:szCs w:val="18"/>
              </w:rPr>
            </w:pPr>
            <w:hyperlink r:id="rId173" w:history="1">
              <w:r w:rsidR="00582565" w:rsidRPr="00582565">
                <w:rPr>
                  <w:rStyle w:val="Hyperlink"/>
                  <w:sz w:val="18"/>
                  <w:szCs w:val="18"/>
                </w:rPr>
                <w:t>Publication of Venezuela Sanctions Regulations Web General License 31B</w:t>
              </w:r>
            </w:hyperlink>
          </w:p>
        </w:tc>
        <w:tc>
          <w:tcPr>
            <w:tcW w:w="5387" w:type="dxa"/>
          </w:tcPr>
          <w:p w14:paraId="1B038493" w14:textId="531A9323" w:rsidR="00582565" w:rsidRPr="00582565" w:rsidRDefault="00582565" w:rsidP="00582565">
            <w:pPr>
              <w:rPr>
                <w:sz w:val="18"/>
                <w:szCs w:val="18"/>
              </w:rPr>
            </w:pPr>
            <w:r w:rsidRPr="00582565">
              <w:rPr>
                <w:sz w:val="18"/>
                <w:szCs w:val="18"/>
              </w:rPr>
              <w:t>OFAC is publishing general license (GL) 31B issued pursuant to the Venezuela Sanctions Regulations. GL 31B was previously made available on OFAC's website.</w:t>
            </w:r>
          </w:p>
        </w:tc>
      </w:tr>
      <w:tr w:rsidR="00F136CC" w:rsidRPr="00F14B10" w14:paraId="3A7590DF" w14:textId="77777777" w:rsidTr="00F14B10">
        <w:tc>
          <w:tcPr>
            <w:tcW w:w="1474" w:type="dxa"/>
          </w:tcPr>
          <w:p w14:paraId="3E6046B4" w14:textId="508CBCBD" w:rsidR="00582565" w:rsidRDefault="00582565" w:rsidP="00BB116C">
            <w:pPr>
              <w:rPr>
                <w:rFonts w:ascii="Avenir Book" w:hAnsi="Avenir Book"/>
                <w:color w:val="000000" w:themeColor="text1"/>
                <w:sz w:val="18"/>
                <w:szCs w:val="18"/>
              </w:rPr>
            </w:pPr>
            <w:r>
              <w:rPr>
                <w:rFonts w:ascii="Avenir Book" w:hAnsi="Avenir Book"/>
                <w:color w:val="000000" w:themeColor="text1"/>
                <w:sz w:val="18"/>
                <w:szCs w:val="18"/>
              </w:rPr>
              <w:t>14 February 2023</w:t>
            </w:r>
          </w:p>
        </w:tc>
        <w:tc>
          <w:tcPr>
            <w:tcW w:w="2779" w:type="dxa"/>
          </w:tcPr>
          <w:p w14:paraId="0E854175" w14:textId="382F9E68" w:rsidR="00582565" w:rsidRPr="00582565" w:rsidRDefault="00000000" w:rsidP="00582565">
            <w:pPr>
              <w:rPr>
                <w:sz w:val="18"/>
                <w:szCs w:val="18"/>
              </w:rPr>
            </w:pPr>
            <w:hyperlink r:id="rId174" w:history="1">
              <w:r w:rsidR="00582565" w:rsidRPr="00582565">
                <w:rPr>
                  <w:rStyle w:val="Hyperlink"/>
                  <w:sz w:val="18"/>
                  <w:szCs w:val="18"/>
                </w:rPr>
                <w:t>Publication of Venezuela Sanctions Regulations Web General Licenses 16, 17, 18, and Subsequent Iterations</w:t>
              </w:r>
            </w:hyperlink>
          </w:p>
        </w:tc>
        <w:tc>
          <w:tcPr>
            <w:tcW w:w="5387" w:type="dxa"/>
          </w:tcPr>
          <w:p w14:paraId="292CE5B8" w14:textId="503465E4" w:rsidR="00582565" w:rsidRPr="00582565" w:rsidRDefault="00582565" w:rsidP="00582565">
            <w:pPr>
              <w:rPr>
                <w:sz w:val="18"/>
                <w:szCs w:val="18"/>
              </w:rPr>
            </w:pPr>
            <w:r w:rsidRPr="00582565">
              <w:rPr>
                <w:sz w:val="18"/>
                <w:szCs w:val="18"/>
              </w:rPr>
              <w:t>OFAC is publishing seven general licenses (GLs) issued in the Venezuela Sanctions program: GLs 16, 16A, 16B, 16C, 17, 18, and 18A, each of which was previously made available on OFAC's website.</w:t>
            </w:r>
          </w:p>
        </w:tc>
      </w:tr>
      <w:tr w:rsidR="00DD676D" w:rsidRPr="00F14B10" w14:paraId="331FCEEB" w14:textId="77777777" w:rsidTr="00F14B10">
        <w:tc>
          <w:tcPr>
            <w:tcW w:w="1474" w:type="dxa"/>
          </w:tcPr>
          <w:p w14:paraId="7216416F" w14:textId="07706FD6" w:rsidR="00582565" w:rsidRDefault="00582565" w:rsidP="00BB116C">
            <w:pPr>
              <w:rPr>
                <w:rFonts w:ascii="Avenir Book" w:hAnsi="Avenir Book"/>
                <w:color w:val="000000" w:themeColor="text1"/>
                <w:sz w:val="18"/>
                <w:szCs w:val="18"/>
              </w:rPr>
            </w:pPr>
            <w:r>
              <w:rPr>
                <w:rFonts w:ascii="Avenir Book" w:hAnsi="Avenir Book"/>
                <w:color w:val="000000" w:themeColor="text1"/>
                <w:sz w:val="18"/>
                <w:szCs w:val="18"/>
              </w:rPr>
              <w:t>1 February 2023</w:t>
            </w:r>
          </w:p>
        </w:tc>
        <w:tc>
          <w:tcPr>
            <w:tcW w:w="2779" w:type="dxa"/>
          </w:tcPr>
          <w:p w14:paraId="5AD92AD8" w14:textId="61C48B24" w:rsidR="00582565" w:rsidRPr="00582565" w:rsidRDefault="00000000" w:rsidP="00582565">
            <w:pPr>
              <w:rPr>
                <w:sz w:val="18"/>
                <w:szCs w:val="18"/>
              </w:rPr>
            </w:pPr>
            <w:hyperlink r:id="rId175" w:history="1">
              <w:r w:rsidR="00582565" w:rsidRPr="00582565">
                <w:rPr>
                  <w:rStyle w:val="Hyperlink"/>
                  <w:sz w:val="18"/>
                  <w:szCs w:val="18"/>
                </w:rPr>
                <w:t>Publication of Venezuela Sanctions Regulations Web General Licenses 14, 15, and Subsequent Iterations</w:t>
              </w:r>
            </w:hyperlink>
          </w:p>
        </w:tc>
        <w:tc>
          <w:tcPr>
            <w:tcW w:w="5387" w:type="dxa"/>
          </w:tcPr>
          <w:p w14:paraId="584D937C" w14:textId="4E7062BF" w:rsidR="00582565" w:rsidRPr="00582565" w:rsidRDefault="00582565" w:rsidP="00582565">
            <w:pPr>
              <w:rPr>
                <w:sz w:val="18"/>
                <w:szCs w:val="18"/>
              </w:rPr>
            </w:pPr>
            <w:r w:rsidRPr="00582565">
              <w:rPr>
                <w:sz w:val="18"/>
                <w:szCs w:val="18"/>
              </w:rPr>
              <w:t>OFAC is publishing five general licenses (GLs) issued in the Venezuela Sanctions program: GLs 14, 15, 15A, 15B, and 15C, each of which was previously made available on OFAC's website.</w:t>
            </w:r>
          </w:p>
        </w:tc>
      </w:tr>
      <w:tr w:rsidR="00DD676D" w:rsidRPr="00F14B10" w14:paraId="746BCF85" w14:textId="77777777" w:rsidTr="00F14B10">
        <w:tc>
          <w:tcPr>
            <w:tcW w:w="1474" w:type="dxa"/>
          </w:tcPr>
          <w:p w14:paraId="442C91FA" w14:textId="01BFACC2" w:rsidR="00582565" w:rsidRDefault="00582565" w:rsidP="00BB116C">
            <w:pPr>
              <w:rPr>
                <w:rFonts w:ascii="Avenir Book" w:hAnsi="Avenir Book"/>
                <w:color w:val="000000" w:themeColor="text1"/>
                <w:sz w:val="18"/>
                <w:szCs w:val="18"/>
              </w:rPr>
            </w:pPr>
            <w:r>
              <w:rPr>
                <w:rFonts w:ascii="Avenir Book" w:hAnsi="Avenir Book"/>
                <w:color w:val="000000" w:themeColor="text1"/>
                <w:sz w:val="18"/>
                <w:szCs w:val="18"/>
              </w:rPr>
              <w:t>1 February 2023</w:t>
            </w:r>
          </w:p>
        </w:tc>
        <w:tc>
          <w:tcPr>
            <w:tcW w:w="2779" w:type="dxa"/>
          </w:tcPr>
          <w:p w14:paraId="7CE8F590" w14:textId="4AE51D8A" w:rsidR="00582565" w:rsidRPr="00582565" w:rsidRDefault="00000000" w:rsidP="00582565">
            <w:pPr>
              <w:rPr>
                <w:sz w:val="18"/>
                <w:szCs w:val="18"/>
              </w:rPr>
            </w:pPr>
            <w:hyperlink r:id="rId176" w:history="1">
              <w:r w:rsidR="00582565" w:rsidRPr="00582565">
                <w:rPr>
                  <w:rStyle w:val="Hyperlink"/>
                  <w:sz w:val="18"/>
                  <w:szCs w:val="18"/>
                </w:rPr>
                <w:t>Publication of Venezuela Sanctions Regulations Web General Licenses 6, 10, 11, and Subsequent Iterations</w:t>
              </w:r>
            </w:hyperlink>
          </w:p>
        </w:tc>
        <w:tc>
          <w:tcPr>
            <w:tcW w:w="5387" w:type="dxa"/>
          </w:tcPr>
          <w:p w14:paraId="10219C09" w14:textId="4ABE8C8B" w:rsidR="00582565" w:rsidRPr="00582565" w:rsidRDefault="00582565" w:rsidP="00582565">
            <w:pPr>
              <w:rPr>
                <w:sz w:val="18"/>
                <w:szCs w:val="18"/>
              </w:rPr>
            </w:pPr>
            <w:r w:rsidRPr="00582565">
              <w:rPr>
                <w:sz w:val="18"/>
                <w:szCs w:val="18"/>
              </w:rPr>
              <w:t>OFAC is publishing five general licenses (GLs) issued in the Venezuela Sanctions program: GLs 6, 6A, 10, 10A, and 11, each of which was previously made available on OFAC's website.</w:t>
            </w:r>
          </w:p>
        </w:tc>
      </w:tr>
      <w:tr w:rsidR="00DD676D" w:rsidRPr="00F14B10" w14:paraId="2C606D80" w14:textId="77777777" w:rsidTr="00F14B10">
        <w:tc>
          <w:tcPr>
            <w:tcW w:w="1474" w:type="dxa"/>
          </w:tcPr>
          <w:p w14:paraId="37DB3032" w14:textId="055DAA97" w:rsidR="00582565" w:rsidRDefault="00582565" w:rsidP="00BB116C">
            <w:pPr>
              <w:rPr>
                <w:rFonts w:ascii="Avenir Book" w:hAnsi="Avenir Book"/>
                <w:color w:val="000000" w:themeColor="text1"/>
                <w:sz w:val="18"/>
                <w:szCs w:val="18"/>
              </w:rPr>
            </w:pPr>
            <w:r>
              <w:rPr>
                <w:rFonts w:ascii="Avenir Book" w:hAnsi="Avenir Book"/>
                <w:color w:val="000000" w:themeColor="text1"/>
                <w:sz w:val="18"/>
                <w:szCs w:val="18"/>
              </w:rPr>
              <w:t>1 February 2023</w:t>
            </w:r>
          </w:p>
        </w:tc>
        <w:tc>
          <w:tcPr>
            <w:tcW w:w="2779" w:type="dxa"/>
          </w:tcPr>
          <w:p w14:paraId="6ED4C77A" w14:textId="4A0B4470" w:rsidR="00582565" w:rsidRPr="00582565" w:rsidRDefault="00000000" w:rsidP="00582565">
            <w:pPr>
              <w:rPr>
                <w:sz w:val="18"/>
                <w:szCs w:val="18"/>
              </w:rPr>
            </w:pPr>
            <w:hyperlink r:id="rId177" w:history="1">
              <w:r w:rsidR="00582565" w:rsidRPr="00582565">
                <w:rPr>
                  <w:rStyle w:val="Hyperlink"/>
                  <w:sz w:val="18"/>
                  <w:szCs w:val="18"/>
                </w:rPr>
                <w:t>Publication of Venezuela Sanctions Regulations Web General Licenses 6, 10, 11, and Subsequent Iterations</w:t>
              </w:r>
            </w:hyperlink>
          </w:p>
        </w:tc>
        <w:tc>
          <w:tcPr>
            <w:tcW w:w="5387" w:type="dxa"/>
          </w:tcPr>
          <w:p w14:paraId="73F580F0" w14:textId="6D1A7462" w:rsidR="00582565" w:rsidRPr="00582565" w:rsidRDefault="00582565" w:rsidP="00582565">
            <w:pPr>
              <w:rPr>
                <w:sz w:val="18"/>
                <w:szCs w:val="18"/>
              </w:rPr>
            </w:pPr>
            <w:r w:rsidRPr="00582565">
              <w:rPr>
                <w:sz w:val="18"/>
                <w:szCs w:val="18"/>
              </w:rPr>
              <w:t>OFAC is publishing five general licenses (GLs) issued in the Venezuela Sanctions program: GLs 6, 6A, 10, 10A, and 11, each of which was previously made available on OFAC's website.</w:t>
            </w:r>
          </w:p>
        </w:tc>
      </w:tr>
      <w:tr w:rsidR="00DD676D" w:rsidRPr="00F14B10" w14:paraId="1DF2EDCB" w14:textId="77777777" w:rsidTr="00F14B10">
        <w:tc>
          <w:tcPr>
            <w:tcW w:w="1474" w:type="dxa"/>
          </w:tcPr>
          <w:p w14:paraId="74870EBC" w14:textId="708A643E" w:rsidR="00582565" w:rsidRDefault="00582565" w:rsidP="00BB116C">
            <w:pPr>
              <w:rPr>
                <w:rFonts w:ascii="Avenir Book" w:hAnsi="Avenir Book"/>
                <w:color w:val="000000" w:themeColor="text1"/>
                <w:sz w:val="18"/>
                <w:szCs w:val="18"/>
              </w:rPr>
            </w:pPr>
            <w:r>
              <w:rPr>
                <w:rFonts w:ascii="Avenir Book" w:hAnsi="Avenir Book"/>
                <w:color w:val="000000" w:themeColor="text1"/>
                <w:sz w:val="18"/>
                <w:szCs w:val="18"/>
              </w:rPr>
              <w:t>1 February 2023</w:t>
            </w:r>
          </w:p>
        </w:tc>
        <w:tc>
          <w:tcPr>
            <w:tcW w:w="2779" w:type="dxa"/>
          </w:tcPr>
          <w:p w14:paraId="7C4D438B" w14:textId="522F10A0" w:rsidR="00582565" w:rsidRPr="00582565" w:rsidRDefault="00000000" w:rsidP="00582565">
            <w:pPr>
              <w:rPr>
                <w:sz w:val="18"/>
                <w:szCs w:val="18"/>
              </w:rPr>
            </w:pPr>
            <w:hyperlink r:id="rId178" w:history="1">
              <w:r w:rsidR="00582565" w:rsidRPr="00582565">
                <w:rPr>
                  <w:rStyle w:val="Hyperlink"/>
                  <w:sz w:val="18"/>
                  <w:szCs w:val="18"/>
                </w:rPr>
                <w:t>Publication of Venezuela Sanctions Regulations Web General License 5F and Subsequent Iterations</w:t>
              </w:r>
            </w:hyperlink>
          </w:p>
        </w:tc>
        <w:tc>
          <w:tcPr>
            <w:tcW w:w="5387" w:type="dxa"/>
          </w:tcPr>
          <w:p w14:paraId="3B253870" w14:textId="790F08FD" w:rsidR="00582565" w:rsidRPr="00582565" w:rsidRDefault="00582565" w:rsidP="00582565">
            <w:pPr>
              <w:rPr>
                <w:sz w:val="18"/>
                <w:szCs w:val="18"/>
              </w:rPr>
            </w:pPr>
            <w:r w:rsidRPr="00582565">
              <w:rPr>
                <w:sz w:val="18"/>
                <w:szCs w:val="18"/>
              </w:rPr>
              <w:t>OFAC is publishing five general licenses (GLs) issued in the Venezuela Sanctions program: GLs 5F, 5G, 5H, 5I, and 5J, each of which was previously made available on OFAC's website.</w:t>
            </w:r>
          </w:p>
        </w:tc>
      </w:tr>
      <w:tr w:rsidR="00DD676D" w:rsidRPr="00F14B10" w14:paraId="6E65277A" w14:textId="77777777" w:rsidTr="00F14B10">
        <w:tc>
          <w:tcPr>
            <w:tcW w:w="1474" w:type="dxa"/>
          </w:tcPr>
          <w:p w14:paraId="5F7762A5" w14:textId="67C7E897" w:rsidR="00582565" w:rsidRDefault="00582565" w:rsidP="00BB116C">
            <w:pPr>
              <w:rPr>
                <w:rFonts w:ascii="Avenir Book" w:hAnsi="Avenir Book"/>
                <w:color w:val="000000" w:themeColor="text1"/>
                <w:sz w:val="18"/>
                <w:szCs w:val="18"/>
              </w:rPr>
            </w:pPr>
            <w:r>
              <w:rPr>
                <w:rFonts w:ascii="Avenir Book" w:hAnsi="Avenir Book"/>
                <w:color w:val="000000" w:themeColor="text1"/>
                <w:sz w:val="18"/>
                <w:szCs w:val="18"/>
              </w:rPr>
              <w:t>13 January 2023</w:t>
            </w:r>
          </w:p>
        </w:tc>
        <w:tc>
          <w:tcPr>
            <w:tcW w:w="2779" w:type="dxa"/>
          </w:tcPr>
          <w:p w14:paraId="02102EE9" w14:textId="3043D40B" w:rsidR="00582565" w:rsidRPr="00582565" w:rsidRDefault="00000000" w:rsidP="00582565">
            <w:pPr>
              <w:rPr>
                <w:sz w:val="18"/>
                <w:szCs w:val="18"/>
              </w:rPr>
            </w:pPr>
            <w:hyperlink r:id="rId179" w:history="1">
              <w:r w:rsidR="00582565" w:rsidRPr="00582565">
                <w:rPr>
                  <w:rStyle w:val="Hyperlink"/>
                  <w:sz w:val="18"/>
                  <w:szCs w:val="18"/>
                </w:rPr>
                <w:t>Publication of Venezuela Sanctions Regulations Web General Licenses 8K and 41</w:t>
              </w:r>
            </w:hyperlink>
          </w:p>
        </w:tc>
        <w:tc>
          <w:tcPr>
            <w:tcW w:w="5387" w:type="dxa"/>
          </w:tcPr>
          <w:p w14:paraId="41E44CDA" w14:textId="368E25C2" w:rsidR="00582565" w:rsidRPr="00582565" w:rsidRDefault="00582565" w:rsidP="00582565">
            <w:pPr>
              <w:rPr>
                <w:sz w:val="18"/>
                <w:szCs w:val="18"/>
              </w:rPr>
            </w:pPr>
            <w:r w:rsidRPr="00582565">
              <w:rPr>
                <w:sz w:val="18"/>
                <w:szCs w:val="18"/>
              </w:rPr>
              <w:t>OFAC is publishing two general licenses (GLs) issued pursuant to the Venezuela Sanctions Regulations: GLs 8K and 41, each of which was previously made available on OFAC's website.</w:t>
            </w:r>
          </w:p>
        </w:tc>
      </w:tr>
      <w:tr w:rsidR="00DD676D" w:rsidRPr="00F14B10" w14:paraId="69809300" w14:textId="77777777" w:rsidTr="00F14B10">
        <w:tc>
          <w:tcPr>
            <w:tcW w:w="1474" w:type="dxa"/>
          </w:tcPr>
          <w:p w14:paraId="355D586F" w14:textId="3F5850A5" w:rsidR="00974D67" w:rsidRDefault="00974D67" w:rsidP="00BB116C">
            <w:pPr>
              <w:rPr>
                <w:rFonts w:ascii="Avenir Book" w:hAnsi="Avenir Book"/>
                <w:color w:val="000000" w:themeColor="text1"/>
                <w:sz w:val="18"/>
                <w:szCs w:val="18"/>
              </w:rPr>
            </w:pPr>
            <w:r>
              <w:rPr>
                <w:rFonts w:ascii="Avenir Book" w:hAnsi="Avenir Book"/>
                <w:color w:val="000000" w:themeColor="text1"/>
                <w:sz w:val="18"/>
                <w:szCs w:val="18"/>
              </w:rPr>
              <w:lastRenderedPageBreak/>
              <w:t>13 January 2023</w:t>
            </w:r>
          </w:p>
        </w:tc>
        <w:tc>
          <w:tcPr>
            <w:tcW w:w="2779" w:type="dxa"/>
          </w:tcPr>
          <w:p w14:paraId="59166C85" w14:textId="5621243D" w:rsidR="00974D67" w:rsidRPr="00974D67" w:rsidRDefault="00000000" w:rsidP="00974D67">
            <w:pPr>
              <w:rPr>
                <w:sz w:val="18"/>
                <w:szCs w:val="18"/>
              </w:rPr>
            </w:pPr>
            <w:hyperlink r:id="rId180" w:history="1">
              <w:r w:rsidR="00974D67" w:rsidRPr="00974D67">
                <w:rPr>
                  <w:rStyle w:val="Hyperlink"/>
                  <w:sz w:val="18"/>
                  <w:szCs w:val="18"/>
                </w:rPr>
                <w:t>Publication of Venezuela Sanctions Regulations Web General Licenses 12, 13, and Subsequent Iterations</w:t>
              </w:r>
            </w:hyperlink>
          </w:p>
        </w:tc>
        <w:tc>
          <w:tcPr>
            <w:tcW w:w="5387" w:type="dxa"/>
          </w:tcPr>
          <w:p w14:paraId="4C4E0E1F" w14:textId="13740F0E" w:rsidR="00974D67" w:rsidRPr="00974D67" w:rsidRDefault="00974D67" w:rsidP="00974D67">
            <w:pPr>
              <w:rPr>
                <w:sz w:val="18"/>
                <w:szCs w:val="18"/>
              </w:rPr>
            </w:pPr>
            <w:r w:rsidRPr="00974D67">
              <w:rPr>
                <w:sz w:val="18"/>
                <w:szCs w:val="18"/>
              </w:rPr>
              <w:t>OFAC is publishing seven general licenses (GLs) issued in the Venezuela Sanctions program: GLs 12, 13, 13A, 13B, 13C, 13D, and 13E, each of which was previously made available on OFAC's website and is now expired.</w:t>
            </w:r>
          </w:p>
        </w:tc>
      </w:tr>
      <w:tr w:rsidR="00DD676D" w:rsidRPr="00F14B10" w14:paraId="45F97BF0" w14:textId="77777777" w:rsidTr="00F14B10">
        <w:tc>
          <w:tcPr>
            <w:tcW w:w="1474" w:type="dxa"/>
          </w:tcPr>
          <w:p w14:paraId="4F7A7C73" w14:textId="43961CE5" w:rsidR="00974D67" w:rsidRDefault="00974D67" w:rsidP="00BB116C">
            <w:pPr>
              <w:rPr>
                <w:rFonts w:ascii="Avenir Book" w:hAnsi="Avenir Book"/>
                <w:color w:val="000000" w:themeColor="text1"/>
                <w:sz w:val="18"/>
                <w:szCs w:val="18"/>
              </w:rPr>
            </w:pPr>
            <w:r>
              <w:rPr>
                <w:rFonts w:ascii="Avenir Book" w:hAnsi="Avenir Book"/>
                <w:color w:val="000000" w:themeColor="text1"/>
                <w:sz w:val="18"/>
                <w:szCs w:val="18"/>
              </w:rPr>
              <w:t>11 January 2023</w:t>
            </w:r>
          </w:p>
        </w:tc>
        <w:tc>
          <w:tcPr>
            <w:tcW w:w="2779" w:type="dxa"/>
          </w:tcPr>
          <w:p w14:paraId="290534CD" w14:textId="13F2C970" w:rsidR="00974D67" w:rsidRPr="00974D67" w:rsidRDefault="00000000" w:rsidP="00974D67">
            <w:pPr>
              <w:rPr>
                <w:sz w:val="18"/>
                <w:szCs w:val="18"/>
              </w:rPr>
            </w:pPr>
            <w:hyperlink r:id="rId181" w:history="1">
              <w:r w:rsidR="00974D67" w:rsidRPr="00974D67">
                <w:rPr>
                  <w:rStyle w:val="Hyperlink"/>
                  <w:sz w:val="18"/>
                  <w:szCs w:val="18"/>
                </w:rPr>
                <w:t>Publication of Venezuela Sanctions Regulations Web General Licenses 1, 2, 4, and Subsequent Iterations</w:t>
              </w:r>
            </w:hyperlink>
          </w:p>
        </w:tc>
        <w:tc>
          <w:tcPr>
            <w:tcW w:w="5387" w:type="dxa"/>
          </w:tcPr>
          <w:p w14:paraId="47C75AF6" w14:textId="773B3267" w:rsidR="00974D67" w:rsidRPr="00974D67" w:rsidRDefault="00974D67" w:rsidP="00974D67">
            <w:pPr>
              <w:rPr>
                <w:sz w:val="18"/>
                <w:szCs w:val="18"/>
              </w:rPr>
            </w:pPr>
            <w:r w:rsidRPr="00974D67">
              <w:rPr>
                <w:sz w:val="18"/>
                <w:szCs w:val="18"/>
              </w:rPr>
              <w:t>OFAC is publishing seven general licenses (GLs) issued in the Venezuela Sanctions program: GLs 1, 2, 2A, 4, 4A, 4B, and 4C, each of which was previously made available on OFAC's website.</w:t>
            </w:r>
          </w:p>
        </w:tc>
      </w:tr>
      <w:tr w:rsidR="00582565" w:rsidRPr="00F14B10" w14:paraId="4D0375EC" w14:textId="77777777" w:rsidTr="00F14B10">
        <w:tc>
          <w:tcPr>
            <w:tcW w:w="1474" w:type="dxa"/>
          </w:tcPr>
          <w:p w14:paraId="036C49D2" w14:textId="2A47D037" w:rsidR="00CF7610" w:rsidRPr="00F14B10" w:rsidRDefault="00CF7610" w:rsidP="00BB116C">
            <w:pPr>
              <w:rPr>
                <w:rFonts w:ascii="Avenir Book" w:hAnsi="Avenir Book"/>
                <w:color w:val="000000" w:themeColor="text1"/>
                <w:sz w:val="18"/>
                <w:szCs w:val="18"/>
              </w:rPr>
            </w:pPr>
            <w:r>
              <w:rPr>
                <w:rFonts w:ascii="Avenir Book" w:hAnsi="Avenir Book"/>
                <w:color w:val="000000" w:themeColor="text1"/>
                <w:sz w:val="18"/>
                <w:szCs w:val="18"/>
              </w:rPr>
              <w:t>21 December 2022</w:t>
            </w:r>
          </w:p>
        </w:tc>
        <w:tc>
          <w:tcPr>
            <w:tcW w:w="2779" w:type="dxa"/>
          </w:tcPr>
          <w:p w14:paraId="6C58BF26" w14:textId="2D4CD12F" w:rsidR="00CF7610" w:rsidRPr="00CF7610" w:rsidRDefault="00000000" w:rsidP="00CF7610">
            <w:pPr>
              <w:rPr>
                <w:sz w:val="18"/>
                <w:szCs w:val="18"/>
              </w:rPr>
            </w:pPr>
            <w:hyperlink r:id="rId182" w:history="1">
              <w:r w:rsidR="00CF7610" w:rsidRPr="00CF7610">
                <w:rPr>
                  <w:rStyle w:val="Hyperlink"/>
                  <w:sz w:val="18"/>
                  <w:szCs w:val="18"/>
                </w:rPr>
                <w:t>Addition of General Licenses for the Official Business of the United States Government and Certain International Organizations and Entities and Updates to the 50 Percent Rule Interpretive in OFAC Sanctions Regulations</w:t>
              </w:r>
            </w:hyperlink>
          </w:p>
        </w:tc>
        <w:tc>
          <w:tcPr>
            <w:tcW w:w="5387" w:type="dxa"/>
          </w:tcPr>
          <w:p w14:paraId="23AA080C" w14:textId="7902679E" w:rsidR="00CF7610" w:rsidRPr="00CF7610" w:rsidRDefault="00CF7610" w:rsidP="00CF7610">
            <w:pPr>
              <w:rPr>
                <w:sz w:val="18"/>
                <w:szCs w:val="18"/>
              </w:rPr>
            </w:pPr>
            <w:r w:rsidRPr="00CF7610">
              <w:rPr>
                <w:sz w:val="18"/>
                <w:szCs w:val="18"/>
              </w:rPr>
              <w:t>OFAC is amending its regulations in multiple sanctions programs to add, amend, or update general licenses authorizing official business of the United States government and official business of certain international organizations and entities, and update an interpretation explaining that the property and interests in property of an entity are blocked if one or more blocked persons own, whether individually or in the aggregate, directly or indirectly, a 50 percent or greater interest in the entity. Additionally, OFAC is updating the authority citation of several CFR parts to consolidate or shorten citations to conform to Federal Register requirements.</w:t>
            </w:r>
          </w:p>
        </w:tc>
      </w:tr>
      <w:tr w:rsidR="004D1A53" w:rsidRPr="00F14B10" w14:paraId="6B808A38" w14:textId="77777777" w:rsidTr="00F14B10">
        <w:tc>
          <w:tcPr>
            <w:tcW w:w="1474" w:type="dxa"/>
          </w:tcPr>
          <w:p w14:paraId="7FAF0814" w14:textId="73FAB5EB" w:rsidR="0099584E" w:rsidRPr="00F14B10" w:rsidRDefault="0099584E" w:rsidP="00BB116C">
            <w:pPr>
              <w:rPr>
                <w:rFonts w:ascii="Avenir Book" w:hAnsi="Avenir Book"/>
                <w:color w:val="000000" w:themeColor="text1"/>
                <w:sz w:val="18"/>
                <w:szCs w:val="18"/>
              </w:rPr>
            </w:pPr>
            <w:r w:rsidRPr="00F14B10">
              <w:rPr>
                <w:rFonts w:ascii="Avenir Book" w:hAnsi="Avenir Book"/>
                <w:color w:val="000000" w:themeColor="text1"/>
                <w:sz w:val="18"/>
                <w:szCs w:val="18"/>
              </w:rPr>
              <w:t>26 November 2022</w:t>
            </w:r>
          </w:p>
        </w:tc>
        <w:tc>
          <w:tcPr>
            <w:tcW w:w="2779" w:type="dxa"/>
          </w:tcPr>
          <w:p w14:paraId="78D5DC60" w14:textId="4EE66886" w:rsidR="0099584E" w:rsidRPr="00F14B10" w:rsidRDefault="00000000" w:rsidP="0099584E">
            <w:pPr>
              <w:rPr>
                <w:rFonts w:ascii="Avenir Book" w:hAnsi="Avenir Book"/>
                <w:color w:val="000000" w:themeColor="text1"/>
                <w:sz w:val="18"/>
                <w:szCs w:val="18"/>
              </w:rPr>
            </w:pPr>
            <w:hyperlink r:id="rId183" w:history="1">
              <w:r w:rsidR="0099584E" w:rsidRPr="00F14B10">
                <w:rPr>
                  <w:rStyle w:val="Hyperlink"/>
                  <w:rFonts w:ascii="Avenir Book" w:hAnsi="Avenir Book"/>
                  <w:color w:val="000000" w:themeColor="text1"/>
                  <w:sz w:val="18"/>
                  <w:szCs w:val="18"/>
                </w:rPr>
                <w:t>Issuance of Venezuela-Related General Licenses and Frequently Asked Questions</w:t>
              </w:r>
            </w:hyperlink>
          </w:p>
        </w:tc>
        <w:tc>
          <w:tcPr>
            <w:tcW w:w="5387" w:type="dxa"/>
          </w:tcPr>
          <w:p w14:paraId="3F744B7B" w14:textId="77F786FC" w:rsidR="0099584E" w:rsidRPr="00F14B10" w:rsidRDefault="0099584E" w:rsidP="0099584E">
            <w:pPr>
              <w:rPr>
                <w:rFonts w:ascii="Avenir Book" w:hAnsi="Avenir Book"/>
                <w:color w:val="000000" w:themeColor="text1"/>
                <w:sz w:val="18"/>
                <w:szCs w:val="18"/>
              </w:rPr>
            </w:pPr>
            <w:r w:rsidRPr="00F14B10">
              <w:rPr>
                <w:rFonts w:ascii="Avenir Book" w:hAnsi="Avenir Book"/>
                <w:color w:val="000000" w:themeColor="text1"/>
                <w:sz w:val="18"/>
                <w:szCs w:val="18"/>
              </w:rPr>
              <w:t>OFAC is issuing Venezuela-related </w:t>
            </w:r>
            <w:hyperlink r:id="rId184" w:tooltip="venezuela_gl8k.pdf" w:history="1">
              <w:r w:rsidRPr="00F14B10">
                <w:rPr>
                  <w:rStyle w:val="Hyperlink"/>
                  <w:rFonts w:ascii="Avenir Book" w:hAnsi="Avenir Book"/>
                  <w:color w:val="000000" w:themeColor="text1"/>
                  <w:sz w:val="18"/>
                  <w:szCs w:val="18"/>
                </w:rPr>
                <w:t xml:space="preserve">General License 8K, "Authorizing Transactions Involving </w:t>
              </w:r>
              <w:proofErr w:type="spellStart"/>
              <w:r w:rsidRPr="00F14B10">
                <w:rPr>
                  <w:rStyle w:val="Hyperlink"/>
                  <w:rFonts w:ascii="Avenir Book" w:hAnsi="Avenir Book"/>
                  <w:color w:val="000000" w:themeColor="text1"/>
                  <w:sz w:val="18"/>
                  <w:szCs w:val="18"/>
                </w:rPr>
                <w:t>Petróleos</w:t>
              </w:r>
              <w:proofErr w:type="spellEnd"/>
              <w:r w:rsidRPr="00F14B10">
                <w:rPr>
                  <w:rStyle w:val="Hyperlink"/>
                  <w:rFonts w:ascii="Avenir Book" w:hAnsi="Avenir Book"/>
                  <w:color w:val="000000" w:themeColor="text1"/>
                  <w:sz w:val="18"/>
                  <w:szCs w:val="18"/>
                </w:rPr>
                <w:t xml:space="preserve"> de Venezuela, S.A. (</w:t>
              </w:r>
              <w:proofErr w:type="spellStart"/>
              <w:r w:rsidRPr="00F14B10">
                <w:rPr>
                  <w:rStyle w:val="Hyperlink"/>
                  <w:rFonts w:ascii="Avenir Book" w:hAnsi="Avenir Book"/>
                  <w:color w:val="000000" w:themeColor="text1"/>
                  <w:sz w:val="18"/>
                  <w:szCs w:val="18"/>
                </w:rPr>
                <w:t>PdVSA</w:t>
              </w:r>
              <w:proofErr w:type="spellEnd"/>
              <w:r w:rsidRPr="00F14B10">
                <w:rPr>
                  <w:rStyle w:val="Hyperlink"/>
                  <w:rFonts w:ascii="Avenir Book" w:hAnsi="Avenir Book"/>
                  <w:color w:val="000000" w:themeColor="text1"/>
                  <w:sz w:val="18"/>
                  <w:szCs w:val="18"/>
                </w:rPr>
                <w:t>) Necessary for the Limited Maintenance of Essential Operations in Venezuela or the Wind Down of Operations in Venezuela for Certain Entities"</w:t>
              </w:r>
            </w:hyperlink>
            <w:r w:rsidRPr="00F14B10">
              <w:rPr>
                <w:rFonts w:ascii="Avenir Book" w:hAnsi="Avenir Book"/>
                <w:color w:val="000000" w:themeColor="text1"/>
                <w:sz w:val="18"/>
                <w:szCs w:val="18"/>
              </w:rPr>
              <w:t> and Venezuela-related </w:t>
            </w:r>
            <w:hyperlink r:id="rId185" w:tooltip="venezuela_gl41.pdf" w:history="1">
              <w:r w:rsidRPr="00F14B10">
                <w:rPr>
                  <w:rStyle w:val="Hyperlink"/>
                  <w:rFonts w:ascii="Avenir Book" w:hAnsi="Avenir Book"/>
                  <w:color w:val="000000" w:themeColor="text1"/>
                  <w:sz w:val="18"/>
                  <w:szCs w:val="18"/>
                </w:rPr>
                <w:t>General License 41, "Authorizing Certain Transactions Related to Chevron Corporation’s Joint Ventures in Venezuela"</w:t>
              </w:r>
            </w:hyperlink>
            <w:r w:rsidRPr="00F14B10">
              <w:rPr>
                <w:rFonts w:ascii="Avenir Book" w:hAnsi="Avenir Book"/>
                <w:color w:val="000000" w:themeColor="text1"/>
                <w:sz w:val="18"/>
                <w:szCs w:val="18"/>
              </w:rPr>
              <w:t>.  Additionally, OFAC is issuing two new Venezuela-related </w:t>
            </w:r>
            <w:hyperlink r:id="rId186" w:history="1">
              <w:r w:rsidRPr="00F14B10">
                <w:rPr>
                  <w:rStyle w:val="Hyperlink"/>
                  <w:rFonts w:ascii="Avenir Book" w:hAnsi="Avenir Book"/>
                  <w:color w:val="000000" w:themeColor="text1"/>
                  <w:sz w:val="18"/>
                  <w:szCs w:val="18"/>
                </w:rPr>
                <w:t>Frequently Asked Questions (FAQs 1098 and 1099).</w:t>
              </w:r>
            </w:hyperlink>
          </w:p>
        </w:tc>
      </w:tr>
      <w:tr w:rsidR="004D1A53" w:rsidRPr="00F14B10" w14:paraId="1BBC78D1" w14:textId="77777777" w:rsidTr="00F14B10">
        <w:tc>
          <w:tcPr>
            <w:tcW w:w="1474" w:type="dxa"/>
          </w:tcPr>
          <w:p w14:paraId="78184144" w14:textId="1A3D3F87" w:rsidR="00552310" w:rsidRPr="00F14B10" w:rsidRDefault="00552310" w:rsidP="00BB116C">
            <w:pPr>
              <w:rPr>
                <w:rFonts w:ascii="Avenir Book" w:hAnsi="Avenir Book"/>
                <w:color w:val="000000" w:themeColor="text1"/>
                <w:sz w:val="18"/>
                <w:szCs w:val="18"/>
              </w:rPr>
            </w:pPr>
            <w:r w:rsidRPr="00F14B10">
              <w:rPr>
                <w:rFonts w:ascii="Avenir Book" w:hAnsi="Avenir Book"/>
                <w:color w:val="000000" w:themeColor="text1"/>
                <w:sz w:val="18"/>
                <w:szCs w:val="18"/>
              </w:rPr>
              <w:t>26 November 2022</w:t>
            </w:r>
          </w:p>
        </w:tc>
        <w:tc>
          <w:tcPr>
            <w:tcW w:w="2779" w:type="dxa"/>
          </w:tcPr>
          <w:p w14:paraId="558CC656" w14:textId="1924729F" w:rsidR="00552310" w:rsidRPr="00F14B10" w:rsidRDefault="00000000" w:rsidP="0099584E">
            <w:pPr>
              <w:rPr>
                <w:rFonts w:ascii="Avenir Book" w:hAnsi="Avenir Book"/>
                <w:color w:val="000000" w:themeColor="text1"/>
                <w:sz w:val="18"/>
                <w:szCs w:val="18"/>
              </w:rPr>
            </w:pPr>
            <w:hyperlink r:id="rId187" w:history="1">
              <w:r w:rsidR="00552310" w:rsidRPr="00F14B10">
                <w:rPr>
                  <w:rStyle w:val="Hyperlink"/>
                  <w:rFonts w:ascii="Avenir Book" w:hAnsi="Avenir Book"/>
                  <w:color w:val="000000" w:themeColor="text1"/>
                  <w:sz w:val="18"/>
                  <w:szCs w:val="18"/>
                </w:rPr>
                <w:t>Treasury Issues Venezuela General License 41 Upon Resumption of Mexico City Talks</w:t>
              </w:r>
            </w:hyperlink>
          </w:p>
        </w:tc>
        <w:tc>
          <w:tcPr>
            <w:tcW w:w="5387" w:type="dxa"/>
          </w:tcPr>
          <w:p w14:paraId="14A1BC2B" w14:textId="7A8784AA" w:rsidR="00552310" w:rsidRPr="00F14B10" w:rsidRDefault="00552310" w:rsidP="00552310">
            <w:pPr>
              <w:rPr>
                <w:rFonts w:ascii="Avenir Book" w:hAnsi="Avenir Book"/>
                <w:color w:val="000000" w:themeColor="text1"/>
                <w:sz w:val="18"/>
                <w:szCs w:val="18"/>
              </w:rPr>
            </w:pPr>
            <w:r w:rsidRPr="00F14B10">
              <w:rPr>
                <w:rFonts w:ascii="Avenir Book" w:hAnsi="Avenir Book"/>
                <w:color w:val="000000" w:themeColor="text1"/>
                <w:sz w:val="18"/>
                <w:szCs w:val="18"/>
              </w:rPr>
              <w:t>OFAC issued Venezuela General License (GL) 41, authorizing Chevron Corporation to resume limited natural resource extraction operations in Venezuela. This action reflects longstanding U.S. policy to provide targeted sanctions relief based on concrete steps that alleviate the suffering of the Venezuelan people and support the restoration of democracy.</w:t>
            </w:r>
          </w:p>
        </w:tc>
      </w:tr>
      <w:tr w:rsidR="004D1A53" w:rsidRPr="00F14B10" w14:paraId="51054AD8" w14:textId="77777777" w:rsidTr="00F14B10">
        <w:tc>
          <w:tcPr>
            <w:tcW w:w="1474" w:type="dxa"/>
          </w:tcPr>
          <w:p w14:paraId="7B24D5EB" w14:textId="2751D22D" w:rsidR="00CF7610" w:rsidRDefault="00CF7610" w:rsidP="00BB116C">
            <w:pPr>
              <w:rPr>
                <w:rFonts w:ascii="Avenir Book" w:hAnsi="Avenir Book"/>
                <w:color w:val="000000" w:themeColor="text1"/>
                <w:sz w:val="18"/>
                <w:szCs w:val="18"/>
              </w:rPr>
            </w:pPr>
            <w:r>
              <w:rPr>
                <w:rFonts w:ascii="Avenir Book" w:hAnsi="Avenir Book"/>
                <w:color w:val="000000" w:themeColor="text1"/>
                <w:sz w:val="18"/>
                <w:szCs w:val="18"/>
              </w:rPr>
              <w:t>13 October 2022</w:t>
            </w:r>
          </w:p>
        </w:tc>
        <w:tc>
          <w:tcPr>
            <w:tcW w:w="2779" w:type="dxa"/>
          </w:tcPr>
          <w:p w14:paraId="4F2F8B16" w14:textId="4EA99F03" w:rsidR="00CF7610" w:rsidRPr="00CF7610" w:rsidRDefault="00000000" w:rsidP="00CF7610">
            <w:pPr>
              <w:rPr>
                <w:sz w:val="18"/>
                <w:szCs w:val="18"/>
              </w:rPr>
            </w:pPr>
            <w:hyperlink r:id="rId188" w:history="1">
              <w:r w:rsidR="00CF7610" w:rsidRPr="00CF7610">
                <w:rPr>
                  <w:rStyle w:val="Hyperlink"/>
                  <w:sz w:val="18"/>
                  <w:szCs w:val="18"/>
                </w:rPr>
                <w:t>Publication of Venezuela Sanctions Regulations Web General License 9 and Subsequent Iterations</w:t>
              </w:r>
            </w:hyperlink>
          </w:p>
        </w:tc>
        <w:tc>
          <w:tcPr>
            <w:tcW w:w="5387" w:type="dxa"/>
          </w:tcPr>
          <w:p w14:paraId="6DF7A86D" w14:textId="0CF157AE" w:rsidR="00CF7610" w:rsidRPr="00CF7610" w:rsidRDefault="00CF7610" w:rsidP="00CF7610">
            <w:pPr>
              <w:rPr>
                <w:sz w:val="18"/>
                <w:szCs w:val="18"/>
              </w:rPr>
            </w:pPr>
            <w:r w:rsidRPr="00CF7610">
              <w:rPr>
                <w:sz w:val="18"/>
                <w:szCs w:val="18"/>
              </w:rPr>
              <w:t>OFAC is publishing eight general licenses (GLs) issued in the Venezuela Sanctions Regulations program: GLs 9, 9A, 9B, 9C, 9D, 9E, and 9F, each of which was previously issued on OFAC's website and is now expired, as well as GL 9G, which was also previously issued on OFAC's website.</w:t>
            </w:r>
          </w:p>
        </w:tc>
      </w:tr>
      <w:tr w:rsidR="00BA0116" w:rsidRPr="00F14B10" w14:paraId="61BC7D66" w14:textId="77777777" w:rsidTr="00F14B10">
        <w:tc>
          <w:tcPr>
            <w:tcW w:w="1474" w:type="dxa"/>
          </w:tcPr>
          <w:p w14:paraId="10FBA094" w14:textId="0EA8FDA0" w:rsidR="00CF7610" w:rsidRDefault="00CF7610" w:rsidP="00BB116C">
            <w:pPr>
              <w:rPr>
                <w:rFonts w:ascii="Avenir Book" w:hAnsi="Avenir Book"/>
                <w:color w:val="000000" w:themeColor="text1"/>
                <w:sz w:val="18"/>
                <w:szCs w:val="18"/>
              </w:rPr>
            </w:pPr>
            <w:r>
              <w:rPr>
                <w:rFonts w:ascii="Avenir Book" w:hAnsi="Avenir Book"/>
                <w:color w:val="000000" w:themeColor="text1"/>
                <w:sz w:val="18"/>
                <w:szCs w:val="18"/>
              </w:rPr>
              <w:t>13 October 2022</w:t>
            </w:r>
          </w:p>
        </w:tc>
        <w:tc>
          <w:tcPr>
            <w:tcW w:w="2779" w:type="dxa"/>
          </w:tcPr>
          <w:p w14:paraId="204C08E3" w14:textId="765A34F5" w:rsidR="00CF7610" w:rsidRPr="00CF7610" w:rsidRDefault="00000000" w:rsidP="00CF7610">
            <w:pPr>
              <w:rPr>
                <w:sz w:val="18"/>
                <w:szCs w:val="18"/>
              </w:rPr>
            </w:pPr>
            <w:hyperlink r:id="rId189" w:history="1">
              <w:r w:rsidR="00CF7610" w:rsidRPr="00CF7610">
                <w:rPr>
                  <w:rStyle w:val="Hyperlink"/>
                  <w:sz w:val="18"/>
                  <w:szCs w:val="18"/>
                </w:rPr>
                <w:t>Publication of Venezuela Sanctions Regulations Web General License 3 and Subsequent Iterations</w:t>
              </w:r>
            </w:hyperlink>
          </w:p>
        </w:tc>
        <w:tc>
          <w:tcPr>
            <w:tcW w:w="5387" w:type="dxa"/>
          </w:tcPr>
          <w:p w14:paraId="1FFDAC02" w14:textId="36AF07AC" w:rsidR="00CF7610" w:rsidRPr="00CF7610" w:rsidRDefault="00CF7610" w:rsidP="00CF7610">
            <w:pPr>
              <w:rPr>
                <w:sz w:val="18"/>
                <w:szCs w:val="18"/>
              </w:rPr>
            </w:pPr>
            <w:r w:rsidRPr="00CF7610">
              <w:rPr>
                <w:sz w:val="18"/>
                <w:szCs w:val="18"/>
              </w:rPr>
              <w:t>OFAC is publishing nine general licenses (GLs) issued in the Venezuela Sanctions Regulations program: GLs 3, 3A, 3B, 3C, 3D, 3E, 3F, and 3G, each of which was previously issued on OFAC's website and is now expired, as well as GL 3H, which was also previously issued on OFAC's website.</w:t>
            </w:r>
          </w:p>
        </w:tc>
      </w:tr>
      <w:tr w:rsidR="00F136CC" w:rsidRPr="00F14B10" w14:paraId="2CFF0A2A" w14:textId="77777777" w:rsidTr="00F14B10">
        <w:tc>
          <w:tcPr>
            <w:tcW w:w="1474" w:type="dxa"/>
          </w:tcPr>
          <w:p w14:paraId="4EA177C9" w14:textId="322CE614" w:rsidR="00CF7610" w:rsidRDefault="00CF7610" w:rsidP="00BB116C">
            <w:pPr>
              <w:rPr>
                <w:rFonts w:ascii="Avenir Book" w:hAnsi="Avenir Book"/>
                <w:color w:val="000000" w:themeColor="text1"/>
                <w:sz w:val="18"/>
                <w:szCs w:val="18"/>
              </w:rPr>
            </w:pPr>
            <w:r>
              <w:rPr>
                <w:rFonts w:ascii="Avenir Book" w:hAnsi="Avenir Book"/>
                <w:color w:val="000000" w:themeColor="text1"/>
                <w:sz w:val="18"/>
                <w:szCs w:val="18"/>
              </w:rPr>
              <w:t>17 August 2022</w:t>
            </w:r>
          </w:p>
        </w:tc>
        <w:tc>
          <w:tcPr>
            <w:tcW w:w="2779" w:type="dxa"/>
          </w:tcPr>
          <w:p w14:paraId="237D41DF" w14:textId="480A924E" w:rsidR="00CF7610" w:rsidRPr="00CF7610" w:rsidRDefault="00000000" w:rsidP="00CF7610">
            <w:pPr>
              <w:rPr>
                <w:sz w:val="18"/>
                <w:szCs w:val="18"/>
              </w:rPr>
            </w:pPr>
            <w:hyperlink r:id="rId190" w:history="1">
              <w:r w:rsidR="00CF7610" w:rsidRPr="00CF7610">
                <w:rPr>
                  <w:rStyle w:val="Hyperlink"/>
                  <w:sz w:val="18"/>
                  <w:szCs w:val="18"/>
                </w:rPr>
                <w:t>Publication of Venezuela Sanctions Regulations Web General Licenses 8I and 8J</w:t>
              </w:r>
            </w:hyperlink>
          </w:p>
        </w:tc>
        <w:tc>
          <w:tcPr>
            <w:tcW w:w="5387" w:type="dxa"/>
          </w:tcPr>
          <w:p w14:paraId="1754D86A" w14:textId="3691CAF8" w:rsidR="00CF7610" w:rsidRPr="00CF7610" w:rsidRDefault="00CF7610" w:rsidP="00CF7610">
            <w:pPr>
              <w:rPr>
                <w:sz w:val="18"/>
                <w:szCs w:val="18"/>
              </w:rPr>
            </w:pPr>
            <w:r w:rsidRPr="00CF7610">
              <w:rPr>
                <w:sz w:val="18"/>
                <w:szCs w:val="18"/>
              </w:rPr>
              <w:t>OFAC is publishing two general licenses (GLs) issued in the Venezuela Sanctions program: GL 8I, which was previously made available on OFAC's website and is now expired, and GL 8J, which was also previously made available on OFAC's website and expires on December 1, 2022.</w:t>
            </w:r>
          </w:p>
        </w:tc>
      </w:tr>
      <w:tr w:rsidR="00DD676D" w:rsidRPr="00F14B10" w14:paraId="48B447CF" w14:textId="77777777" w:rsidTr="00F14B10">
        <w:tc>
          <w:tcPr>
            <w:tcW w:w="1474" w:type="dxa"/>
          </w:tcPr>
          <w:p w14:paraId="32E2F1E8" w14:textId="350D2137" w:rsidR="00CF7610" w:rsidRDefault="00CF7610" w:rsidP="00BB116C">
            <w:pPr>
              <w:rPr>
                <w:rFonts w:ascii="Avenir Book" w:hAnsi="Avenir Book"/>
                <w:color w:val="000000" w:themeColor="text1"/>
                <w:sz w:val="18"/>
                <w:szCs w:val="18"/>
              </w:rPr>
            </w:pPr>
            <w:r>
              <w:rPr>
                <w:rFonts w:ascii="Avenir Book" w:hAnsi="Avenir Book"/>
                <w:color w:val="000000" w:themeColor="text1"/>
                <w:sz w:val="18"/>
                <w:szCs w:val="18"/>
              </w:rPr>
              <w:t>17 August 2022</w:t>
            </w:r>
          </w:p>
        </w:tc>
        <w:tc>
          <w:tcPr>
            <w:tcW w:w="2779" w:type="dxa"/>
          </w:tcPr>
          <w:p w14:paraId="476710AC" w14:textId="321B7CCD" w:rsidR="00CF7610" w:rsidRPr="00CF7610" w:rsidRDefault="00000000" w:rsidP="00CF7610">
            <w:pPr>
              <w:rPr>
                <w:sz w:val="18"/>
                <w:szCs w:val="18"/>
              </w:rPr>
            </w:pPr>
            <w:hyperlink r:id="rId191" w:history="1">
              <w:r w:rsidR="00CF7610" w:rsidRPr="00CF7610">
                <w:rPr>
                  <w:rStyle w:val="Hyperlink"/>
                  <w:sz w:val="18"/>
                  <w:szCs w:val="18"/>
                </w:rPr>
                <w:t>Publication of Venezuela Sanctions Regulations Web General Licenses 40 and 40A</w:t>
              </w:r>
            </w:hyperlink>
          </w:p>
        </w:tc>
        <w:tc>
          <w:tcPr>
            <w:tcW w:w="5387" w:type="dxa"/>
          </w:tcPr>
          <w:p w14:paraId="57F76396" w14:textId="111697E5" w:rsidR="00CF7610" w:rsidRPr="00CF7610" w:rsidRDefault="00CF7610" w:rsidP="00CF7610">
            <w:pPr>
              <w:rPr>
                <w:sz w:val="18"/>
                <w:szCs w:val="18"/>
              </w:rPr>
            </w:pPr>
            <w:r w:rsidRPr="00CF7610">
              <w:rPr>
                <w:sz w:val="18"/>
                <w:szCs w:val="18"/>
              </w:rPr>
              <w:t>OFAC is publishing two general licenses (GLs) issued in the Venezuela Sanctions program: GL 40, which was previously made available on OFAC's website and is now expired, and GL 40A, which was also previously made available on OFAC's website and expires on July 12, 2023.</w:t>
            </w:r>
          </w:p>
        </w:tc>
      </w:tr>
      <w:tr w:rsidR="00DD676D" w:rsidRPr="00F14B10" w14:paraId="544BA16D" w14:textId="77777777" w:rsidTr="00F14B10">
        <w:tc>
          <w:tcPr>
            <w:tcW w:w="1474" w:type="dxa"/>
          </w:tcPr>
          <w:p w14:paraId="72FF9E19" w14:textId="0EE51D9F" w:rsidR="00A34387" w:rsidRPr="00F14B10" w:rsidRDefault="00A34387" w:rsidP="00BB116C">
            <w:pPr>
              <w:rPr>
                <w:rFonts w:ascii="Avenir Book" w:hAnsi="Avenir Book"/>
                <w:color w:val="000000" w:themeColor="text1"/>
                <w:sz w:val="18"/>
                <w:szCs w:val="18"/>
              </w:rPr>
            </w:pPr>
            <w:r>
              <w:rPr>
                <w:rFonts w:ascii="Avenir Book" w:hAnsi="Avenir Book"/>
                <w:color w:val="000000" w:themeColor="text1"/>
                <w:sz w:val="18"/>
                <w:szCs w:val="18"/>
              </w:rPr>
              <w:t>5 August 2022</w:t>
            </w:r>
          </w:p>
        </w:tc>
        <w:tc>
          <w:tcPr>
            <w:tcW w:w="2779" w:type="dxa"/>
          </w:tcPr>
          <w:p w14:paraId="3E0696D3" w14:textId="31333E9F" w:rsidR="00A34387" w:rsidRPr="00A34387" w:rsidRDefault="00000000" w:rsidP="00A34387">
            <w:pPr>
              <w:rPr>
                <w:sz w:val="18"/>
                <w:szCs w:val="18"/>
              </w:rPr>
            </w:pPr>
            <w:hyperlink r:id="rId192" w:history="1">
              <w:r w:rsidR="00A34387" w:rsidRPr="00A34387">
                <w:rPr>
                  <w:rStyle w:val="Hyperlink"/>
                  <w:sz w:val="18"/>
                  <w:szCs w:val="18"/>
                </w:rPr>
                <w:t>Publication of Covid-Related Web General Licenses Related to Venezuela Sanctions Regulations</w:t>
              </w:r>
            </w:hyperlink>
          </w:p>
          <w:p w14:paraId="536113E6" w14:textId="77777777" w:rsidR="00A34387" w:rsidRPr="00A34387" w:rsidRDefault="00A34387" w:rsidP="00A34387">
            <w:pPr>
              <w:rPr>
                <w:sz w:val="18"/>
                <w:szCs w:val="18"/>
              </w:rPr>
            </w:pPr>
          </w:p>
        </w:tc>
        <w:tc>
          <w:tcPr>
            <w:tcW w:w="5387" w:type="dxa"/>
          </w:tcPr>
          <w:p w14:paraId="4E455145" w14:textId="0B0360B0" w:rsidR="00A34387" w:rsidRPr="00A34387" w:rsidRDefault="00A34387" w:rsidP="00A34387">
            <w:pPr>
              <w:rPr>
                <w:sz w:val="18"/>
                <w:szCs w:val="18"/>
              </w:rPr>
            </w:pPr>
            <w:r w:rsidRPr="00A34387">
              <w:rPr>
                <w:sz w:val="18"/>
                <w:szCs w:val="18"/>
              </w:rPr>
              <w:lastRenderedPageBreak/>
              <w:t>OFAC</w:t>
            </w:r>
            <w:r>
              <w:rPr>
                <w:sz w:val="18"/>
                <w:szCs w:val="18"/>
              </w:rPr>
              <w:t xml:space="preserve"> </w:t>
            </w:r>
            <w:r w:rsidRPr="00A34387">
              <w:rPr>
                <w:sz w:val="18"/>
                <w:szCs w:val="18"/>
              </w:rPr>
              <w:t>is publishing three web general licenses (GLs) issued in the Venezuela Sanctions.</w:t>
            </w:r>
          </w:p>
        </w:tc>
      </w:tr>
      <w:tr w:rsidR="003A0705" w:rsidRPr="00F14B10" w14:paraId="182101AC" w14:textId="77777777" w:rsidTr="00F14B10">
        <w:tc>
          <w:tcPr>
            <w:tcW w:w="1474" w:type="dxa"/>
          </w:tcPr>
          <w:p w14:paraId="7A052CD9" w14:textId="11E6FAAE" w:rsidR="003A0705" w:rsidRPr="00F14B10" w:rsidRDefault="003A0705" w:rsidP="00BB116C">
            <w:pPr>
              <w:rPr>
                <w:rFonts w:ascii="Avenir Book" w:hAnsi="Avenir Book"/>
                <w:color w:val="000000" w:themeColor="text1"/>
                <w:sz w:val="18"/>
                <w:szCs w:val="18"/>
              </w:rPr>
            </w:pPr>
            <w:r>
              <w:rPr>
                <w:rFonts w:ascii="Avenir Book" w:hAnsi="Avenir Book"/>
                <w:color w:val="000000" w:themeColor="text1"/>
                <w:sz w:val="18"/>
                <w:szCs w:val="18"/>
              </w:rPr>
              <w:t>2 August 2022</w:t>
            </w:r>
          </w:p>
        </w:tc>
        <w:tc>
          <w:tcPr>
            <w:tcW w:w="2779" w:type="dxa"/>
          </w:tcPr>
          <w:p w14:paraId="33968528" w14:textId="2725144E" w:rsidR="003A0705" w:rsidRPr="003A0705" w:rsidRDefault="00000000" w:rsidP="003A0705">
            <w:pPr>
              <w:rPr>
                <w:rFonts w:ascii="Avenir Book" w:hAnsi="Avenir Book"/>
                <w:sz w:val="18"/>
                <w:szCs w:val="18"/>
              </w:rPr>
            </w:pPr>
            <w:hyperlink r:id="rId193" w:history="1">
              <w:r w:rsidR="003A0705" w:rsidRPr="003A0705">
                <w:rPr>
                  <w:rStyle w:val="Hyperlink"/>
                  <w:rFonts w:ascii="Avenir Book" w:hAnsi="Avenir Book"/>
                  <w:sz w:val="18"/>
                  <w:szCs w:val="18"/>
                </w:rPr>
                <w:t xml:space="preserve">BIS Takes Enforcement Action Against Venezuela Cargo Airline </w:t>
              </w:r>
              <w:proofErr w:type="gramStart"/>
              <w:r w:rsidR="003A0705" w:rsidRPr="003A0705">
                <w:rPr>
                  <w:rStyle w:val="Hyperlink"/>
                  <w:rFonts w:ascii="Avenir Book" w:hAnsi="Avenir Book"/>
                  <w:sz w:val="18"/>
                  <w:szCs w:val="18"/>
                </w:rPr>
                <w:t>For</w:t>
              </w:r>
              <w:proofErr w:type="gramEnd"/>
              <w:r w:rsidR="003A0705" w:rsidRPr="003A0705">
                <w:rPr>
                  <w:rStyle w:val="Hyperlink"/>
                  <w:rFonts w:ascii="Avenir Book" w:hAnsi="Avenir Book"/>
                  <w:sz w:val="18"/>
                  <w:szCs w:val="18"/>
                </w:rPr>
                <w:t xml:space="preserve"> Violation of U.S. Export Controls</w:t>
              </w:r>
            </w:hyperlink>
          </w:p>
        </w:tc>
        <w:tc>
          <w:tcPr>
            <w:tcW w:w="5387" w:type="dxa"/>
          </w:tcPr>
          <w:p w14:paraId="307F20FB" w14:textId="3E2CFD1A" w:rsidR="003A0705" w:rsidRPr="003A0705" w:rsidRDefault="003A0705" w:rsidP="003A0705">
            <w:pPr>
              <w:rPr>
                <w:rFonts w:ascii="Avenir Book" w:hAnsi="Avenir Book"/>
                <w:sz w:val="18"/>
                <w:szCs w:val="18"/>
              </w:rPr>
            </w:pPr>
            <w:r w:rsidRPr="003A0705">
              <w:rPr>
                <w:rFonts w:ascii="Avenir Book" w:hAnsi="Avenir Book"/>
                <w:sz w:val="18"/>
                <w:szCs w:val="18"/>
              </w:rPr>
              <w:t xml:space="preserve">BIS issued a Temporary Denial Order (“TDO”) suspending the export privileges of Venezuela-based cargo airline </w:t>
            </w:r>
            <w:proofErr w:type="spellStart"/>
            <w:r w:rsidRPr="003A0705">
              <w:rPr>
                <w:rFonts w:ascii="Avenir Book" w:hAnsi="Avenir Book"/>
                <w:sz w:val="18"/>
                <w:szCs w:val="18"/>
              </w:rPr>
              <w:t>Empresa</w:t>
            </w:r>
            <w:proofErr w:type="spellEnd"/>
            <w:r w:rsidRPr="003A0705">
              <w:rPr>
                <w:rFonts w:ascii="Avenir Book" w:hAnsi="Avenir Book"/>
                <w:sz w:val="18"/>
                <w:szCs w:val="18"/>
              </w:rPr>
              <w:t xml:space="preserve"> de </w:t>
            </w:r>
            <w:proofErr w:type="spellStart"/>
            <w:r w:rsidRPr="003A0705">
              <w:rPr>
                <w:rFonts w:ascii="Avenir Book" w:hAnsi="Avenir Book"/>
                <w:sz w:val="18"/>
                <w:szCs w:val="18"/>
              </w:rPr>
              <w:t>Transporte</w:t>
            </w:r>
            <w:proofErr w:type="spellEnd"/>
            <w:r w:rsidRPr="003A0705">
              <w:rPr>
                <w:rFonts w:ascii="Avenir Book" w:hAnsi="Avenir Book"/>
                <w:sz w:val="18"/>
                <w:szCs w:val="18"/>
              </w:rPr>
              <w:t xml:space="preserve"> </w:t>
            </w:r>
            <w:proofErr w:type="spellStart"/>
            <w:r w:rsidRPr="003A0705">
              <w:rPr>
                <w:rFonts w:ascii="Avenir Book" w:hAnsi="Avenir Book"/>
                <w:sz w:val="18"/>
                <w:szCs w:val="18"/>
              </w:rPr>
              <w:t>Aéreocargo</w:t>
            </w:r>
            <w:proofErr w:type="spellEnd"/>
            <w:r w:rsidRPr="003A0705">
              <w:rPr>
                <w:rFonts w:ascii="Avenir Book" w:hAnsi="Avenir Book"/>
                <w:sz w:val="18"/>
                <w:szCs w:val="18"/>
              </w:rPr>
              <w:t xml:space="preserve"> del Sur, S.A., a/k/a </w:t>
            </w:r>
            <w:proofErr w:type="spellStart"/>
            <w:r w:rsidRPr="003A0705">
              <w:rPr>
                <w:rFonts w:ascii="Avenir Book" w:hAnsi="Avenir Book"/>
                <w:sz w:val="18"/>
                <w:szCs w:val="18"/>
              </w:rPr>
              <w:t>Aerocargo</w:t>
            </w:r>
            <w:proofErr w:type="spellEnd"/>
            <w:r w:rsidRPr="003A0705">
              <w:rPr>
                <w:rFonts w:ascii="Avenir Book" w:hAnsi="Avenir Book"/>
                <w:sz w:val="18"/>
                <w:szCs w:val="18"/>
              </w:rPr>
              <w:t xml:space="preserve"> del Sur Transportation Company, a/k/a EMTRASUR (“EMTRASUR”) for 180 days for acquiring custody or control of a U.S.-origin Boeing 747 aircraft from Mahan Air of Iran in violation of U.S. export controls and for engaging in further violations by operating that aircraft on flights between Venezuela, Iran, and Russia. In a related action, the Department of Justice announced the issuance of a seizure warrant for the aircraft.</w:t>
            </w:r>
          </w:p>
        </w:tc>
      </w:tr>
      <w:tr w:rsidR="004D1A53" w:rsidRPr="00F14B10" w14:paraId="1D8F3F16" w14:textId="77777777" w:rsidTr="00F14B10">
        <w:tc>
          <w:tcPr>
            <w:tcW w:w="1474" w:type="dxa"/>
          </w:tcPr>
          <w:p w14:paraId="1D8437BE" w14:textId="0DB0EB4B" w:rsidR="0099584E" w:rsidRPr="00F14B10" w:rsidRDefault="0099584E" w:rsidP="00BB116C">
            <w:pPr>
              <w:rPr>
                <w:rFonts w:ascii="Avenir Book" w:hAnsi="Avenir Book"/>
                <w:color w:val="000000" w:themeColor="text1"/>
                <w:sz w:val="18"/>
                <w:szCs w:val="18"/>
              </w:rPr>
            </w:pPr>
            <w:r w:rsidRPr="00F14B10">
              <w:rPr>
                <w:rFonts w:ascii="Avenir Book" w:hAnsi="Avenir Book"/>
                <w:color w:val="000000" w:themeColor="text1"/>
                <w:sz w:val="18"/>
                <w:szCs w:val="18"/>
              </w:rPr>
              <w:t>7 July 2022</w:t>
            </w:r>
          </w:p>
        </w:tc>
        <w:tc>
          <w:tcPr>
            <w:tcW w:w="2779" w:type="dxa"/>
          </w:tcPr>
          <w:p w14:paraId="745B2300" w14:textId="00903A40" w:rsidR="0099584E" w:rsidRPr="00F14B10" w:rsidRDefault="00000000" w:rsidP="0099584E">
            <w:pPr>
              <w:rPr>
                <w:rFonts w:ascii="Avenir Book" w:hAnsi="Avenir Book"/>
                <w:color w:val="000000" w:themeColor="text1"/>
                <w:sz w:val="18"/>
                <w:szCs w:val="18"/>
              </w:rPr>
            </w:pPr>
            <w:hyperlink r:id="rId194" w:history="1">
              <w:r w:rsidR="0099584E" w:rsidRPr="00F14B10">
                <w:rPr>
                  <w:rStyle w:val="Hyperlink"/>
                  <w:rFonts w:ascii="Avenir Book" w:hAnsi="Avenir Book"/>
                  <w:color w:val="000000" w:themeColor="text1"/>
                  <w:sz w:val="18"/>
                  <w:szCs w:val="18"/>
                </w:rPr>
                <w:t>Issuance of Venezuela-Related General License 40A</w:t>
              </w:r>
            </w:hyperlink>
          </w:p>
        </w:tc>
        <w:tc>
          <w:tcPr>
            <w:tcW w:w="5387" w:type="dxa"/>
          </w:tcPr>
          <w:p w14:paraId="675AB2EE" w14:textId="5BB6CC35" w:rsidR="0099584E" w:rsidRPr="00F14B10" w:rsidRDefault="0099584E" w:rsidP="0099584E">
            <w:pPr>
              <w:rPr>
                <w:rFonts w:ascii="Avenir Book" w:hAnsi="Avenir Book"/>
                <w:color w:val="000000" w:themeColor="text1"/>
                <w:sz w:val="18"/>
                <w:szCs w:val="18"/>
              </w:rPr>
            </w:pPr>
            <w:r w:rsidRPr="00F14B10">
              <w:rPr>
                <w:rFonts w:ascii="Avenir Book" w:hAnsi="Avenir Book"/>
                <w:color w:val="000000" w:themeColor="text1"/>
                <w:sz w:val="18"/>
                <w:szCs w:val="18"/>
              </w:rPr>
              <w:t>OFAC is issuing </w:t>
            </w:r>
            <w:hyperlink r:id="rId195" w:tooltip="venezuela_gl40a.pdf" w:history="1">
              <w:r w:rsidRPr="00F14B10">
                <w:rPr>
                  <w:rStyle w:val="Hyperlink"/>
                  <w:rFonts w:ascii="Avenir Book" w:hAnsi="Avenir Book"/>
                  <w:color w:val="000000" w:themeColor="text1"/>
                  <w:sz w:val="18"/>
                  <w:szCs w:val="18"/>
                </w:rPr>
                <w:t xml:space="preserve">Venezuela-Related General License 40A, "Authorizing Certain Transactions Involving the Exportation or </w:t>
              </w:r>
              <w:proofErr w:type="spellStart"/>
              <w:r w:rsidRPr="00F14B10">
                <w:rPr>
                  <w:rStyle w:val="Hyperlink"/>
                  <w:rFonts w:ascii="Avenir Book" w:hAnsi="Avenir Book"/>
                  <w:color w:val="000000" w:themeColor="text1"/>
                  <w:sz w:val="18"/>
                  <w:szCs w:val="18"/>
                </w:rPr>
                <w:t>Reexportation</w:t>
              </w:r>
              <w:proofErr w:type="spellEnd"/>
              <w:r w:rsidRPr="00F14B10">
                <w:rPr>
                  <w:rStyle w:val="Hyperlink"/>
                  <w:rFonts w:ascii="Avenir Book" w:hAnsi="Avenir Book"/>
                  <w:color w:val="000000" w:themeColor="text1"/>
                  <w:sz w:val="18"/>
                  <w:szCs w:val="18"/>
                </w:rPr>
                <w:t xml:space="preserve"> of Liquefied Petroleum Gas to Venezuela."</w:t>
              </w:r>
            </w:hyperlink>
          </w:p>
        </w:tc>
      </w:tr>
      <w:tr w:rsidR="00DD676D" w:rsidRPr="00F14B10" w14:paraId="3E091AF2" w14:textId="77777777" w:rsidTr="00F14B10">
        <w:tc>
          <w:tcPr>
            <w:tcW w:w="1474" w:type="dxa"/>
          </w:tcPr>
          <w:p w14:paraId="55C50BA0" w14:textId="4EA1CABE" w:rsidR="00A34387" w:rsidRDefault="00A34387" w:rsidP="00BB116C">
            <w:pPr>
              <w:rPr>
                <w:rFonts w:ascii="Avenir Book" w:hAnsi="Avenir Book"/>
                <w:color w:val="000000" w:themeColor="text1"/>
                <w:sz w:val="18"/>
                <w:szCs w:val="18"/>
              </w:rPr>
            </w:pPr>
            <w:r>
              <w:rPr>
                <w:rFonts w:ascii="Avenir Book" w:hAnsi="Avenir Book"/>
                <w:color w:val="000000" w:themeColor="text1"/>
                <w:sz w:val="18"/>
                <w:szCs w:val="18"/>
              </w:rPr>
              <w:t>26 October 2021</w:t>
            </w:r>
          </w:p>
        </w:tc>
        <w:tc>
          <w:tcPr>
            <w:tcW w:w="2779" w:type="dxa"/>
          </w:tcPr>
          <w:p w14:paraId="035BCF72" w14:textId="67A6D196" w:rsidR="00A34387" w:rsidRPr="00A34387" w:rsidRDefault="00000000" w:rsidP="00A34387">
            <w:pPr>
              <w:rPr>
                <w:sz w:val="18"/>
                <w:szCs w:val="18"/>
              </w:rPr>
            </w:pPr>
            <w:hyperlink r:id="rId196" w:history="1">
              <w:r w:rsidR="00A34387" w:rsidRPr="00A34387">
                <w:rPr>
                  <w:rStyle w:val="Hyperlink"/>
                  <w:sz w:val="18"/>
                  <w:szCs w:val="18"/>
                </w:rPr>
                <w:t>Publication of Venezuela Web General License 8 and Subsequent Iterations</w:t>
              </w:r>
            </w:hyperlink>
          </w:p>
        </w:tc>
        <w:tc>
          <w:tcPr>
            <w:tcW w:w="5387" w:type="dxa"/>
          </w:tcPr>
          <w:p w14:paraId="7432057A" w14:textId="6C960EF9" w:rsidR="00A34387" w:rsidRPr="00A34387" w:rsidRDefault="00A34387" w:rsidP="00A34387">
            <w:pPr>
              <w:rPr>
                <w:sz w:val="18"/>
                <w:szCs w:val="18"/>
              </w:rPr>
            </w:pPr>
            <w:r w:rsidRPr="00A34387">
              <w:rPr>
                <w:sz w:val="18"/>
                <w:szCs w:val="18"/>
              </w:rPr>
              <w:t xml:space="preserve">OFAC is publishing nine Venezuela web general licenses (GLs) in the Federal </w:t>
            </w:r>
            <w:proofErr w:type="gramStart"/>
            <w:r w:rsidRPr="00A34387">
              <w:rPr>
                <w:sz w:val="18"/>
                <w:szCs w:val="18"/>
              </w:rPr>
              <w:t>Register :</w:t>
            </w:r>
            <w:proofErr w:type="gramEnd"/>
            <w:r w:rsidRPr="00A34387">
              <w:rPr>
                <w:sz w:val="18"/>
                <w:szCs w:val="18"/>
              </w:rPr>
              <w:t xml:space="preserve"> GL 8, GL 8A, GL 8B, GL 8C, GL 8D, GL 8E, GL 8F, and GL 8G, each of which is now expired and was previously issued on OFAC's website, as well as GL 8H, which was also previously issued on OFAC's website and expires on December 1, 2021.</w:t>
            </w:r>
          </w:p>
        </w:tc>
      </w:tr>
      <w:tr w:rsidR="00DD676D" w:rsidRPr="00F14B10" w14:paraId="5E717E45" w14:textId="77777777" w:rsidTr="00F14B10">
        <w:tc>
          <w:tcPr>
            <w:tcW w:w="1474" w:type="dxa"/>
          </w:tcPr>
          <w:p w14:paraId="4CEA4047" w14:textId="7A9BFF9A" w:rsidR="00A34387" w:rsidRPr="00F14B10" w:rsidRDefault="00A34387" w:rsidP="00BB116C">
            <w:pPr>
              <w:rPr>
                <w:rFonts w:ascii="Avenir Book" w:hAnsi="Avenir Book"/>
                <w:color w:val="000000" w:themeColor="text1"/>
                <w:sz w:val="18"/>
                <w:szCs w:val="18"/>
              </w:rPr>
            </w:pPr>
            <w:r>
              <w:rPr>
                <w:rFonts w:ascii="Avenir Book" w:hAnsi="Avenir Book"/>
                <w:color w:val="000000" w:themeColor="text1"/>
                <w:sz w:val="18"/>
                <w:szCs w:val="18"/>
              </w:rPr>
              <w:t>20 October 2021</w:t>
            </w:r>
          </w:p>
        </w:tc>
        <w:tc>
          <w:tcPr>
            <w:tcW w:w="2779" w:type="dxa"/>
          </w:tcPr>
          <w:p w14:paraId="51B0BCCF" w14:textId="39AA322D" w:rsidR="00A34387" w:rsidRPr="00A34387" w:rsidRDefault="00000000" w:rsidP="00A34387">
            <w:pPr>
              <w:rPr>
                <w:sz w:val="18"/>
                <w:szCs w:val="18"/>
              </w:rPr>
            </w:pPr>
            <w:hyperlink r:id="rId197" w:history="1">
              <w:r w:rsidR="00A34387" w:rsidRPr="00A34387">
                <w:rPr>
                  <w:rStyle w:val="Hyperlink"/>
                  <w:sz w:val="18"/>
                  <w:szCs w:val="18"/>
                </w:rPr>
                <w:t>Publication of Venezuela Web General License 7 and Subsequent Iterations</w:t>
              </w:r>
            </w:hyperlink>
          </w:p>
        </w:tc>
        <w:tc>
          <w:tcPr>
            <w:tcW w:w="5387" w:type="dxa"/>
          </w:tcPr>
          <w:p w14:paraId="044822F3" w14:textId="07680B40" w:rsidR="00A34387" w:rsidRPr="00A34387" w:rsidRDefault="00A34387" w:rsidP="00A34387">
            <w:pPr>
              <w:rPr>
                <w:sz w:val="18"/>
                <w:szCs w:val="18"/>
              </w:rPr>
            </w:pPr>
            <w:r w:rsidRPr="00A34387">
              <w:rPr>
                <w:sz w:val="18"/>
                <w:szCs w:val="18"/>
              </w:rPr>
              <w:t>OFAC is publishing four Venezuela-related web general licenses (GLs) in the Federal Register: GL 7, GL 7A, and GL 7B, each of which is now expired and was previously issued on OFAC's website, as well as GL 7C, which was also previously issued on OFAC's website.</w:t>
            </w:r>
          </w:p>
        </w:tc>
      </w:tr>
      <w:tr w:rsidR="004D1A53" w:rsidRPr="00F14B10" w14:paraId="4B4B01E9" w14:textId="77777777" w:rsidTr="00F14B10">
        <w:tc>
          <w:tcPr>
            <w:tcW w:w="1474" w:type="dxa"/>
          </w:tcPr>
          <w:p w14:paraId="10990DAB" w14:textId="56CBEC01" w:rsidR="0099584E" w:rsidRPr="00F14B10" w:rsidRDefault="0099584E" w:rsidP="00BB116C">
            <w:pPr>
              <w:rPr>
                <w:rFonts w:ascii="Avenir Book" w:hAnsi="Avenir Book"/>
                <w:color w:val="000000" w:themeColor="text1"/>
                <w:sz w:val="18"/>
                <w:szCs w:val="18"/>
              </w:rPr>
            </w:pPr>
            <w:r w:rsidRPr="00F14B10">
              <w:rPr>
                <w:rFonts w:ascii="Avenir Book" w:hAnsi="Avenir Book"/>
                <w:color w:val="000000" w:themeColor="text1"/>
                <w:sz w:val="18"/>
                <w:szCs w:val="18"/>
              </w:rPr>
              <w:t>10 September 2021</w:t>
            </w:r>
          </w:p>
        </w:tc>
        <w:tc>
          <w:tcPr>
            <w:tcW w:w="2779" w:type="dxa"/>
          </w:tcPr>
          <w:p w14:paraId="5AAE1224" w14:textId="6BF9715C" w:rsidR="0099584E" w:rsidRPr="00F14B10" w:rsidRDefault="00000000" w:rsidP="0099584E">
            <w:pPr>
              <w:rPr>
                <w:rFonts w:ascii="Avenir Book" w:hAnsi="Avenir Book"/>
                <w:color w:val="000000" w:themeColor="text1"/>
                <w:sz w:val="18"/>
                <w:szCs w:val="18"/>
              </w:rPr>
            </w:pPr>
            <w:hyperlink r:id="rId198" w:history="1">
              <w:r w:rsidR="0099584E" w:rsidRPr="00F14B10">
                <w:rPr>
                  <w:rStyle w:val="Hyperlink"/>
                  <w:rFonts w:ascii="Avenir Book" w:hAnsi="Avenir Book"/>
                  <w:color w:val="000000" w:themeColor="text1"/>
                  <w:sz w:val="18"/>
                  <w:szCs w:val="18"/>
                </w:rPr>
                <w:t>Issuance of Venezuela-related General License 5H and Amended Frequently Asked Question</w:t>
              </w:r>
            </w:hyperlink>
          </w:p>
        </w:tc>
        <w:tc>
          <w:tcPr>
            <w:tcW w:w="5387" w:type="dxa"/>
          </w:tcPr>
          <w:p w14:paraId="62FAD1AF" w14:textId="37B21E64" w:rsidR="0099584E" w:rsidRPr="00F14B10" w:rsidRDefault="0099584E" w:rsidP="0099584E">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is issuing General License 5H, “Authorizing Certain Transactions Related to the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2020 8.5 Percent Bond on or After January 21, 2022.”  In addition, OFAC is amending a related </w:t>
            </w:r>
            <w:hyperlink r:id="rId199" w:history="1">
              <w:r w:rsidRPr="00F14B10">
                <w:rPr>
                  <w:rStyle w:val="Hyperlink"/>
                  <w:rFonts w:ascii="Avenir Book" w:hAnsi="Avenir Book"/>
                  <w:color w:val="000000" w:themeColor="text1"/>
                  <w:sz w:val="18"/>
                  <w:szCs w:val="18"/>
                </w:rPr>
                <w:t>Frequently Asked Question</w:t>
              </w:r>
            </w:hyperlink>
            <w:r w:rsidRPr="00F14B10">
              <w:rPr>
                <w:rFonts w:ascii="Avenir Book" w:hAnsi="Avenir Book"/>
                <w:color w:val="000000" w:themeColor="text1"/>
                <w:sz w:val="18"/>
                <w:szCs w:val="18"/>
              </w:rPr>
              <w:t>.</w:t>
            </w:r>
          </w:p>
        </w:tc>
      </w:tr>
      <w:tr w:rsidR="004D1A53" w:rsidRPr="00F14B10" w14:paraId="6988E4E2" w14:textId="77777777" w:rsidTr="00F14B10">
        <w:tc>
          <w:tcPr>
            <w:tcW w:w="1474" w:type="dxa"/>
          </w:tcPr>
          <w:p w14:paraId="6F675B84" w14:textId="7948136C" w:rsidR="0099584E" w:rsidRPr="00F14B10" w:rsidRDefault="0099584E" w:rsidP="00BB116C">
            <w:pPr>
              <w:rPr>
                <w:rFonts w:ascii="Avenir Book" w:hAnsi="Avenir Book"/>
                <w:color w:val="000000" w:themeColor="text1"/>
                <w:sz w:val="18"/>
                <w:szCs w:val="18"/>
              </w:rPr>
            </w:pPr>
            <w:r w:rsidRPr="00F14B10">
              <w:rPr>
                <w:rFonts w:ascii="Avenir Book" w:hAnsi="Avenir Book"/>
                <w:color w:val="000000" w:themeColor="text1"/>
                <w:sz w:val="18"/>
                <w:szCs w:val="18"/>
              </w:rPr>
              <w:t>20 July 2021</w:t>
            </w:r>
          </w:p>
        </w:tc>
        <w:tc>
          <w:tcPr>
            <w:tcW w:w="2779" w:type="dxa"/>
          </w:tcPr>
          <w:p w14:paraId="6B2EC997" w14:textId="6FAE5BF7" w:rsidR="0099584E" w:rsidRPr="00F14B10" w:rsidRDefault="00000000" w:rsidP="0099584E">
            <w:pPr>
              <w:rPr>
                <w:rFonts w:ascii="Avenir Book" w:hAnsi="Avenir Book"/>
                <w:color w:val="000000" w:themeColor="text1"/>
                <w:sz w:val="18"/>
                <w:szCs w:val="18"/>
              </w:rPr>
            </w:pPr>
            <w:hyperlink r:id="rId200" w:history="1">
              <w:r w:rsidR="0099584E" w:rsidRPr="00F14B10">
                <w:rPr>
                  <w:rStyle w:val="Hyperlink"/>
                  <w:rFonts w:ascii="Avenir Book" w:hAnsi="Avenir Book"/>
                  <w:color w:val="000000" w:themeColor="text1"/>
                  <w:sz w:val="18"/>
                  <w:szCs w:val="18"/>
                </w:rPr>
                <w:t>Issuance of Venezuela-related General License 5G and Updated Frequently Asked Question</w:t>
              </w:r>
            </w:hyperlink>
          </w:p>
        </w:tc>
        <w:tc>
          <w:tcPr>
            <w:tcW w:w="5387" w:type="dxa"/>
          </w:tcPr>
          <w:p w14:paraId="7CF8A2C2" w14:textId="36884FE3" w:rsidR="0099584E" w:rsidRPr="00F14B10" w:rsidRDefault="0099584E" w:rsidP="0099584E">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is issuing Venezuela-related General License 5G, "Authorizing Certain Transactions Related to the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2020 8.5 Percent Bond on or After October 21, 2021."  In addition, OFAC is updating related Frequently Asked Question </w:t>
            </w:r>
            <w:hyperlink r:id="rId201" w:history="1">
              <w:r w:rsidRPr="00F14B10">
                <w:rPr>
                  <w:rStyle w:val="Hyperlink"/>
                  <w:rFonts w:ascii="Avenir Book" w:hAnsi="Avenir Book"/>
                  <w:color w:val="000000" w:themeColor="text1"/>
                  <w:sz w:val="18"/>
                  <w:szCs w:val="18"/>
                </w:rPr>
                <w:t>595</w:t>
              </w:r>
            </w:hyperlink>
            <w:r w:rsidRPr="00F14B10">
              <w:rPr>
                <w:rFonts w:ascii="Avenir Book" w:hAnsi="Avenir Book"/>
                <w:color w:val="000000" w:themeColor="text1"/>
                <w:sz w:val="18"/>
                <w:szCs w:val="18"/>
              </w:rPr>
              <w:t>.  </w:t>
            </w:r>
          </w:p>
        </w:tc>
      </w:tr>
      <w:tr w:rsidR="004D1A53" w:rsidRPr="00F14B10" w14:paraId="2A5B9BE9" w14:textId="77777777" w:rsidTr="00F14B10">
        <w:tc>
          <w:tcPr>
            <w:tcW w:w="1474" w:type="dxa"/>
          </w:tcPr>
          <w:p w14:paraId="1141B07D" w14:textId="33BB0EBF" w:rsidR="00D83FD7" w:rsidRPr="00F14B10" w:rsidRDefault="00D83FD7" w:rsidP="00BB116C">
            <w:pPr>
              <w:rPr>
                <w:rFonts w:ascii="Avenir Book" w:hAnsi="Avenir Book"/>
                <w:color w:val="000000" w:themeColor="text1"/>
                <w:sz w:val="18"/>
                <w:szCs w:val="18"/>
              </w:rPr>
            </w:pPr>
            <w:r w:rsidRPr="00F14B10">
              <w:rPr>
                <w:rFonts w:ascii="Avenir Book" w:hAnsi="Avenir Book"/>
                <w:color w:val="000000" w:themeColor="text1"/>
                <w:sz w:val="18"/>
                <w:szCs w:val="18"/>
              </w:rPr>
              <w:t>17 June 2021</w:t>
            </w:r>
          </w:p>
        </w:tc>
        <w:tc>
          <w:tcPr>
            <w:tcW w:w="2779" w:type="dxa"/>
          </w:tcPr>
          <w:p w14:paraId="201C6E19" w14:textId="11323B38" w:rsidR="00D83FD7" w:rsidRPr="00F14B10" w:rsidRDefault="00000000" w:rsidP="00D83FD7">
            <w:pPr>
              <w:rPr>
                <w:rFonts w:ascii="Avenir Book" w:hAnsi="Avenir Book"/>
                <w:color w:val="000000" w:themeColor="text1"/>
                <w:sz w:val="18"/>
                <w:szCs w:val="18"/>
              </w:rPr>
            </w:pPr>
            <w:hyperlink r:id="rId202" w:history="1">
              <w:r w:rsidR="00D83FD7" w:rsidRPr="00F14B10">
                <w:rPr>
                  <w:rStyle w:val="Hyperlink"/>
                  <w:rFonts w:ascii="Avenir Book" w:hAnsi="Avenir Book"/>
                  <w:color w:val="000000" w:themeColor="text1"/>
                  <w:sz w:val="18"/>
                  <w:szCs w:val="18"/>
                </w:rPr>
                <w:t>Venezuela General License 39</w:t>
              </w:r>
            </w:hyperlink>
          </w:p>
        </w:tc>
        <w:tc>
          <w:tcPr>
            <w:tcW w:w="5387" w:type="dxa"/>
          </w:tcPr>
          <w:p w14:paraId="7DB881E1" w14:textId="068FA74B" w:rsidR="00D83FD7" w:rsidRPr="00F14B10" w:rsidRDefault="00D83FD7" w:rsidP="00D83FD7">
            <w:pPr>
              <w:rPr>
                <w:rFonts w:ascii="Avenir Book" w:hAnsi="Avenir Book"/>
                <w:color w:val="000000" w:themeColor="text1"/>
                <w:sz w:val="18"/>
                <w:szCs w:val="18"/>
              </w:rPr>
            </w:pPr>
            <w:r w:rsidRPr="00F14B10">
              <w:rPr>
                <w:rFonts w:ascii="Avenir Book" w:hAnsi="Avenir Book"/>
                <w:color w:val="000000" w:themeColor="text1"/>
                <w:sz w:val="18"/>
                <w:szCs w:val="18"/>
              </w:rPr>
              <w:t>OFAC is issuing Venezuela General License 39, "Authorizing Certain Activities to Respond to the Coronavirus Disease 2019 (COVID-19) Pandemic" and related Frequently Asked Questions (</w:t>
            </w:r>
            <w:hyperlink r:id="rId203" w:history="1">
              <w:r w:rsidRPr="00F14B10">
                <w:rPr>
                  <w:rStyle w:val="Hyperlink"/>
                  <w:rFonts w:ascii="Avenir Book" w:hAnsi="Avenir Book"/>
                  <w:color w:val="000000" w:themeColor="text1"/>
                  <w:sz w:val="18"/>
                  <w:szCs w:val="18"/>
                </w:rPr>
                <w:t>906</w:t>
              </w:r>
            </w:hyperlink>
            <w:r w:rsidRPr="00F14B10">
              <w:rPr>
                <w:rFonts w:ascii="Avenir Book" w:hAnsi="Avenir Book"/>
                <w:color w:val="000000" w:themeColor="text1"/>
                <w:sz w:val="18"/>
                <w:szCs w:val="18"/>
              </w:rPr>
              <w:t>, </w:t>
            </w:r>
            <w:hyperlink r:id="rId204" w:history="1">
              <w:r w:rsidRPr="00F14B10">
                <w:rPr>
                  <w:rStyle w:val="Hyperlink"/>
                  <w:rFonts w:ascii="Avenir Book" w:hAnsi="Avenir Book"/>
                  <w:color w:val="000000" w:themeColor="text1"/>
                  <w:sz w:val="18"/>
                  <w:szCs w:val="18"/>
                </w:rPr>
                <w:t>907</w:t>
              </w:r>
            </w:hyperlink>
            <w:r w:rsidRPr="00F14B10">
              <w:rPr>
                <w:rFonts w:ascii="Avenir Book" w:hAnsi="Avenir Book"/>
                <w:color w:val="000000" w:themeColor="text1"/>
                <w:sz w:val="18"/>
                <w:szCs w:val="18"/>
              </w:rPr>
              <w:t>, </w:t>
            </w:r>
            <w:hyperlink r:id="rId205" w:history="1">
              <w:r w:rsidRPr="00F14B10">
                <w:rPr>
                  <w:rStyle w:val="Hyperlink"/>
                  <w:rFonts w:ascii="Avenir Book" w:hAnsi="Avenir Book"/>
                  <w:color w:val="000000" w:themeColor="text1"/>
                  <w:sz w:val="18"/>
                  <w:szCs w:val="18"/>
                </w:rPr>
                <w:t>908</w:t>
              </w:r>
            </w:hyperlink>
            <w:r w:rsidRPr="00F14B10">
              <w:rPr>
                <w:rFonts w:ascii="Avenir Book" w:hAnsi="Avenir Book"/>
                <w:color w:val="000000" w:themeColor="text1"/>
                <w:sz w:val="18"/>
                <w:szCs w:val="18"/>
              </w:rPr>
              <w:t>, </w:t>
            </w:r>
            <w:hyperlink r:id="rId206" w:history="1">
              <w:r w:rsidRPr="00F14B10">
                <w:rPr>
                  <w:rStyle w:val="Hyperlink"/>
                  <w:rFonts w:ascii="Avenir Book" w:hAnsi="Avenir Book"/>
                  <w:color w:val="000000" w:themeColor="text1"/>
                  <w:sz w:val="18"/>
                  <w:szCs w:val="18"/>
                </w:rPr>
                <w:t>909</w:t>
              </w:r>
            </w:hyperlink>
            <w:r w:rsidRPr="00F14B10">
              <w:rPr>
                <w:rFonts w:ascii="Avenir Book" w:hAnsi="Avenir Book"/>
                <w:color w:val="000000" w:themeColor="text1"/>
                <w:sz w:val="18"/>
                <w:szCs w:val="18"/>
              </w:rPr>
              <w:t>, </w:t>
            </w:r>
            <w:hyperlink r:id="rId207" w:history="1">
              <w:r w:rsidRPr="00F14B10">
                <w:rPr>
                  <w:rStyle w:val="Hyperlink"/>
                  <w:rFonts w:ascii="Avenir Book" w:hAnsi="Avenir Book"/>
                  <w:color w:val="000000" w:themeColor="text1"/>
                  <w:sz w:val="18"/>
                  <w:szCs w:val="18"/>
                </w:rPr>
                <w:t>910</w:t>
              </w:r>
            </w:hyperlink>
            <w:r w:rsidRPr="00F14B10">
              <w:rPr>
                <w:rFonts w:ascii="Avenir Book" w:hAnsi="Avenir Book"/>
                <w:color w:val="000000" w:themeColor="text1"/>
                <w:sz w:val="18"/>
                <w:szCs w:val="18"/>
              </w:rPr>
              <w:t>, and </w:t>
            </w:r>
            <w:hyperlink r:id="rId208" w:history="1">
              <w:r w:rsidRPr="00F14B10">
                <w:rPr>
                  <w:rStyle w:val="Hyperlink"/>
                  <w:rFonts w:ascii="Avenir Book" w:hAnsi="Avenir Book"/>
                  <w:color w:val="000000" w:themeColor="text1"/>
                  <w:sz w:val="18"/>
                  <w:szCs w:val="18"/>
                </w:rPr>
                <w:t>911</w:t>
              </w:r>
            </w:hyperlink>
            <w:r w:rsidRPr="00F14B10">
              <w:rPr>
                <w:rFonts w:ascii="Avenir Book" w:hAnsi="Avenir Book"/>
                <w:color w:val="000000" w:themeColor="text1"/>
                <w:sz w:val="18"/>
                <w:szCs w:val="18"/>
              </w:rPr>
              <w:t>).</w:t>
            </w:r>
          </w:p>
        </w:tc>
      </w:tr>
      <w:tr w:rsidR="004D1A53" w:rsidRPr="00F14B10" w14:paraId="3AF3C780" w14:textId="77777777" w:rsidTr="00F14B10">
        <w:tc>
          <w:tcPr>
            <w:tcW w:w="1474" w:type="dxa"/>
          </w:tcPr>
          <w:p w14:paraId="4747A600" w14:textId="160AC259" w:rsidR="00D83FD7" w:rsidRPr="00F14B10" w:rsidRDefault="00D83FD7" w:rsidP="00BB116C">
            <w:pPr>
              <w:rPr>
                <w:rFonts w:ascii="Avenir Book" w:hAnsi="Avenir Book"/>
                <w:color w:val="000000" w:themeColor="text1"/>
                <w:sz w:val="18"/>
                <w:szCs w:val="18"/>
              </w:rPr>
            </w:pPr>
            <w:r w:rsidRPr="00F14B10">
              <w:rPr>
                <w:rFonts w:ascii="Avenir Book" w:hAnsi="Avenir Book"/>
                <w:color w:val="000000" w:themeColor="text1"/>
                <w:sz w:val="18"/>
                <w:szCs w:val="18"/>
              </w:rPr>
              <w:t>1 June 2020</w:t>
            </w:r>
          </w:p>
        </w:tc>
        <w:tc>
          <w:tcPr>
            <w:tcW w:w="2779" w:type="dxa"/>
          </w:tcPr>
          <w:p w14:paraId="22B832EE" w14:textId="5404BBA6" w:rsidR="00D83FD7" w:rsidRPr="00F14B10" w:rsidRDefault="00000000" w:rsidP="00D83FD7">
            <w:pPr>
              <w:rPr>
                <w:rFonts w:ascii="Avenir Book" w:hAnsi="Avenir Book"/>
                <w:color w:val="000000" w:themeColor="text1"/>
                <w:sz w:val="18"/>
                <w:szCs w:val="18"/>
              </w:rPr>
            </w:pPr>
            <w:hyperlink r:id="rId209" w:history="1">
              <w:r w:rsidR="00D83FD7" w:rsidRPr="00F14B10">
                <w:rPr>
                  <w:rStyle w:val="Hyperlink"/>
                  <w:rFonts w:ascii="Avenir Book" w:hAnsi="Avenir Book"/>
                  <w:color w:val="000000" w:themeColor="text1"/>
                  <w:sz w:val="18"/>
                  <w:szCs w:val="18"/>
                </w:rPr>
                <w:t>Issuance of Venezuela-related General License 8H</w:t>
              </w:r>
            </w:hyperlink>
          </w:p>
        </w:tc>
        <w:tc>
          <w:tcPr>
            <w:tcW w:w="5387" w:type="dxa"/>
          </w:tcPr>
          <w:p w14:paraId="0F86A1A4" w14:textId="60F39CA1" w:rsidR="00D83FD7" w:rsidRPr="00F14B10" w:rsidRDefault="00D83FD7" w:rsidP="00D83FD7">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is issuing Venezuela-related General License 8H, "Authorizing Transactions Involving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Necessary for the Limited Maintenance of Essential Operations in Venezuela or the Wind Down of Operations in Venezuela for Certain Entities."</w:t>
            </w:r>
          </w:p>
        </w:tc>
      </w:tr>
      <w:tr w:rsidR="004D1A53" w:rsidRPr="00F14B10" w14:paraId="04C4705E" w14:textId="77777777" w:rsidTr="00F14B10">
        <w:tc>
          <w:tcPr>
            <w:tcW w:w="1474" w:type="dxa"/>
          </w:tcPr>
          <w:p w14:paraId="4C9E5D28" w14:textId="50022E6D" w:rsidR="00D83FD7" w:rsidRPr="00F14B10" w:rsidRDefault="00D83FD7" w:rsidP="00BB116C">
            <w:pPr>
              <w:rPr>
                <w:rFonts w:ascii="Avenir Book" w:hAnsi="Avenir Book"/>
                <w:color w:val="000000" w:themeColor="text1"/>
                <w:sz w:val="18"/>
                <w:szCs w:val="18"/>
              </w:rPr>
            </w:pPr>
            <w:r w:rsidRPr="00F14B10">
              <w:rPr>
                <w:rFonts w:ascii="Avenir Book" w:hAnsi="Avenir Book"/>
                <w:color w:val="000000" w:themeColor="text1"/>
                <w:sz w:val="18"/>
                <w:szCs w:val="18"/>
              </w:rPr>
              <w:t>2 February 2021</w:t>
            </w:r>
          </w:p>
        </w:tc>
        <w:tc>
          <w:tcPr>
            <w:tcW w:w="2779" w:type="dxa"/>
          </w:tcPr>
          <w:p w14:paraId="726899F3" w14:textId="2E8015D3" w:rsidR="00D83FD7" w:rsidRPr="00F14B10" w:rsidRDefault="00000000" w:rsidP="00D83FD7">
            <w:pPr>
              <w:rPr>
                <w:rFonts w:ascii="Avenir Book" w:hAnsi="Avenir Book"/>
                <w:color w:val="000000" w:themeColor="text1"/>
                <w:sz w:val="18"/>
                <w:szCs w:val="18"/>
              </w:rPr>
            </w:pPr>
            <w:hyperlink r:id="rId210" w:history="1">
              <w:r w:rsidR="00D83FD7" w:rsidRPr="00F14B10">
                <w:rPr>
                  <w:rStyle w:val="Hyperlink"/>
                  <w:rFonts w:ascii="Avenir Book" w:hAnsi="Avenir Book"/>
                  <w:color w:val="000000" w:themeColor="text1"/>
                  <w:sz w:val="18"/>
                  <w:szCs w:val="18"/>
                </w:rPr>
                <w:t>Issuance of Venezuela-related General License 30A</w:t>
              </w:r>
            </w:hyperlink>
          </w:p>
        </w:tc>
        <w:tc>
          <w:tcPr>
            <w:tcW w:w="5387" w:type="dxa"/>
          </w:tcPr>
          <w:p w14:paraId="31E6F7FD" w14:textId="1FB17C10" w:rsidR="00D83FD7" w:rsidRPr="00F14B10" w:rsidRDefault="00D83FD7" w:rsidP="00D83FD7">
            <w:pPr>
              <w:rPr>
                <w:rFonts w:ascii="Avenir Book" w:hAnsi="Avenir Book"/>
                <w:color w:val="000000" w:themeColor="text1"/>
                <w:sz w:val="18"/>
                <w:szCs w:val="18"/>
              </w:rPr>
            </w:pPr>
            <w:r w:rsidRPr="00F14B10">
              <w:rPr>
                <w:rFonts w:ascii="Avenir Book" w:hAnsi="Avenir Book"/>
                <w:color w:val="000000" w:themeColor="text1"/>
                <w:sz w:val="18"/>
                <w:szCs w:val="18"/>
              </w:rPr>
              <w:t>OFAC is issuing Venezuela-related </w:t>
            </w:r>
            <w:hyperlink r:id="rId211" w:tooltip="venezuela_gl30a.pdf" w:history="1">
              <w:r w:rsidRPr="00F14B10">
                <w:rPr>
                  <w:rStyle w:val="Hyperlink"/>
                  <w:rFonts w:ascii="Avenir Book" w:hAnsi="Avenir Book"/>
                  <w:color w:val="000000" w:themeColor="text1"/>
                  <w:sz w:val="18"/>
                  <w:szCs w:val="18"/>
                </w:rPr>
                <w:t>General License 30A</w:t>
              </w:r>
            </w:hyperlink>
            <w:r w:rsidRPr="00F14B10">
              <w:rPr>
                <w:rFonts w:ascii="Avenir Book" w:hAnsi="Avenir Book"/>
                <w:color w:val="000000" w:themeColor="text1"/>
                <w:sz w:val="18"/>
                <w:szCs w:val="18"/>
              </w:rPr>
              <w:t>, "Authorizing Certain Transactions Necessary to Port and Airport Operations."</w:t>
            </w:r>
          </w:p>
        </w:tc>
      </w:tr>
      <w:tr w:rsidR="004D1A53" w:rsidRPr="00F14B10" w14:paraId="73A4894B" w14:textId="77777777" w:rsidTr="00F14B10">
        <w:tc>
          <w:tcPr>
            <w:tcW w:w="1474" w:type="dxa"/>
          </w:tcPr>
          <w:p w14:paraId="06530F88" w14:textId="13BC43FD" w:rsidR="00552310" w:rsidRPr="00F14B10" w:rsidRDefault="00552310" w:rsidP="00BB116C">
            <w:pPr>
              <w:rPr>
                <w:rFonts w:ascii="Avenir Book" w:hAnsi="Avenir Book"/>
                <w:color w:val="000000" w:themeColor="text1"/>
                <w:sz w:val="18"/>
                <w:szCs w:val="18"/>
              </w:rPr>
            </w:pPr>
            <w:r w:rsidRPr="00F14B10">
              <w:rPr>
                <w:rFonts w:ascii="Avenir Book" w:hAnsi="Avenir Book"/>
                <w:color w:val="000000" w:themeColor="text1"/>
                <w:sz w:val="18"/>
                <w:szCs w:val="18"/>
              </w:rPr>
              <w:t>19 January 2021</w:t>
            </w:r>
          </w:p>
        </w:tc>
        <w:tc>
          <w:tcPr>
            <w:tcW w:w="2779" w:type="dxa"/>
          </w:tcPr>
          <w:p w14:paraId="3B8799B7" w14:textId="29DDC887" w:rsidR="00552310" w:rsidRPr="00F14B10" w:rsidRDefault="00000000" w:rsidP="00552310">
            <w:pPr>
              <w:rPr>
                <w:rFonts w:ascii="Avenir Book" w:hAnsi="Avenir Book"/>
                <w:color w:val="000000" w:themeColor="text1"/>
                <w:sz w:val="18"/>
                <w:szCs w:val="18"/>
              </w:rPr>
            </w:pPr>
            <w:hyperlink r:id="rId212" w:history="1">
              <w:r w:rsidR="00552310" w:rsidRPr="00F14B10">
                <w:rPr>
                  <w:rStyle w:val="Hyperlink"/>
                  <w:rFonts w:ascii="Avenir Book" w:hAnsi="Avenir Book"/>
                  <w:color w:val="000000" w:themeColor="text1"/>
                  <w:sz w:val="18"/>
                  <w:szCs w:val="18"/>
                </w:rPr>
                <w:t>Treasury Targets Venezuelan Oil Sector Sanctions Evasion Network</w:t>
              </w:r>
            </w:hyperlink>
          </w:p>
        </w:tc>
        <w:tc>
          <w:tcPr>
            <w:tcW w:w="5387" w:type="dxa"/>
          </w:tcPr>
          <w:p w14:paraId="5C20DBFE" w14:textId="0BC24239" w:rsidR="00552310" w:rsidRPr="00F14B10" w:rsidRDefault="00552310" w:rsidP="00552310">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designated three individuals, fourteen entities, and six vessels for their ties to a network attempting to evade United States sanctions on Venezuela’s oil sector. The illegitimate Maduro regime has continued to use </w:t>
            </w:r>
            <w:proofErr w:type="spellStart"/>
            <w:r w:rsidRPr="00F14B10">
              <w:rPr>
                <w:rFonts w:ascii="Avenir Book" w:hAnsi="Avenir Book"/>
                <w:color w:val="000000" w:themeColor="text1"/>
                <w:sz w:val="18"/>
                <w:szCs w:val="18"/>
              </w:rPr>
              <w:t>Petroleos</w:t>
            </w:r>
            <w:proofErr w:type="spellEnd"/>
            <w:r w:rsidRPr="00F14B10">
              <w:rPr>
                <w:rFonts w:ascii="Avenir Book" w:hAnsi="Avenir Book"/>
                <w:color w:val="000000" w:themeColor="text1"/>
                <w:sz w:val="18"/>
                <w:szCs w:val="18"/>
              </w:rPr>
              <w:t xml:space="preserve"> de Venezuela, S.A.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xml:space="preserve">) as its primary conduit for corruption to exploit and profit from Venezuela’s natural resources. Today’s action, taken pursuant to Executive Order 13850, as amended, builds on </w:t>
            </w:r>
            <w:r w:rsidRPr="00F14B10">
              <w:rPr>
                <w:rFonts w:ascii="Avenir Book" w:hAnsi="Avenir Book"/>
                <w:color w:val="000000" w:themeColor="text1"/>
                <w:sz w:val="18"/>
                <w:szCs w:val="18"/>
              </w:rPr>
              <w:lastRenderedPageBreak/>
              <w:t xml:space="preserve">OFAC’s June 18, 2020 designations targeting Libre </w:t>
            </w:r>
            <w:proofErr w:type="spellStart"/>
            <w:r w:rsidRPr="00F14B10">
              <w:rPr>
                <w:rFonts w:ascii="Avenir Book" w:hAnsi="Avenir Book"/>
                <w:color w:val="000000" w:themeColor="text1"/>
                <w:sz w:val="18"/>
                <w:szCs w:val="18"/>
              </w:rPr>
              <w:t>Abordo</w:t>
            </w:r>
            <w:proofErr w:type="spellEnd"/>
            <w:r w:rsidRPr="00F14B10">
              <w:rPr>
                <w:rFonts w:ascii="Avenir Book" w:hAnsi="Avenir Book"/>
                <w:color w:val="000000" w:themeColor="text1"/>
                <w:sz w:val="18"/>
                <w:szCs w:val="18"/>
              </w:rPr>
              <w:t xml:space="preserve">, S.A. de C.V. (Libre </w:t>
            </w:r>
            <w:proofErr w:type="spellStart"/>
            <w:r w:rsidRPr="00F14B10">
              <w:rPr>
                <w:rFonts w:ascii="Avenir Book" w:hAnsi="Avenir Book"/>
                <w:color w:val="000000" w:themeColor="text1"/>
                <w:sz w:val="18"/>
                <w:szCs w:val="18"/>
              </w:rPr>
              <w:t>Abordo</w:t>
            </w:r>
            <w:proofErr w:type="spellEnd"/>
            <w:r w:rsidRPr="00F14B10">
              <w:rPr>
                <w:rFonts w:ascii="Avenir Book" w:hAnsi="Avenir Book"/>
                <w:color w:val="000000" w:themeColor="text1"/>
                <w:sz w:val="18"/>
                <w:szCs w:val="18"/>
              </w:rPr>
              <w:t xml:space="preserve">) and a wider Mexico-based network involved in the illicit sale of Venezuelan oil. Today’s action targets additional orchestrators and facilitators with ties to the Mexico network who have conspired with Maduro’s oil minister, </w:t>
            </w:r>
            <w:proofErr w:type="spellStart"/>
            <w:r w:rsidRPr="00F14B10">
              <w:rPr>
                <w:rFonts w:ascii="Avenir Book" w:hAnsi="Avenir Book"/>
                <w:color w:val="000000" w:themeColor="text1"/>
                <w:sz w:val="18"/>
                <w:szCs w:val="18"/>
              </w:rPr>
              <w:t>Tareck</w:t>
            </w:r>
            <w:proofErr w:type="spellEnd"/>
            <w:r w:rsidRPr="00F14B10">
              <w:rPr>
                <w:rFonts w:ascii="Avenir Book" w:hAnsi="Avenir Book"/>
                <w:color w:val="000000" w:themeColor="text1"/>
                <w:sz w:val="18"/>
                <w:szCs w:val="18"/>
              </w:rPr>
              <w:t xml:space="preserve"> El </w:t>
            </w:r>
            <w:proofErr w:type="spellStart"/>
            <w:r w:rsidRPr="00F14B10">
              <w:rPr>
                <w:rFonts w:ascii="Avenir Book" w:hAnsi="Avenir Book"/>
                <w:color w:val="000000" w:themeColor="text1"/>
                <w:sz w:val="18"/>
                <w:szCs w:val="18"/>
              </w:rPr>
              <w:t>Aissami</w:t>
            </w:r>
            <w:proofErr w:type="spellEnd"/>
            <w:r w:rsidRPr="00F14B10">
              <w:rPr>
                <w:rFonts w:ascii="Avenir Book" w:hAnsi="Avenir Book"/>
                <w:color w:val="000000" w:themeColor="text1"/>
                <w:sz w:val="18"/>
                <w:szCs w:val="18"/>
              </w:rPr>
              <w:t xml:space="preserve"> Maddah (El </w:t>
            </w:r>
            <w:proofErr w:type="spellStart"/>
            <w:r w:rsidRPr="00F14B10">
              <w:rPr>
                <w:rFonts w:ascii="Avenir Book" w:hAnsi="Avenir Book"/>
                <w:color w:val="000000" w:themeColor="text1"/>
                <w:sz w:val="18"/>
                <w:szCs w:val="18"/>
              </w:rPr>
              <w:t>Aissami</w:t>
            </w:r>
            <w:proofErr w:type="spellEnd"/>
            <w:r w:rsidRPr="00F14B10">
              <w:rPr>
                <w:rFonts w:ascii="Avenir Book" w:hAnsi="Avenir Book"/>
                <w:color w:val="000000" w:themeColor="text1"/>
                <w:sz w:val="18"/>
                <w:szCs w:val="18"/>
              </w:rPr>
              <w:t>), and indicted money launderer Alex Nain Saab Moran (Saab) to broker the sale of hundreds of millions of dollars of Venezuelan oil.</w:t>
            </w:r>
          </w:p>
        </w:tc>
      </w:tr>
      <w:tr w:rsidR="00DD676D" w:rsidRPr="00F14B10" w14:paraId="3E42A324" w14:textId="77777777" w:rsidTr="00F14B10">
        <w:tc>
          <w:tcPr>
            <w:tcW w:w="1474" w:type="dxa"/>
          </w:tcPr>
          <w:p w14:paraId="38B3D3AC" w14:textId="2007E75D" w:rsidR="00A34387" w:rsidRPr="00F14B10" w:rsidRDefault="00A34387" w:rsidP="00BB116C">
            <w:pPr>
              <w:rPr>
                <w:rFonts w:ascii="Avenir Book" w:hAnsi="Avenir Book"/>
                <w:color w:val="000000" w:themeColor="text1"/>
                <w:sz w:val="18"/>
                <w:szCs w:val="18"/>
              </w:rPr>
            </w:pPr>
            <w:r>
              <w:rPr>
                <w:rFonts w:ascii="Avenir Book" w:hAnsi="Avenir Book"/>
                <w:color w:val="000000" w:themeColor="text1"/>
                <w:sz w:val="18"/>
                <w:szCs w:val="18"/>
              </w:rPr>
              <w:lastRenderedPageBreak/>
              <w:t>19 January 2021</w:t>
            </w:r>
          </w:p>
        </w:tc>
        <w:tc>
          <w:tcPr>
            <w:tcW w:w="2779" w:type="dxa"/>
          </w:tcPr>
          <w:p w14:paraId="65CC502A" w14:textId="06F1D13F" w:rsidR="00A34387" w:rsidRPr="00A34387" w:rsidRDefault="00000000" w:rsidP="00A34387">
            <w:pPr>
              <w:rPr>
                <w:sz w:val="18"/>
                <w:szCs w:val="18"/>
              </w:rPr>
            </w:pPr>
            <w:hyperlink r:id="rId213" w:history="1">
              <w:r w:rsidR="00A34387" w:rsidRPr="00A34387">
                <w:rPr>
                  <w:rStyle w:val="Hyperlink"/>
                  <w:sz w:val="18"/>
                  <w:szCs w:val="18"/>
                </w:rPr>
                <w:t>Publication of Web General Licenses Issued Pursuant to the Venezuela Sanctions Regulations</w:t>
              </w:r>
            </w:hyperlink>
          </w:p>
        </w:tc>
        <w:tc>
          <w:tcPr>
            <w:tcW w:w="5387" w:type="dxa"/>
          </w:tcPr>
          <w:p w14:paraId="6A2C3D90" w14:textId="3FBEB4FA" w:rsidR="00A34387" w:rsidRPr="00A34387" w:rsidRDefault="00A34387" w:rsidP="00A34387">
            <w:pPr>
              <w:rPr>
                <w:sz w:val="18"/>
                <w:szCs w:val="18"/>
              </w:rPr>
            </w:pPr>
            <w:r w:rsidRPr="00A34387">
              <w:rPr>
                <w:sz w:val="18"/>
                <w:szCs w:val="18"/>
              </w:rPr>
              <w:t xml:space="preserve">OFAC is publishing three Venezuela-related web general licenses in the Federal </w:t>
            </w:r>
            <w:proofErr w:type="gramStart"/>
            <w:r w:rsidRPr="00A34387">
              <w:rPr>
                <w:sz w:val="18"/>
                <w:szCs w:val="18"/>
              </w:rPr>
              <w:t>Register :</w:t>
            </w:r>
            <w:proofErr w:type="gramEnd"/>
            <w:r w:rsidRPr="00A34387">
              <w:rPr>
                <w:sz w:val="18"/>
                <w:szCs w:val="18"/>
              </w:rPr>
              <w:t xml:space="preserve"> General License 5C, which has been superseded, General License 5D, which has been superseded, and General License 5E, each of which was previously issued on OFAC's website.</w:t>
            </w:r>
          </w:p>
        </w:tc>
      </w:tr>
      <w:tr w:rsidR="004D1A53" w:rsidRPr="00F14B10" w14:paraId="2EBF4C88" w14:textId="77777777" w:rsidTr="00F14B10">
        <w:tc>
          <w:tcPr>
            <w:tcW w:w="1474" w:type="dxa"/>
          </w:tcPr>
          <w:p w14:paraId="17ABEB43" w14:textId="22F2EA47" w:rsidR="00D83FD7" w:rsidRPr="00F14B10" w:rsidRDefault="00D83FD7" w:rsidP="00BB116C">
            <w:pPr>
              <w:rPr>
                <w:rFonts w:ascii="Avenir Book" w:hAnsi="Avenir Book"/>
                <w:color w:val="000000" w:themeColor="text1"/>
                <w:sz w:val="18"/>
                <w:szCs w:val="18"/>
              </w:rPr>
            </w:pPr>
            <w:r w:rsidRPr="00F14B10">
              <w:rPr>
                <w:rFonts w:ascii="Avenir Book" w:hAnsi="Avenir Book"/>
                <w:color w:val="000000" w:themeColor="text1"/>
                <w:sz w:val="18"/>
                <w:szCs w:val="18"/>
              </w:rPr>
              <w:t>4 January 2021</w:t>
            </w:r>
          </w:p>
        </w:tc>
        <w:tc>
          <w:tcPr>
            <w:tcW w:w="2779" w:type="dxa"/>
          </w:tcPr>
          <w:p w14:paraId="396D2FA0" w14:textId="7DE5A9EB" w:rsidR="00D83FD7" w:rsidRPr="00F14B10" w:rsidRDefault="00000000" w:rsidP="00D83FD7">
            <w:pPr>
              <w:rPr>
                <w:rFonts w:ascii="Avenir Book" w:hAnsi="Avenir Book"/>
                <w:color w:val="000000" w:themeColor="text1"/>
                <w:sz w:val="18"/>
                <w:szCs w:val="18"/>
              </w:rPr>
            </w:pPr>
            <w:hyperlink r:id="rId214" w:history="1">
              <w:r w:rsidR="00D83FD7" w:rsidRPr="00F14B10">
                <w:rPr>
                  <w:rStyle w:val="Hyperlink"/>
                  <w:rFonts w:ascii="Avenir Book" w:hAnsi="Avenir Book"/>
                  <w:color w:val="000000" w:themeColor="text1"/>
                  <w:sz w:val="18"/>
                  <w:szCs w:val="18"/>
                </w:rPr>
                <w:t>Issuance of Venezuela-related General License 31A and Amended Frequently Asked Question</w:t>
              </w:r>
            </w:hyperlink>
          </w:p>
        </w:tc>
        <w:tc>
          <w:tcPr>
            <w:tcW w:w="5387" w:type="dxa"/>
          </w:tcPr>
          <w:p w14:paraId="2CC8CF23" w14:textId="27DBC7F1" w:rsidR="00D83FD7" w:rsidRPr="00F14B10" w:rsidRDefault="00D83FD7" w:rsidP="00D83FD7">
            <w:pPr>
              <w:rPr>
                <w:rFonts w:ascii="Avenir Book" w:hAnsi="Avenir Book"/>
                <w:color w:val="000000" w:themeColor="text1"/>
                <w:sz w:val="18"/>
                <w:szCs w:val="18"/>
              </w:rPr>
            </w:pPr>
            <w:r w:rsidRPr="00F14B10">
              <w:rPr>
                <w:rFonts w:ascii="Avenir Book" w:hAnsi="Avenir Book"/>
                <w:color w:val="000000" w:themeColor="text1"/>
                <w:sz w:val="18"/>
                <w:szCs w:val="18"/>
              </w:rPr>
              <w:t>OFAC) is issuing </w:t>
            </w:r>
            <w:hyperlink r:id="rId215" w:tooltip="venezuela_gl31a.pdf" w:history="1">
              <w:r w:rsidRPr="00F14B10">
                <w:rPr>
                  <w:rStyle w:val="Hyperlink"/>
                  <w:rFonts w:ascii="Avenir Book" w:hAnsi="Avenir Book"/>
                  <w:color w:val="000000" w:themeColor="text1"/>
                  <w:sz w:val="18"/>
                  <w:szCs w:val="18"/>
                </w:rPr>
                <w:t>General License 31A</w:t>
              </w:r>
            </w:hyperlink>
            <w:r w:rsidRPr="00F14B10">
              <w:rPr>
                <w:rFonts w:ascii="Avenir Book" w:hAnsi="Avenir Book"/>
                <w:color w:val="000000" w:themeColor="text1"/>
                <w:sz w:val="18"/>
                <w:szCs w:val="18"/>
              </w:rPr>
              <w:t>, "Certain Transactions Involving the IV Venezuelan National Assembly, the Interim President of Venezuela, and Certain Other Persons Authorized."  In addition, OFAC is amending a </w:t>
            </w:r>
            <w:hyperlink r:id="rId216" w:history="1">
              <w:r w:rsidRPr="00F14B10">
                <w:rPr>
                  <w:rStyle w:val="Hyperlink"/>
                  <w:rFonts w:ascii="Avenir Book" w:hAnsi="Avenir Book"/>
                  <w:color w:val="000000" w:themeColor="text1"/>
                  <w:sz w:val="18"/>
                  <w:szCs w:val="18"/>
                </w:rPr>
                <w:t>related Frequently Asked Question</w:t>
              </w:r>
            </w:hyperlink>
            <w:r w:rsidRPr="00F14B10">
              <w:rPr>
                <w:rFonts w:ascii="Avenir Book" w:hAnsi="Avenir Book"/>
                <w:color w:val="000000" w:themeColor="text1"/>
                <w:sz w:val="18"/>
                <w:szCs w:val="18"/>
              </w:rPr>
              <w:t>.</w:t>
            </w:r>
          </w:p>
        </w:tc>
      </w:tr>
      <w:tr w:rsidR="00F136CC" w:rsidRPr="00F14B10" w14:paraId="5D349AFE" w14:textId="77777777" w:rsidTr="00F14B10">
        <w:tc>
          <w:tcPr>
            <w:tcW w:w="1474" w:type="dxa"/>
          </w:tcPr>
          <w:p w14:paraId="2765E6EA" w14:textId="25EDF900" w:rsidR="00F136CC" w:rsidRPr="00F14B10" w:rsidRDefault="00F136CC" w:rsidP="00BB116C">
            <w:pPr>
              <w:rPr>
                <w:rFonts w:ascii="Avenir Book" w:hAnsi="Avenir Book"/>
                <w:color w:val="000000" w:themeColor="text1"/>
                <w:sz w:val="18"/>
                <w:szCs w:val="18"/>
              </w:rPr>
            </w:pPr>
            <w:r>
              <w:rPr>
                <w:rFonts w:ascii="Avenir Book" w:hAnsi="Avenir Book"/>
                <w:color w:val="000000" w:themeColor="text1"/>
                <w:sz w:val="18"/>
                <w:szCs w:val="18"/>
              </w:rPr>
              <w:t>28 April 2020</w:t>
            </w:r>
          </w:p>
        </w:tc>
        <w:tc>
          <w:tcPr>
            <w:tcW w:w="2779" w:type="dxa"/>
          </w:tcPr>
          <w:p w14:paraId="0B586944" w14:textId="0B0921C1" w:rsidR="00F136CC" w:rsidRPr="00F136CC" w:rsidRDefault="00000000" w:rsidP="00F136CC">
            <w:pPr>
              <w:rPr>
                <w:sz w:val="18"/>
                <w:szCs w:val="18"/>
              </w:rPr>
            </w:pPr>
            <w:hyperlink r:id="rId217" w:history="1">
              <w:r w:rsidR="00F136CC" w:rsidRPr="00F136CC">
                <w:rPr>
                  <w:rStyle w:val="Hyperlink"/>
                  <w:sz w:val="18"/>
                  <w:szCs w:val="18"/>
                </w:rPr>
                <w:t>Expansion of Export, Reexport, and Transfer (in-Country) Controls for Military End Use or Military End Users in the People's Republic of China, Russia, or Venezuela</w:t>
              </w:r>
            </w:hyperlink>
          </w:p>
        </w:tc>
        <w:tc>
          <w:tcPr>
            <w:tcW w:w="5387" w:type="dxa"/>
          </w:tcPr>
          <w:p w14:paraId="59CB0967" w14:textId="7FC6C526" w:rsidR="00F136CC" w:rsidRPr="00F136CC" w:rsidRDefault="00F136CC" w:rsidP="00F136CC">
            <w:pPr>
              <w:rPr>
                <w:sz w:val="18"/>
                <w:szCs w:val="18"/>
              </w:rPr>
            </w:pPr>
            <w:r w:rsidRPr="00F136CC">
              <w:rPr>
                <w:sz w:val="18"/>
                <w:szCs w:val="18"/>
              </w:rPr>
              <w:t>BIS is amending the Export Administration Regulations (EAR) to expand license requirements on exports, reexports, and transfers (in-country) of items intended for military end use or military end users in the People's Republic of China (China), Russia, or Venezuela. Specifically, this rule expands the licensing requirements for China to include “military end users,” in addition to “military end use.” It broadens the list of items for which the licensing requirements and review policy apply and expands the definition of “military end use.”</w:t>
            </w:r>
          </w:p>
        </w:tc>
      </w:tr>
      <w:tr w:rsidR="004D1A53" w:rsidRPr="00F14B10" w14:paraId="346BD2AA" w14:textId="77777777" w:rsidTr="00F14B10">
        <w:tc>
          <w:tcPr>
            <w:tcW w:w="1474" w:type="dxa"/>
          </w:tcPr>
          <w:p w14:paraId="162D94C5" w14:textId="64668B83" w:rsidR="00AB6761" w:rsidRPr="00F14B10" w:rsidRDefault="00AB6761" w:rsidP="00BB116C">
            <w:pPr>
              <w:rPr>
                <w:rFonts w:ascii="Avenir Book" w:hAnsi="Avenir Book"/>
                <w:color w:val="000000" w:themeColor="text1"/>
                <w:sz w:val="18"/>
                <w:szCs w:val="18"/>
              </w:rPr>
            </w:pPr>
            <w:r w:rsidRPr="00F14B10">
              <w:rPr>
                <w:rFonts w:ascii="Avenir Book" w:hAnsi="Avenir Book"/>
                <w:color w:val="000000" w:themeColor="text1"/>
                <w:sz w:val="18"/>
                <w:szCs w:val="18"/>
              </w:rPr>
              <w:t>30 December 2020</w:t>
            </w:r>
          </w:p>
        </w:tc>
        <w:tc>
          <w:tcPr>
            <w:tcW w:w="2779" w:type="dxa"/>
          </w:tcPr>
          <w:p w14:paraId="6DB101D6" w14:textId="594AE1CD" w:rsidR="00AB6761" w:rsidRPr="00F14B10" w:rsidRDefault="00000000" w:rsidP="00552310">
            <w:pPr>
              <w:rPr>
                <w:rFonts w:ascii="Avenir Book" w:hAnsi="Avenir Book"/>
                <w:color w:val="000000" w:themeColor="text1"/>
                <w:sz w:val="18"/>
                <w:szCs w:val="18"/>
              </w:rPr>
            </w:pPr>
            <w:hyperlink r:id="rId218" w:history="1">
              <w:r w:rsidR="00AB6761" w:rsidRPr="00F14B10">
                <w:rPr>
                  <w:rStyle w:val="Hyperlink"/>
                  <w:rFonts w:ascii="Avenir Book" w:hAnsi="Avenir Book"/>
                  <w:color w:val="000000" w:themeColor="text1"/>
                  <w:sz w:val="18"/>
                  <w:szCs w:val="18"/>
                </w:rPr>
                <w:t>Treasury Designates Venezuelan Officials Involved in Unjust Trial of the “Citgo 6”</w:t>
              </w:r>
            </w:hyperlink>
          </w:p>
        </w:tc>
        <w:tc>
          <w:tcPr>
            <w:tcW w:w="5387" w:type="dxa"/>
          </w:tcPr>
          <w:p w14:paraId="3AA05864" w14:textId="43C09D9C" w:rsidR="00AB6761" w:rsidRPr="00F14B10" w:rsidRDefault="00552310" w:rsidP="00552310">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designated Venezuelan judge Lorena Carolina </w:t>
            </w:r>
            <w:proofErr w:type="spellStart"/>
            <w:r w:rsidRPr="00F14B10">
              <w:rPr>
                <w:rFonts w:ascii="Avenir Book" w:hAnsi="Avenir Book"/>
                <w:color w:val="000000" w:themeColor="text1"/>
                <w:sz w:val="18"/>
                <w:szCs w:val="18"/>
              </w:rPr>
              <w:t>Cornielles</w:t>
            </w:r>
            <w:proofErr w:type="spellEnd"/>
            <w:r w:rsidRPr="00F14B10">
              <w:rPr>
                <w:rFonts w:ascii="Avenir Book" w:hAnsi="Avenir Book"/>
                <w:color w:val="000000" w:themeColor="text1"/>
                <w:sz w:val="18"/>
                <w:szCs w:val="18"/>
              </w:rPr>
              <w:t xml:space="preserve"> Ruiz and Venezuelan prosecutor Ramon Antonio Torres Espinoza, the Venezuelan government officials who presided over and prosecuted the November 2020 trial and sentencing of six U.S. persons in Venezuela. The six U.S. persons, known as the “Citgo 6,” are Citgo executives who were unjustly imprisoned in Venezuela in November 2017 after being lured to Caracas under false pretenses. The trials of each of the executives were based on politically motivated charges and marred by a lack of fair trial guarantees. Media and human rights groups denounced the treatment of the executives and were denied access to the trials.</w:t>
            </w:r>
          </w:p>
        </w:tc>
      </w:tr>
      <w:tr w:rsidR="004D1A53" w:rsidRPr="00F14B10" w14:paraId="15538F7E" w14:textId="77777777" w:rsidTr="00F14B10">
        <w:tc>
          <w:tcPr>
            <w:tcW w:w="1474" w:type="dxa"/>
          </w:tcPr>
          <w:p w14:paraId="4B4FB338" w14:textId="6A14734A" w:rsidR="00AB6761" w:rsidRPr="00F14B10" w:rsidRDefault="00AB6761" w:rsidP="00BB116C">
            <w:pPr>
              <w:rPr>
                <w:rFonts w:ascii="Avenir Book" w:hAnsi="Avenir Book"/>
                <w:color w:val="000000" w:themeColor="text1"/>
                <w:sz w:val="18"/>
                <w:szCs w:val="18"/>
              </w:rPr>
            </w:pPr>
            <w:r w:rsidRPr="00F14B10">
              <w:rPr>
                <w:rFonts w:ascii="Avenir Book" w:hAnsi="Avenir Book"/>
                <w:color w:val="000000" w:themeColor="text1"/>
                <w:sz w:val="18"/>
                <w:szCs w:val="18"/>
              </w:rPr>
              <w:t>30 November 2020</w:t>
            </w:r>
          </w:p>
        </w:tc>
        <w:tc>
          <w:tcPr>
            <w:tcW w:w="2779" w:type="dxa"/>
          </w:tcPr>
          <w:p w14:paraId="4B9B390B" w14:textId="3625AACD" w:rsidR="00AB6761" w:rsidRPr="00F14B10" w:rsidRDefault="00000000" w:rsidP="00AB6761">
            <w:pPr>
              <w:rPr>
                <w:rFonts w:ascii="Avenir Book" w:hAnsi="Avenir Book"/>
                <w:color w:val="000000" w:themeColor="text1"/>
                <w:sz w:val="18"/>
                <w:szCs w:val="18"/>
              </w:rPr>
            </w:pPr>
            <w:hyperlink r:id="rId219" w:history="1">
              <w:r w:rsidR="00AB6761" w:rsidRPr="00F14B10">
                <w:rPr>
                  <w:rStyle w:val="Hyperlink"/>
                  <w:rFonts w:ascii="Avenir Book" w:hAnsi="Avenir Book"/>
                  <w:color w:val="000000" w:themeColor="text1"/>
                  <w:sz w:val="18"/>
                  <w:szCs w:val="18"/>
                </w:rPr>
                <w:t>Treasury Sanctions CEIEC for Supporting the Illegitimate Maduro Regime’s Efforts to Undermine Venezuelan Democracy</w:t>
              </w:r>
            </w:hyperlink>
          </w:p>
        </w:tc>
        <w:tc>
          <w:tcPr>
            <w:tcW w:w="5387" w:type="dxa"/>
          </w:tcPr>
          <w:p w14:paraId="1CE842B3" w14:textId="105606E0" w:rsidR="00AB6761" w:rsidRPr="00F14B10" w:rsidRDefault="00AB6761" w:rsidP="00AB6761">
            <w:pPr>
              <w:rPr>
                <w:rFonts w:ascii="Avenir Book" w:hAnsi="Avenir Book"/>
                <w:color w:val="000000" w:themeColor="text1"/>
                <w:sz w:val="18"/>
                <w:szCs w:val="18"/>
              </w:rPr>
            </w:pPr>
            <w:r w:rsidRPr="00F14B10">
              <w:rPr>
                <w:rFonts w:ascii="Avenir Book" w:hAnsi="Avenir Book"/>
                <w:color w:val="000000" w:themeColor="text1"/>
                <w:sz w:val="18"/>
                <w:szCs w:val="18"/>
              </w:rPr>
              <w:t>OFAC designated CEIEC for supporting the illegitimate Maduro regime’s efforts to undermine democracy in Venezuela, including its efforts to restrict internet service and conduct digital surveillance and cyber operations against political opponents. Chinese technology companies, including CEIEC, continue to challenge democratic values of freedom and transparency by developing and exporting tools to monitor, censor, and surveil citizens’ activities on the internet.</w:t>
            </w:r>
          </w:p>
        </w:tc>
      </w:tr>
      <w:tr w:rsidR="004D1A53" w:rsidRPr="00F14B10" w14:paraId="4549F5F6" w14:textId="77777777" w:rsidTr="00F14B10">
        <w:tc>
          <w:tcPr>
            <w:tcW w:w="1474" w:type="dxa"/>
          </w:tcPr>
          <w:p w14:paraId="36F582CF" w14:textId="49FCB643" w:rsidR="00390934" w:rsidRPr="00F14B10" w:rsidRDefault="00390934" w:rsidP="00BB116C">
            <w:pPr>
              <w:rPr>
                <w:rFonts w:ascii="Avenir Book" w:hAnsi="Avenir Book"/>
                <w:color w:val="000000" w:themeColor="text1"/>
                <w:sz w:val="18"/>
                <w:szCs w:val="18"/>
              </w:rPr>
            </w:pPr>
            <w:r w:rsidRPr="00F14B10">
              <w:rPr>
                <w:rFonts w:ascii="Avenir Book" w:hAnsi="Avenir Book"/>
                <w:color w:val="000000" w:themeColor="text1"/>
                <w:sz w:val="18"/>
                <w:szCs w:val="18"/>
              </w:rPr>
              <w:t>17 November 2020</w:t>
            </w:r>
          </w:p>
        </w:tc>
        <w:tc>
          <w:tcPr>
            <w:tcW w:w="2779" w:type="dxa"/>
          </w:tcPr>
          <w:p w14:paraId="03A81E5D" w14:textId="4F8039E0" w:rsidR="00390934" w:rsidRPr="00F14B10" w:rsidRDefault="00000000" w:rsidP="00390934">
            <w:pPr>
              <w:rPr>
                <w:rFonts w:ascii="Avenir Book" w:hAnsi="Avenir Book"/>
                <w:color w:val="000000" w:themeColor="text1"/>
                <w:sz w:val="18"/>
                <w:szCs w:val="18"/>
              </w:rPr>
            </w:pPr>
            <w:hyperlink r:id="rId220" w:history="1">
              <w:r w:rsidR="00390934" w:rsidRPr="00F14B10">
                <w:rPr>
                  <w:rStyle w:val="Hyperlink"/>
                  <w:rFonts w:ascii="Avenir Book" w:hAnsi="Avenir Book"/>
                  <w:color w:val="000000" w:themeColor="text1"/>
                  <w:sz w:val="18"/>
                  <w:szCs w:val="18"/>
                </w:rPr>
                <w:t>Issuance of Venezuela-related General License 8G</w:t>
              </w:r>
            </w:hyperlink>
          </w:p>
        </w:tc>
        <w:tc>
          <w:tcPr>
            <w:tcW w:w="5387" w:type="dxa"/>
          </w:tcPr>
          <w:p w14:paraId="63A17D1F" w14:textId="2757D99E" w:rsidR="00390934" w:rsidRPr="00F14B10" w:rsidRDefault="00390934" w:rsidP="00390934">
            <w:pPr>
              <w:rPr>
                <w:rFonts w:ascii="Avenir Book" w:hAnsi="Avenir Book"/>
                <w:color w:val="000000" w:themeColor="text1"/>
                <w:sz w:val="18"/>
                <w:szCs w:val="18"/>
              </w:rPr>
            </w:pPr>
            <w:r w:rsidRPr="00F14B10">
              <w:rPr>
                <w:rFonts w:ascii="Avenir Book" w:hAnsi="Avenir Book"/>
                <w:color w:val="000000" w:themeColor="text1"/>
                <w:sz w:val="18"/>
                <w:szCs w:val="18"/>
              </w:rPr>
              <w:t>OFAC is issuing Venezuela-related </w:t>
            </w:r>
            <w:hyperlink r:id="rId221" w:tooltip="venezuela_gl8g.pdf" w:history="1">
              <w:r w:rsidRPr="00F14B10">
                <w:rPr>
                  <w:rStyle w:val="Hyperlink"/>
                  <w:rFonts w:ascii="Avenir Book" w:hAnsi="Avenir Book"/>
                  <w:color w:val="000000" w:themeColor="text1"/>
                  <w:sz w:val="18"/>
                  <w:szCs w:val="18"/>
                </w:rPr>
                <w:t>General License 8G</w:t>
              </w:r>
            </w:hyperlink>
            <w:r w:rsidRPr="00F14B10">
              <w:rPr>
                <w:rFonts w:ascii="Avenir Book" w:hAnsi="Avenir Book"/>
                <w:color w:val="000000" w:themeColor="text1"/>
                <w:sz w:val="18"/>
                <w:szCs w:val="18"/>
              </w:rPr>
              <w:t xml:space="preserve">, "Authorizing Transactions Involving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Necessary for the Limited Maintenance of Essential Operations in Venezuela or the Wind Down of Operations in Venezuela for Certain Entities."</w:t>
            </w:r>
          </w:p>
        </w:tc>
      </w:tr>
      <w:tr w:rsidR="004D1A53" w:rsidRPr="00F14B10" w14:paraId="674119D7" w14:textId="77777777" w:rsidTr="00F14B10">
        <w:tc>
          <w:tcPr>
            <w:tcW w:w="1474" w:type="dxa"/>
          </w:tcPr>
          <w:p w14:paraId="2DD52FF9" w14:textId="6522F1F0" w:rsidR="00390934" w:rsidRPr="00F14B10" w:rsidRDefault="00390934" w:rsidP="00BB116C">
            <w:pPr>
              <w:rPr>
                <w:rFonts w:ascii="Avenir Book" w:hAnsi="Avenir Book"/>
                <w:color w:val="000000" w:themeColor="text1"/>
                <w:sz w:val="18"/>
                <w:szCs w:val="18"/>
              </w:rPr>
            </w:pPr>
            <w:r w:rsidRPr="00F14B10">
              <w:rPr>
                <w:rFonts w:ascii="Avenir Book" w:hAnsi="Avenir Book"/>
                <w:color w:val="000000" w:themeColor="text1"/>
                <w:sz w:val="18"/>
                <w:szCs w:val="18"/>
              </w:rPr>
              <w:t>6 October 2020</w:t>
            </w:r>
          </w:p>
        </w:tc>
        <w:tc>
          <w:tcPr>
            <w:tcW w:w="2779" w:type="dxa"/>
          </w:tcPr>
          <w:p w14:paraId="669E3BB8" w14:textId="4E18902D" w:rsidR="00390934" w:rsidRPr="00F14B10" w:rsidRDefault="00000000" w:rsidP="00390934">
            <w:pPr>
              <w:rPr>
                <w:rFonts w:ascii="Avenir Book" w:hAnsi="Avenir Book"/>
                <w:color w:val="000000" w:themeColor="text1"/>
                <w:sz w:val="18"/>
                <w:szCs w:val="18"/>
              </w:rPr>
            </w:pPr>
            <w:hyperlink r:id="rId222" w:history="1">
              <w:r w:rsidR="00390934" w:rsidRPr="00F14B10">
                <w:rPr>
                  <w:rStyle w:val="Hyperlink"/>
                  <w:rFonts w:ascii="Avenir Book" w:hAnsi="Avenir Book"/>
                  <w:color w:val="000000" w:themeColor="text1"/>
                  <w:sz w:val="18"/>
                  <w:szCs w:val="18"/>
                </w:rPr>
                <w:t xml:space="preserve">Issuance of Venezuela-related General License 5E and </w:t>
              </w:r>
              <w:r w:rsidR="00390934" w:rsidRPr="00F14B10">
                <w:rPr>
                  <w:rStyle w:val="Hyperlink"/>
                  <w:rFonts w:ascii="Avenir Book" w:hAnsi="Avenir Book"/>
                  <w:color w:val="000000" w:themeColor="text1"/>
                  <w:sz w:val="18"/>
                  <w:szCs w:val="18"/>
                </w:rPr>
                <w:lastRenderedPageBreak/>
                <w:t>Amended Frequently Asked Question</w:t>
              </w:r>
            </w:hyperlink>
          </w:p>
        </w:tc>
        <w:tc>
          <w:tcPr>
            <w:tcW w:w="5387" w:type="dxa"/>
          </w:tcPr>
          <w:p w14:paraId="5F6600FF" w14:textId="4716600E" w:rsidR="00390934" w:rsidRPr="00F14B10" w:rsidRDefault="00390934" w:rsidP="00390934">
            <w:pPr>
              <w:rPr>
                <w:rFonts w:ascii="Avenir Book" w:hAnsi="Avenir Book"/>
                <w:color w:val="000000" w:themeColor="text1"/>
                <w:sz w:val="18"/>
                <w:szCs w:val="18"/>
              </w:rPr>
            </w:pPr>
            <w:r w:rsidRPr="00F14B10">
              <w:rPr>
                <w:rFonts w:ascii="Avenir Book" w:hAnsi="Avenir Book"/>
                <w:color w:val="000000" w:themeColor="text1"/>
                <w:sz w:val="18"/>
                <w:szCs w:val="18"/>
              </w:rPr>
              <w:lastRenderedPageBreak/>
              <w:t>OFAC is issuing General License 5E, "Authorizing Certain Transactions Related to the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2020 </w:t>
            </w:r>
            <w:r w:rsidRPr="00F14B10">
              <w:rPr>
                <w:rFonts w:ascii="Avenir Book" w:hAnsi="Avenir Book"/>
                <w:color w:val="000000" w:themeColor="text1"/>
                <w:sz w:val="18"/>
                <w:szCs w:val="18"/>
              </w:rPr>
              <w:lastRenderedPageBreak/>
              <w:t>8.5 Percent Bond on or After January 19, 2021."  In addition, OFAC is amending a </w:t>
            </w:r>
            <w:hyperlink r:id="rId223" w:history="1">
              <w:r w:rsidRPr="00F14B10">
                <w:rPr>
                  <w:rStyle w:val="Hyperlink"/>
                  <w:rFonts w:ascii="Avenir Book" w:hAnsi="Avenir Book"/>
                  <w:color w:val="000000" w:themeColor="text1"/>
                  <w:sz w:val="18"/>
                  <w:szCs w:val="18"/>
                </w:rPr>
                <w:t>related Frequently Asked Question</w:t>
              </w:r>
            </w:hyperlink>
            <w:r w:rsidRPr="00F14B10">
              <w:rPr>
                <w:rFonts w:ascii="Avenir Book" w:hAnsi="Avenir Book"/>
                <w:color w:val="000000" w:themeColor="text1"/>
                <w:sz w:val="18"/>
                <w:szCs w:val="18"/>
              </w:rPr>
              <w:t>.</w:t>
            </w:r>
          </w:p>
        </w:tc>
      </w:tr>
      <w:tr w:rsidR="004D1A53" w:rsidRPr="00F14B10" w14:paraId="39F2E73D" w14:textId="77777777" w:rsidTr="00F14B10">
        <w:tc>
          <w:tcPr>
            <w:tcW w:w="1474" w:type="dxa"/>
          </w:tcPr>
          <w:p w14:paraId="63C618DA" w14:textId="347E5251" w:rsidR="00AB6761" w:rsidRPr="00F14B10" w:rsidRDefault="00AB6761" w:rsidP="00BB116C">
            <w:pPr>
              <w:rPr>
                <w:rFonts w:ascii="Avenir Book" w:hAnsi="Avenir Book"/>
                <w:color w:val="000000" w:themeColor="text1"/>
                <w:sz w:val="18"/>
                <w:szCs w:val="18"/>
              </w:rPr>
            </w:pPr>
            <w:r w:rsidRPr="00F14B10">
              <w:rPr>
                <w:rFonts w:ascii="Avenir Book" w:hAnsi="Avenir Book"/>
                <w:color w:val="000000" w:themeColor="text1"/>
                <w:sz w:val="18"/>
                <w:szCs w:val="18"/>
              </w:rPr>
              <w:lastRenderedPageBreak/>
              <w:t>22 September 2020</w:t>
            </w:r>
          </w:p>
        </w:tc>
        <w:tc>
          <w:tcPr>
            <w:tcW w:w="2779" w:type="dxa"/>
          </w:tcPr>
          <w:p w14:paraId="41B44042" w14:textId="39E27D08" w:rsidR="00AB6761" w:rsidRPr="00F14B10" w:rsidRDefault="00000000" w:rsidP="00AB6761">
            <w:pPr>
              <w:rPr>
                <w:rFonts w:ascii="Avenir Book" w:hAnsi="Avenir Book"/>
                <w:color w:val="000000" w:themeColor="text1"/>
                <w:sz w:val="18"/>
                <w:szCs w:val="18"/>
              </w:rPr>
            </w:pPr>
            <w:hyperlink r:id="rId224" w:history="1">
              <w:r w:rsidR="00AB6761" w:rsidRPr="00F14B10">
                <w:rPr>
                  <w:rStyle w:val="Hyperlink"/>
                  <w:rFonts w:ascii="Avenir Book" w:hAnsi="Avenir Book"/>
                  <w:color w:val="000000" w:themeColor="text1"/>
                  <w:sz w:val="18"/>
                  <w:szCs w:val="18"/>
                </w:rPr>
                <w:t>Treasury Continues Pressure on Illegitimate Regime Officials Undermining Democracy in Venezuela</w:t>
              </w:r>
            </w:hyperlink>
          </w:p>
        </w:tc>
        <w:tc>
          <w:tcPr>
            <w:tcW w:w="5387" w:type="dxa"/>
          </w:tcPr>
          <w:p w14:paraId="3B11EE62" w14:textId="5672C4C8" w:rsidR="00AB6761" w:rsidRPr="00F14B10" w:rsidRDefault="00AB6761" w:rsidP="00AB6761">
            <w:pPr>
              <w:rPr>
                <w:rFonts w:ascii="Avenir Book" w:hAnsi="Avenir Book"/>
                <w:color w:val="000000" w:themeColor="text1"/>
                <w:sz w:val="18"/>
                <w:szCs w:val="18"/>
              </w:rPr>
            </w:pPr>
            <w:r w:rsidRPr="00F14B10">
              <w:rPr>
                <w:rFonts w:ascii="Avenir Book" w:hAnsi="Avenir Book"/>
                <w:color w:val="000000" w:themeColor="text1"/>
                <w:sz w:val="18"/>
                <w:szCs w:val="18"/>
              </w:rPr>
              <w:t>OFAC designated five key figures that have facilitated the illegitimate Maduro regime’s efforts to undermine democracy in Venezuela. These individuals, including Maduro-supporting members of the Venezuelan National Assembly (</w:t>
            </w:r>
            <w:proofErr w:type="spellStart"/>
            <w:r w:rsidRPr="00F14B10">
              <w:rPr>
                <w:rFonts w:ascii="Avenir Book" w:hAnsi="Avenir Book"/>
                <w:color w:val="000000" w:themeColor="text1"/>
                <w:sz w:val="18"/>
                <w:szCs w:val="18"/>
              </w:rPr>
              <w:t>Asamblea</w:t>
            </w:r>
            <w:proofErr w:type="spellEnd"/>
            <w:r w:rsidRPr="00F14B10">
              <w:rPr>
                <w:rFonts w:ascii="Avenir Book" w:hAnsi="Avenir Book"/>
                <w:color w:val="000000" w:themeColor="text1"/>
                <w:sz w:val="18"/>
                <w:szCs w:val="18"/>
              </w:rPr>
              <w:t xml:space="preserve"> Nacional or AN), have acted as part of a broader scheme to manipulate parliamentary elections taking place in December 2020 by placing control of Venezuela’s opposition parties in the hands of politicians affiliated with Nicolas Maduro’s regime, undermining any credible opposition challenge to that regime.</w:t>
            </w:r>
          </w:p>
        </w:tc>
      </w:tr>
      <w:tr w:rsidR="004D1A53" w:rsidRPr="00F14B10" w14:paraId="6E7C91AF" w14:textId="77777777" w:rsidTr="00F14B10">
        <w:tc>
          <w:tcPr>
            <w:tcW w:w="1474" w:type="dxa"/>
          </w:tcPr>
          <w:p w14:paraId="7D2A85D8" w14:textId="21D976E2" w:rsidR="00AB6761" w:rsidRPr="00F14B10" w:rsidRDefault="00AB6761" w:rsidP="00BB116C">
            <w:pPr>
              <w:rPr>
                <w:rFonts w:ascii="Avenir Book" w:hAnsi="Avenir Book"/>
                <w:color w:val="000000" w:themeColor="text1"/>
                <w:sz w:val="18"/>
                <w:szCs w:val="18"/>
              </w:rPr>
            </w:pPr>
            <w:r w:rsidRPr="00F14B10">
              <w:rPr>
                <w:rFonts w:ascii="Avenir Book" w:hAnsi="Avenir Book"/>
                <w:color w:val="000000" w:themeColor="text1"/>
                <w:sz w:val="18"/>
                <w:szCs w:val="18"/>
              </w:rPr>
              <w:t>4 September 2020</w:t>
            </w:r>
          </w:p>
        </w:tc>
        <w:tc>
          <w:tcPr>
            <w:tcW w:w="2779" w:type="dxa"/>
          </w:tcPr>
          <w:p w14:paraId="635DAF25" w14:textId="393CD7C1" w:rsidR="00AB6761" w:rsidRPr="00F14B10" w:rsidRDefault="00000000" w:rsidP="00AB6761">
            <w:pPr>
              <w:rPr>
                <w:rFonts w:ascii="Avenir Book" w:hAnsi="Avenir Book"/>
                <w:color w:val="000000" w:themeColor="text1"/>
                <w:sz w:val="18"/>
                <w:szCs w:val="18"/>
              </w:rPr>
            </w:pPr>
            <w:hyperlink r:id="rId225" w:history="1">
              <w:r w:rsidR="00AB6761" w:rsidRPr="00F14B10">
                <w:rPr>
                  <w:rStyle w:val="Hyperlink"/>
                  <w:rFonts w:ascii="Avenir Book" w:hAnsi="Avenir Book"/>
                  <w:color w:val="000000" w:themeColor="text1"/>
                  <w:sz w:val="18"/>
                  <w:szCs w:val="18"/>
                </w:rPr>
                <w:t>Treasury Sanctions Maduro Regime Officials for Undermining Democratic Order in Venezuela</w:t>
              </w:r>
            </w:hyperlink>
          </w:p>
        </w:tc>
        <w:tc>
          <w:tcPr>
            <w:tcW w:w="5387" w:type="dxa"/>
          </w:tcPr>
          <w:p w14:paraId="1C150C10" w14:textId="59D82601" w:rsidR="00AB6761" w:rsidRPr="00F14B10" w:rsidRDefault="00AB6761" w:rsidP="00AB6761">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designated four key figures that have facilitated the illegitimate Maduro regime’s efforts to undermine the independence and democratic order of Venezuela. These individuals include David Eugenio De Lima Salas, Reinaldo Enrique Muñoz Pedroza, Indira </w:t>
            </w:r>
            <w:proofErr w:type="spellStart"/>
            <w:r w:rsidRPr="00F14B10">
              <w:rPr>
                <w:rFonts w:ascii="Avenir Book" w:hAnsi="Avenir Book"/>
                <w:color w:val="000000" w:themeColor="text1"/>
                <w:sz w:val="18"/>
                <w:szCs w:val="18"/>
              </w:rPr>
              <w:t>Maira</w:t>
            </w:r>
            <w:proofErr w:type="spellEnd"/>
            <w:r w:rsidRPr="00F14B10">
              <w:rPr>
                <w:rFonts w:ascii="Avenir Book" w:hAnsi="Avenir Book"/>
                <w:color w:val="000000" w:themeColor="text1"/>
                <w:sz w:val="18"/>
                <w:szCs w:val="18"/>
              </w:rPr>
              <w:t xml:space="preserve"> Alfonzo Izaguirre, and Jose Luis Gutierrez Parra. Their actions are part of a broader election interference scheme to prevent free and fair parliamentary elections from taking place in December 2020 by restructuring the National Electoral Council and controlling the state’s wealth and assets for regime purposes through the Solicitor General.</w:t>
            </w:r>
          </w:p>
        </w:tc>
      </w:tr>
      <w:tr w:rsidR="004D1A53" w:rsidRPr="00F14B10" w14:paraId="6079BED0" w14:textId="77777777" w:rsidTr="00F14B10">
        <w:tc>
          <w:tcPr>
            <w:tcW w:w="1474" w:type="dxa"/>
          </w:tcPr>
          <w:p w14:paraId="2CFFF1DC" w14:textId="0575F1F9" w:rsidR="00390934" w:rsidRPr="00F14B10" w:rsidRDefault="00390934" w:rsidP="00BB116C">
            <w:pPr>
              <w:rPr>
                <w:rFonts w:ascii="Avenir Book" w:hAnsi="Avenir Book"/>
                <w:color w:val="000000" w:themeColor="text1"/>
                <w:sz w:val="18"/>
                <w:szCs w:val="18"/>
              </w:rPr>
            </w:pPr>
            <w:r w:rsidRPr="00F14B10">
              <w:rPr>
                <w:rFonts w:ascii="Avenir Book" w:hAnsi="Avenir Book"/>
                <w:color w:val="000000" w:themeColor="text1"/>
                <w:sz w:val="18"/>
                <w:szCs w:val="18"/>
              </w:rPr>
              <w:t>15 July 2020</w:t>
            </w:r>
          </w:p>
        </w:tc>
        <w:tc>
          <w:tcPr>
            <w:tcW w:w="2779" w:type="dxa"/>
          </w:tcPr>
          <w:p w14:paraId="71EE4E6C" w14:textId="686A2536" w:rsidR="00390934" w:rsidRPr="00F14B10" w:rsidRDefault="00000000" w:rsidP="00390934">
            <w:pPr>
              <w:rPr>
                <w:rFonts w:ascii="Avenir Book" w:hAnsi="Avenir Book"/>
                <w:color w:val="000000" w:themeColor="text1"/>
                <w:sz w:val="18"/>
                <w:szCs w:val="18"/>
              </w:rPr>
            </w:pPr>
            <w:hyperlink r:id="rId226" w:history="1">
              <w:r w:rsidR="00390934" w:rsidRPr="00F14B10">
                <w:rPr>
                  <w:rStyle w:val="Hyperlink"/>
                  <w:rFonts w:ascii="Avenir Book" w:hAnsi="Avenir Book"/>
                  <w:color w:val="000000" w:themeColor="text1"/>
                  <w:sz w:val="18"/>
                  <w:szCs w:val="18"/>
                </w:rPr>
                <w:t>Issuance of Venezuela-related General License 5D and Amended Frequently Asked Question</w:t>
              </w:r>
            </w:hyperlink>
          </w:p>
        </w:tc>
        <w:tc>
          <w:tcPr>
            <w:tcW w:w="5387" w:type="dxa"/>
          </w:tcPr>
          <w:p w14:paraId="5E438CB4" w14:textId="5398A139" w:rsidR="00390934" w:rsidRPr="00F14B10" w:rsidRDefault="00390934" w:rsidP="00390934">
            <w:pPr>
              <w:rPr>
                <w:rFonts w:ascii="Avenir Book" w:hAnsi="Avenir Book"/>
                <w:color w:val="000000" w:themeColor="text1"/>
                <w:sz w:val="18"/>
                <w:szCs w:val="18"/>
              </w:rPr>
            </w:pPr>
            <w:r w:rsidRPr="00F14B10">
              <w:rPr>
                <w:rFonts w:ascii="Avenir Book" w:hAnsi="Avenir Book"/>
                <w:color w:val="000000" w:themeColor="text1"/>
                <w:sz w:val="18"/>
                <w:szCs w:val="18"/>
              </w:rPr>
              <w:t>OFAC is issuing amended </w:t>
            </w:r>
            <w:hyperlink r:id="rId227" w:tooltip="venezuela_gl5d.pdf" w:history="1">
              <w:r w:rsidRPr="00F14B10">
                <w:rPr>
                  <w:rStyle w:val="Hyperlink"/>
                  <w:rFonts w:ascii="Avenir Book" w:hAnsi="Avenir Book"/>
                  <w:color w:val="000000" w:themeColor="text1"/>
                  <w:sz w:val="18"/>
                  <w:szCs w:val="18"/>
                </w:rPr>
                <w:t>Venezuela-related General License 5D</w:t>
              </w:r>
            </w:hyperlink>
            <w:r w:rsidRPr="00F14B10">
              <w:rPr>
                <w:rFonts w:ascii="Avenir Book" w:hAnsi="Avenir Book"/>
                <w:color w:val="000000" w:themeColor="text1"/>
                <w:sz w:val="18"/>
                <w:szCs w:val="18"/>
              </w:rPr>
              <w:t xml:space="preserve">, “Authorizing Certain Transactions Related to the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2020 8.5 Percent Bond on or After October 20, 2020.”  OFAC is also amending a </w:t>
            </w:r>
            <w:hyperlink r:id="rId228" w:history="1">
              <w:r w:rsidRPr="00F14B10">
                <w:rPr>
                  <w:rStyle w:val="Hyperlink"/>
                  <w:rFonts w:ascii="Avenir Book" w:hAnsi="Avenir Book"/>
                  <w:color w:val="000000" w:themeColor="text1"/>
                  <w:sz w:val="18"/>
                  <w:szCs w:val="18"/>
                </w:rPr>
                <w:t>related Frequently Asked Question</w:t>
              </w:r>
            </w:hyperlink>
            <w:r w:rsidRPr="00F14B10">
              <w:rPr>
                <w:rFonts w:ascii="Avenir Book" w:hAnsi="Avenir Book"/>
                <w:color w:val="000000" w:themeColor="text1"/>
                <w:sz w:val="18"/>
                <w:szCs w:val="18"/>
              </w:rPr>
              <w:t>.</w:t>
            </w:r>
          </w:p>
        </w:tc>
      </w:tr>
      <w:tr w:rsidR="004D1A53" w:rsidRPr="00F14B10" w14:paraId="493FBB80" w14:textId="77777777" w:rsidTr="00F14B10">
        <w:tc>
          <w:tcPr>
            <w:tcW w:w="1474" w:type="dxa"/>
          </w:tcPr>
          <w:p w14:paraId="285CF8F7" w14:textId="718CE702" w:rsidR="00AB6761" w:rsidRPr="00F14B10" w:rsidRDefault="00AB6761" w:rsidP="00BB116C">
            <w:pPr>
              <w:rPr>
                <w:rFonts w:ascii="Avenir Book" w:hAnsi="Avenir Book"/>
                <w:color w:val="000000" w:themeColor="text1"/>
                <w:sz w:val="18"/>
                <w:szCs w:val="18"/>
              </w:rPr>
            </w:pPr>
            <w:r w:rsidRPr="00F14B10">
              <w:rPr>
                <w:rFonts w:ascii="Avenir Book" w:hAnsi="Avenir Book"/>
                <w:color w:val="000000" w:themeColor="text1"/>
                <w:sz w:val="18"/>
                <w:szCs w:val="18"/>
              </w:rPr>
              <w:t>24 June 2020</w:t>
            </w:r>
          </w:p>
        </w:tc>
        <w:tc>
          <w:tcPr>
            <w:tcW w:w="2779" w:type="dxa"/>
          </w:tcPr>
          <w:p w14:paraId="11C7E730" w14:textId="5107521B" w:rsidR="00AB6761" w:rsidRPr="00F14B10" w:rsidRDefault="00000000" w:rsidP="00AB6761">
            <w:pPr>
              <w:rPr>
                <w:rFonts w:ascii="Avenir Book" w:hAnsi="Avenir Book"/>
                <w:color w:val="000000" w:themeColor="text1"/>
                <w:sz w:val="18"/>
                <w:szCs w:val="18"/>
              </w:rPr>
            </w:pPr>
            <w:hyperlink r:id="rId229" w:history="1">
              <w:r w:rsidR="00AB6761" w:rsidRPr="00F14B10">
                <w:rPr>
                  <w:rStyle w:val="Hyperlink"/>
                  <w:rFonts w:ascii="Avenir Book" w:hAnsi="Avenir Book"/>
                  <w:color w:val="000000" w:themeColor="text1"/>
                  <w:sz w:val="18"/>
                  <w:szCs w:val="18"/>
                </w:rPr>
                <w:t>Treasury Sanctions Five Iranian Captains Who Delivered Gasoline to the Maduro Regime in Venezuela</w:t>
              </w:r>
            </w:hyperlink>
          </w:p>
        </w:tc>
        <w:tc>
          <w:tcPr>
            <w:tcW w:w="5387" w:type="dxa"/>
          </w:tcPr>
          <w:p w14:paraId="3CFCCC8B" w14:textId="4E4FF143" w:rsidR="00AB6761" w:rsidRPr="00F14B10" w:rsidRDefault="00AB6761" w:rsidP="00AB6761">
            <w:pPr>
              <w:rPr>
                <w:rFonts w:ascii="Avenir Book" w:hAnsi="Avenir Book"/>
                <w:color w:val="000000" w:themeColor="text1"/>
                <w:sz w:val="18"/>
                <w:szCs w:val="18"/>
              </w:rPr>
            </w:pPr>
            <w:r w:rsidRPr="00F14B10">
              <w:rPr>
                <w:rFonts w:ascii="Avenir Book" w:hAnsi="Avenir Book"/>
                <w:color w:val="000000" w:themeColor="text1"/>
                <w:sz w:val="18"/>
                <w:szCs w:val="18"/>
              </w:rPr>
              <w:t>OFAC took action against the captains of the five ships that U.S.-sanctioned Islamic Republic of Iran Shipping Lines (IRISL) and National Iranian Tanker Company (NITC) used to deliver Iranian gasoline to the illegitimate Maduro regime in Venezuela. These captains, who led five Iranian flagged tankers — CLAVEL, PETUNIA, FORTUNE, FOREST and FAXON — delivered gasoline and gasoline components to Venezuela, and are now added to OFAC’s Specially Designated National and Blocked Persons List (SDN List).</w:t>
            </w:r>
          </w:p>
        </w:tc>
      </w:tr>
      <w:tr w:rsidR="004D1A53" w:rsidRPr="00F14B10" w14:paraId="39CF8C17" w14:textId="77777777" w:rsidTr="00F14B10">
        <w:tc>
          <w:tcPr>
            <w:tcW w:w="1474" w:type="dxa"/>
          </w:tcPr>
          <w:p w14:paraId="45BD8A5A" w14:textId="42BF1F62" w:rsidR="00AB6761" w:rsidRPr="00F14B10" w:rsidRDefault="00AB6761" w:rsidP="00BB116C">
            <w:pPr>
              <w:rPr>
                <w:rFonts w:ascii="Avenir Book" w:hAnsi="Avenir Book"/>
                <w:color w:val="000000" w:themeColor="text1"/>
                <w:sz w:val="18"/>
                <w:szCs w:val="18"/>
              </w:rPr>
            </w:pPr>
            <w:r w:rsidRPr="00F14B10">
              <w:rPr>
                <w:rFonts w:ascii="Avenir Book" w:hAnsi="Avenir Book"/>
                <w:color w:val="000000" w:themeColor="text1"/>
                <w:sz w:val="18"/>
                <w:szCs w:val="18"/>
              </w:rPr>
              <w:t>18 June 2020</w:t>
            </w:r>
          </w:p>
        </w:tc>
        <w:tc>
          <w:tcPr>
            <w:tcW w:w="2779" w:type="dxa"/>
          </w:tcPr>
          <w:p w14:paraId="137185CD" w14:textId="3B532ADC" w:rsidR="00AB6761" w:rsidRPr="00F14B10" w:rsidRDefault="00000000" w:rsidP="00AB6761">
            <w:pPr>
              <w:rPr>
                <w:rFonts w:ascii="Avenir Book" w:hAnsi="Avenir Book"/>
                <w:color w:val="000000" w:themeColor="text1"/>
                <w:sz w:val="18"/>
                <w:szCs w:val="18"/>
              </w:rPr>
            </w:pPr>
            <w:hyperlink r:id="rId230" w:history="1">
              <w:r w:rsidR="00AB6761" w:rsidRPr="00F14B10">
                <w:rPr>
                  <w:rStyle w:val="Hyperlink"/>
                  <w:rFonts w:ascii="Avenir Book" w:hAnsi="Avenir Book"/>
                  <w:color w:val="000000" w:themeColor="text1"/>
                  <w:sz w:val="18"/>
                  <w:szCs w:val="18"/>
                </w:rPr>
                <w:t>Treasury Targets Sanctions Evasion Network Supporting Corrupt Venezuelan Actors</w:t>
              </w:r>
            </w:hyperlink>
          </w:p>
        </w:tc>
        <w:tc>
          <w:tcPr>
            <w:tcW w:w="5387" w:type="dxa"/>
          </w:tcPr>
          <w:p w14:paraId="0526BA8E" w14:textId="6DC7182A" w:rsidR="00AB6761" w:rsidRPr="00F14B10" w:rsidRDefault="00AB6761" w:rsidP="00AB6761">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designated three individuals and eight foreign entities, and identified two vessels as blocked property for their activities in or associated with a network attempting to evade United States sanctions on Venezuela’s oil sector. As the illegitimate Maduro regime has done before, the regime turned to </w:t>
            </w:r>
            <w:proofErr w:type="spellStart"/>
            <w:r w:rsidRPr="00F14B10">
              <w:rPr>
                <w:rFonts w:ascii="Avenir Book" w:hAnsi="Avenir Book"/>
                <w:color w:val="000000" w:themeColor="text1"/>
                <w:sz w:val="18"/>
                <w:szCs w:val="18"/>
              </w:rPr>
              <w:t>Petroleos</w:t>
            </w:r>
            <w:proofErr w:type="spellEnd"/>
            <w:r w:rsidRPr="00F14B10">
              <w:rPr>
                <w:rFonts w:ascii="Avenir Book" w:hAnsi="Avenir Book"/>
                <w:color w:val="000000" w:themeColor="text1"/>
                <w:sz w:val="18"/>
                <w:szCs w:val="18"/>
              </w:rPr>
              <w:t xml:space="preserve"> de Venezuela, S.A.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xml:space="preserve">), its primary conduit for corruption, and the institutions that no longer serve its people, to exploit and profit from Venezuela’s natural resources. Maduro’s oil minister and U.S.-designated Kingpin </w:t>
            </w:r>
            <w:proofErr w:type="spellStart"/>
            <w:r w:rsidRPr="00F14B10">
              <w:rPr>
                <w:rFonts w:ascii="Avenir Book" w:hAnsi="Avenir Book"/>
                <w:color w:val="000000" w:themeColor="text1"/>
                <w:sz w:val="18"/>
                <w:szCs w:val="18"/>
              </w:rPr>
              <w:t>Tareck</w:t>
            </w:r>
            <w:proofErr w:type="spellEnd"/>
            <w:r w:rsidRPr="00F14B10">
              <w:rPr>
                <w:rFonts w:ascii="Avenir Book" w:hAnsi="Avenir Book"/>
                <w:color w:val="000000" w:themeColor="text1"/>
                <w:sz w:val="18"/>
                <w:szCs w:val="18"/>
              </w:rPr>
              <w:t xml:space="preserve"> El </w:t>
            </w:r>
            <w:proofErr w:type="spellStart"/>
            <w:r w:rsidRPr="00F14B10">
              <w:rPr>
                <w:rFonts w:ascii="Avenir Book" w:hAnsi="Avenir Book"/>
                <w:color w:val="000000" w:themeColor="text1"/>
                <w:sz w:val="18"/>
                <w:szCs w:val="18"/>
              </w:rPr>
              <w:t>Aissami</w:t>
            </w:r>
            <w:proofErr w:type="spellEnd"/>
            <w:r w:rsidRPr="00F14B10">
              <w:rPr>
                <w:rFonts w:ascii="Avenir Book" w:hAnsi="Avenir Book"/>
                <w:color w:val="000000" w:themeColor="text1"/>
                <w:sz w:val="18"/>
                <w:szCs w:val="18"/>
              </w:rPr>
              <w:t xml:space="preserve"> Maddah (El </w:t>
            </w:r>
            <w:proofErr w:type="spellStart"/>
            <w:r w:rsidRPr="00F14B10">
              <w:rPr>
                <w:rFonts w:ascii="Avenir Book" w:hAnsi="Avenir Book"/>
                <w:color w:val="000000" w:themeColor="text1"/>
                <w:sz w:val="18"/>
                <w:szCs w:val="18"/>
              </w:rPr>
              <w:t>Aissami</w:t>
            </w:r>
            <w:proofErr w:type="spellEnd"/>
            <w:r w:rsidRPr="00F14B10">
              <w:rPr>
                <w:rFonts w:ascii="Avenir Book" w:hAnsi="Avenir Book"/>
                <w:color w:val="000000" w:themeColor="text1"/>
                <w:sz w:val="18"/>
                <w:szCs w:val="18"/>
              </w:rPr>
              <w:t>) has enlisted a network of facilitators, some of whom are designated today, to orchestrate opaque schemes to broker the re-sale of over 30 million barrels of Venezuelan-origin crude oil in order to benefit from the proceeds.</w:t>
            </w:r>
          </w:p>
        </w:tc>
      </w:tr>
      <w:tr w:rsidR="004D1A53" w:rsidRPr="00F14B10" w14:paraId="56EA643E" w14:textId="77777777" w:rsidTr="00F14B10">
        <w:tc>
          <w:tcPr>
            <w:tcW w:w="1474" w:type="dxa"/>
          </w:tcPr>
          <w:p w14:paraId="45F229EA" w14:textId="5485671F" w:rsidR="000E4532" w:rsidRPr="00F14B10" w:rsidRDefault="00AB6761" w:rsidP="00BB116C">
            <w:pPr>
              <w:rPr>
                <w:rFonts w:ascii="Avenir Book" w:hAnsi="Avenir Book"/>
                <w:color w:val="000000" w:themeColor="text1"/>
                <w:sz w:val="18"/>
                <w:szCs w:val="18"/>
              </w:rPr>
            </w:pPr>
            <w:r w:rsidRPr="00F14B10">
              <w:rPr>
                <w:rFonts w:ascii="Avenir Book" w:hAnsi="Avenir Book"/>
                <w:color w:val="000000" w:themeColor="text1"/>
                <w:sz w:val="18"/>
                <w:szCs w:val="18"/>
              </w:rPr>
              <w:lastRenderedPageBreak/>
              <w:t>2 June 2020</w:t>
            </w:r>
          </w:p>
        </w:tc>
        <w:tc>
          <w:tcPr>
            <w:tcW w:w="2779" w:type="dxa"/>
          </w:tcPr>
          <w:p w14:paraId="763EC2E2" w14:textId="2C515ADD" w:rsidR="000E4532" w:rsidRPr="00F14B10" w:rsidRDefault="00000000" w:rsidP="00AB6761">
            <w:pPr>
              <w:rPr>
                <w:rFonts w:ascii="Avenir Book" w:hAnsi="Avenir Book"/>
                <w:color w:val="000000" w:themeColor="text1"/>
                <w:sz w:val="18"/>
                <w:szCs w:val="18"/>
              </w:rPr>
            </w:pPr>
            <w:hyperlink r:id="rId231" w:history="1">
              <w:r w:rsidR="00AB6761" w:rsidRPr="00F14B10">
                <w:rPr>
                  <w:rStyle w:val="Hyperlink"/>
                  <w:rFonts w:ascii="Avenir Book" w:hAnsi="Avenir Book"/>
                  <w:color w:val="000000" w:themeColor="text1"/>
                  <w:sz w:val="18"/>
                  <w:szCs w:val="18"/>
                </w:rPr>
                <w:t>Treasury Targets Maritime Entities for Supporting Illegitimate Maduro Regime in the Venezuela Oil Trade</w:t>
              </w:r>
            </w:hyperlink>
          </w:p>
        </w:tc>
        <w:tc>
          <w:tcPr>
            <w:tcW w:w="5387" w:type="dxa"/>
          </w:tcPr>
          <w:p w14:paraId="60C73FE0" w14:textId="4490A265" w:rsidR="000E4532" w:rsidRPr="00F14B10" w:rsidRDefault="00AB6761" w:rsidP="00AB6761">
            <w:pPr>
              <w:rPr>
                <w:rFonts w:ascii="Avenir Book" w:hAnsi="Avenir Book"/>
                <w:color w:val="000000" w:themeColor="text1"/>
                <w:sz w:val="18"/>
                <w:szCs w:val="18"/>
              </w:rPr>
            </w:pPr>
            <w:r w:rsidRPr="00F14B10">
              <w:rPr>
                <w:rFonts w:ascii="Avenir Book" w:hAnsi="Avenir Book"/>
                <w:color w:val="000000" w:themeColor="text1"/>
                <w:sz w:val="18"/>
                <w:szCs w:val="18"/>
              </w:rPr>
              <w:t>OFAC designated four companies for operating in the oil sector of the Venezuelan economy. Additionally, OFAC identified four vessels as blocked property. The United States reiterates that the exploitation of Venezuela’s oil assets for the benefit of the illegitimate regime of President Nicolas Maduro is unacceptable, and those that facilitate such activity risk losing access to the U.S. financial system.</w:t>
            </w:r>
          </w:p>
        </w:tc>
      </w:tr>
      <w:tr w:rsidR="004D1A53" w:rsidRPr="00F14B10" w14:paraId="76D67D41" w14:textId="77777777" w:rsidTr="00F14B10">
        <w:tc>
          <w:tcPr>
            <w:tcW w:w="1474" w:type="dxa"/>
          </w:tcPr>
          <w:p w14:paraId="094C2EF3" w14:textId="05E904A5" w:rsidR="00390934" w:rsidRPr="00F14B10" w:rsidRDefault="00390934" w:rsidP="00390934">
            <w:pPr>
              <w:rPr>
                <w:rFonts w:ascii="Avenir Book" w:hAnsi="Avenir Book"/>
                <w:color w:val="000000" w:themeColor="text1"/>
                <w:sz w:val="18"/>
                <w:szCs w:val="18"/>
              </w:rPr>
            </w:pPr>
            <w:r w:rsidRPr="00F14B10">
              <w:rPr>
                <w:rFonts w:ascii="Avenir Book" w:hAnsi="Avenir Book"/>
                <w:color w:val="000000" w:themeColor="text1"/>
                <w:sz w:val="18"/>
                <w:szCs w:val="18"/>
              </w:rPr>
              <w:t>12 May 2020</w:t>
            </w:r>
          </w:p>
        </w:tc>
        <w:tc>
          <w:tcPr>
            <w:tcW w:w="2779" w:type="dxa"/>
          </w:tcPr>
          <w:p w14:paraId="4AB1DB65" w14:textId="78AE4B7C" w:rsidR="00390934" w:rsidRPr="00F14B10" w:rsidRDefault="00000000" w:rsidP="00390934">
            <w:pPr>
              <w:rPr>
                <w:rFonts w:ascii="Avenir Book" w:hAnsi="Avenir Book"/>
                <w:color w:val="000000" w:themeColor="text1"/>
                <w:sz w:val="18"/>
                <w:szCs w:val="18"/>
              </w:rPr>
            </w:pPr>
            <w:hyperlink r:id="rId232" w:history="1">
              <w:r w:rsidR="00390934" w:rsidRPr="00F14B10">
                <w:rPr>
                  <w:rStyle w:val="Hyperlink"/>
                  <w:rFonts w:ascii="Avenir Book" w:hAnsi="Avenir Book"/>
                  <w:color w:val="000000" w:themeColor="text1"/>
                  <w:sz w:val="18"/>
                  <w:szCs w:val="18"/>
                </w:rPr>
                <w:t>Removal of Venezuela-related General License 13E, Issuance of Venezuela-related General Licenses 3H and 9G, and Amended Frequently Asked Questions</w:t>
              </w:r>
            </w:hyperlink>
          </w:p>
        </w:tc>
        <w:tc>
          <w:tcPr>
            <w:tcW w:w="5387" w:type="dxa"/>
          </w:tcPr>
          <w:p w14:paraId="243A9799" w14:textId="1800A741" w:rsidR="00390934" w:rsidRPr="00F14B10" w:rsidRDefault="00390934" w:rsidP="00390934">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is revoking and archiving on its website Venezuela-related General License (GL) 13E “Authorizing Certain Activities Involving </w:t>
            </w:r>
            <w:proofErr w:type="spellStart"/>
            <w:r w:rsidRPr="00F14B10">
              <w:rPr>
                <w:rFonts w:ascii="Avenir Book" w:hAnsi="Avenir Book"/>
                <w:color w:val="000000" w:themeColor="text1"/>
                <w:sz w:val="18"/>
                <w:szCs w:val="18"/>
              </w:rPr>
              <w:t>Nynas</w:t>
            </w:r>
            <w:proofErr w:type="spellEnd"/>
            <w:r w:rsidRPr="00F14B10">
              <w:rPr>
                <w:rFonts w:ascii="Avenir Book" w:hAnsi="Avenir Book"/>
                <w:color w:val="000000" w:themeColor="text1"/>
                <w:sz w:val="18"/>
                <w:szCs w:val="18"/>
              </w:rPr>
              <w:t xml:space="preserve"> AB,” and is issuing </w:t>
            </w:r>
            <w:hyperlink r:id="rId233" w:tooltip="venezuela_gl3h.pdf" w:history="1">
              <w:r w:rsidRPr="00F14B10">
                <w:rPr>
                  <w:rStyle w:val="Hyperlink"/>
                  <w:rFonts w:ascii="Avenir Book" w:hAnsi="Avenir Book"/>
                  <w:color w:val="000000" w:themeColor="text1"/>
                  <w:sz w:val="18"/>
                  <w:szCs w:val="18"/>
                </w:rPr>
                <w:t>GL 3H</w:t>
              </w:r>
            </w:hyperlink>
            <w:r w:rsidRPr="00F14B10">
              <w:rPr>
                <w:rFonts w:ascii="Avenir Book" w:hAnsi="Avenir Book"/>
                <w:color w:val="000000" w:themeColor="text1"/>
                <w:sz w:val="18"/>
                <w:szCs w:val="18"/>
              </w:rPr>
              <w:t>(“Authorizing Transactions Related to, Provision of Financing for, and Other Dealings in Certain Bonds”) and </w:t>
            </w:r>
            <w:hyperlink r:id="rId234" w:tooltip="venezuela_gl9g.pdf" w:history="1">
              <w:r w:rsidRPr="00F14B10">
                <w:rPr>
                  <w:rStyle w:val="Hyperlink"/>
                  <w:rFonts w:ascii="Avenir Book" w:hAnsi="Avenir Book"/>
                  <w:color w:val="000000" w:themeColor="text1"/>
                  <w:sz w:val="18"/>
                  <w:szCs w:val="18"/>
                </w:rPr>
                <w:t>GL 9G</w:t>
              </w:r>
            </w:hyperlink>
            <w:r w:rsidRPr="00F14B10">
              <w:rPr>
                <w:rFonts w:ascii="Avenir Book" w:hAnsi="Avenir Book"/>
                <w:color w:val="000000" w:themeColor="text1"/>
                <w:sz w:val="18"/>
                <w:szCs w:val="18"/>
              </w:rPr>
              <w:t xml:space="preserve"> (“Authorizing Transactions Related to Dealings in Certain Securities”), in each case to remove references to </w:t>
            </w:r>
            <w:proofErr w:type="spellStart"/>
            <w:r w:rsidRPr="00F14B10">
              <w:rPr>
                <w:rFonts w:ascii="Avenir Book" w:hAnsi="Avenir Book"/>
                <w:color w:val="000000" w:themeColor="text1"/>
                <w:sz w:val="18"/>
                <w:szCs w:val="18"/>
              </w:rPr>
              <w:t>Nynas</w:t>
            </w:r>
            <w:proofErr w:type="spellEnd"/>
            <w:r w:rsidRPr="00F14B10">
              <w:rPr>
                <w:rFonts w:ascii="Avenir Book" w:hAnsi="Avenir Book"/>
                <w:color w:val="000000" w:themeColor="text1"/>
                <w:sz w:val="18"/>
                <w:szCs w:val="18"/>
              </w:rPr>
              <w:t xml:space="preserve"> AB.  OFAC is also making conforming technical updates to two Frequently Asked Questions to reflect the issuance of GLs </w:t>
            </w:r>
            <w:hyperlink r:id="rId235" w:history="1">
              <w:r w:rsidRPr="00F14B10">
                <w:rPr>
                  <w:rStyle w:val="Hyperlink"/>
                  <w:rFonts w:ascii="Avenir Book" w:hAnsi="Avenir Book"/>
                  <w:color w:val="000000" w:themeColor="text1"/>
                  <w:sz w:val="18"/>
                  <w:szCs w:val="18"/>
                </w:rPr>
                <w:t>3H</w:t>
              </w:r>
            </w:hyperlink>
            <w:r w:rsidRPr="00F14B10">
              <w:rPr>
                <w:rFonts w:ascii="Avenir Book" w:hAnsi="Avenir Book"/>
                <w:color w:val="000000" w:themeColor="text1"/>
                <w:sz w:val="18"/>
                <w:szCs w:val="18"/>
              </w:rPr>
              <w:t> and </w:t>
            </w:r>
            <w:hyperlink r:id="rId236" w:history="1">
              <w:r w:rsidRPr="00F14B10">
                <w:rPr>
                  <w:rStyle w:val="Hyperlink"/>
                  <w:rFonts w:ascii="Avenir Book" w:hAnsi="Avenir Book"/>
                  <w:color w:val="000000" w:themeColor="text1"/>
                  <w:sz w:val="18"/>
                  <w:szCs w:val="18"/>
                </w:rPr>
                <w:t>9G</w:t>
              </w:r>
            </w:hyperlink>
            <w:r w:rsidRPr="00F14B10">
              <w:rPr>
                <w:rFonts w:ascii="Avenir Book" w:hAnsi="Avenir Book"/>
                <w:color w:val="000000" w:themeColor="text1"/>
                <w:sz w:val="18"/>
                <w:szCs w:val="18"/>
              </w:rPr>
              <w:t>. </w:t>
            </w:r>
          </w:p>
        </w:tc>
      </w:tr>
      <w:tr w:rsidR="003A0705" w:rsidRPr="00F14B10" w14:paraId="0129AEF8" w14:textId="77777777" w:rsidTr="00F14B10">
        <w:tc>
          <w:tcPr>
            <w:tcW w:w="1474" w:type="dxa"/>
          </w:tcPr>
          <w:p w14:paraId="12D9D5F2" w14:textId="5E1A252D" w:rsidR="003A0705" w:rsidRDefault="003A0705" w:rsidP="00BB116C">
            <w:pPr>
              <w:rPr>
                <w:rFonts w:ascii="Avenir Book" w:hAnsi="Avenir Book"/>
                <w:color w:val="000000" w:themeColor="text1"/>
                <w:sz w:val="18"/>
                <w:szCs w:val="18"/>
              </w:rPr>
            </w:pPr>
            <w:r>
              <w:rPr>
                <w:rFonts w:ascii="Avenir Book" w:hAnsi="Avenir Book"/>
                <w:color w:val="000000" w:themeColor="text1"/>
                <w:sz w:val="18"/>
                <w:szCs w:val="18"/>
              </w:rPr>
              <w:t>28 April 2020</w:t>
            </w:r>
          </w:p>
        </w:tc>
        <w:tc>
          <w:tcPr>
            <w:tcW w:w="2779" w:type="dxa"/>
          </w:tcPr>
          <w:p w14:paraId="49F15491" w14:textId="2FCE7739" w:rsidR="003A0705" w:rsidRPr="003A0705" w:rsidRDefault="00000000" w:rsidP="003A0705">
            <w:pPr>
              <w:rPr>
                <w:sz w:val="18"/>
                <w:szCs w:val="18"/>
              </w:rPr>
            </w:pPr>
            <w:hyperlink r:id="rId237" w:history="1">
              <w:r w:rsidR="003A0705" w:rsidRPr="003A0705">
                <w:rPr>
                  <w:rStyle w:val="Hyperlink"/>
                  <w:sz w:val="18"/>
                  <w:szCs w:val="18"/>
                </w:rPr>
                <w:t>Expansion of Export, Reexport, and Transfer (in-Country) Controls for Military End Use or Military End Users in the People's Republic of China, Russia, or Venezuela</w:t>
              </w:r>
            </w:hyperlink>
          </w:p>
        </w:tc>
        <w:tc>
          <w:tcPr>
            <w:tcW w:w="5387" w:type="dxa"/>
          </w:tcPr>
          <w:p w14:paraId="4A462C98" w14:textId="1B136A86" w:rsidR="003A0705" w:rsidRPr="003A0705" w:rsidRDefault="003A0705" w:rsidP="003A0705">
            <w:pPr>
              <w:rPr>
                <w:sz w:val="18"/>
                <w:szCs w:val="18"/>
              </w:rPr>
            </w:pPr>
            <w:r w:rsidRPr="003A0705">
              <w:rPr>
                <w:sz w:val="18"/>
                <w:szCs w:val="18"/>
              </w:rPr>
              <w:t>BIS is amending the Export Administration Regulations (EAR) to expand license requirements on exports, reexports, and transfers (in-country) of items intended for military end use or military end users in the People's Republic of China (China), Russia, or Venezuela. Specifically, this rule expands the licensing requirements for China to include “military end users,” in addition to “military end use.” It broadens the list of items for which the licensing requirements and review policy apply and expands the definition of “military end use.”</w:t>
            </w:r>
          </w:p>
        </w:tc>
      </w:tr>
      <w:tr w:rsidR="009E2912" w:rsidRPr="00F14B10" w14:paraId="49431372" w14:textId="77777777" w:rsidTr="00F14B10">
        <w:tc>
          <w:tcPr>
            <w:tcW w:w="1474" w:type="dxa"/>
          </w:tcPr>
          <w:p w14:paraId="58A06EDF" w14:textId="5CA3D8C8" w:rsidR="009E2912" w:rsidRDefault="009E2912" w:rsidP="00BB116C">
            <w:pPr>
              <w:rPr>
                <w:rFonts w:ascii="Avenir Book" w:hAnsi="Avenir Book"/>
                <w:color w:val="000000" w:themeColor="text1"/>
                <w:sz w:val="18"/>
                <w:szCs w:val="18"/>
              </w:rPr>
            </w:pPr>
            <w:r>
              <w:rPr>
                <w:rFonts w:ascii="Avenir Book" w:hAnsi="Avenir Book"/>
                <w:color w:val="000000" w:themeColor="text1"/>
                <w:sz w:val="18"/>
                <w:szCs w:val="18"/>
              </w:rPr>
              <w:t>27 April 2020</w:t>
            </w:r>
          </w:p>
        </w:tc>
        <w:tc>
          <w:tcPr>
            <w:tcW w:w="2779" w:type="dxa"/>
          </w:tcPr>
          <w:p w14:paraId="1DCA3E00" w14:textId="012BE461" w:rsidR="009E2912" w:rsidRPr="00A34387" w:rsidRDefault="00000000" w:rsidP="00A34387">
            <w:pPr>
              <w:rPr>
                <w:sz w:val="18"/>
                <w:szCs w:val="18"/>
              </w:rPr>
            </w:pPr>
            <w:hyperlink r:id="rId238" w:history="1">
              <w:r w:rsidR="009E2912" w:rsidRPr="0088356D">
                <w:rPr>
                  <w:rStyle w:val="Hyperlink"/>
                </w:rPr>
                <w:t>Commerce Tightens Restrictions on Technology Exports to Combat Chinese, Russian and Venezuelan Military Circumvention Efforts</w:t>
              </w:r>
            </w:hyperlink>
          </w:p>
        </w:tc>
        <w:tc>
          <w:tcPr>
            <w:tcW w:w="5387" w:type="dxa"/>
          </w:tcPr>
          <w:p w14:paraId="70C1833E" w14:textId="41787DED" w:rsidR="0088356D" w:rsidRPr="0088356D" w:rsidRDefault="0088356D" w:rsidP="0088356D">
            <w:pPr>
              <w:pStyle w:val="ListParagraph"/>
              <w:numPr>
                <w:ilvl w:val="0"/>
                <w:numId w:val="62"/>
              </w:numPr>
              <w:ind w:left="325"/>
              <w:rPr>
                <w:rFonts w:ascii="Avenir Book" w:hAnsi="Avenir Book"/>
                <w:sz w:val="18"/>
                <w:szCs w:val="18"/>
              </w:rPr>
            </w:pPr>
            <w:r w:rsidRPr="0088356D">
              <w:rPr>
                <w:rFonts w:ascii="Avenir Book" w:hAnsi="Avenir Book"/>
                <w:b/>
                <w:bCs/>
                <w:sz w:val="18"/>
                <w:szCs w:val="18"/>
              </w:rPr>
              <w:t>Expansion of Military End Use/User Controls (MEU)</w:t>
            </w:r>
            <w:r w:rsidRPr="0088356D">
              <w:rPr>
                <w:rFonts w:ascii="Avenir Book" w:hAnsi="Avenir Book"/>
                <w:sz w:val="18"/>
                <w:szCs w:val="18"/>
              </w:rPr>
              <w:br/>
              <w:t>Expands MEU license requirements controls on Venezuela to cover military end-users</w:t>
            </w:r>
            <w:r>
              <w:rPr>
                <w:rFonts w:ascii="Avenir Book" w:hAnsi="Avenir Book"/>
                <w:sz w:val="18"/>
                <w:szCs w:val="18"/>
              </w:rPr>
              <w:t xml:space="preserve"> </w:t>
            </w:r>
            <w:r w:rsidRPr="0088356D">
              <w:rPr>
                <w:rFonts w:ascii="Avenir Book" w:hAnsi="Avenir Book"/>
                <w:sz w:val="18"/>
                <w:szCs w:val="18"/>
              </w:rPr>
              <w:t xml:space="preserve">as well as items such as semiconductor equipment, sensors, and other technologies sought for military end use or by military end-users in </w:t>
            </w:r>
            <w:r>
              <w:rPr>
                <w:rFonts w:ascii="Avenir Book" w:hAnsi="Avenir Book"/>
                <w:sz w:val="18"/>
                <w:szCs w:val="18"/>
              </w:rPr>
              <w:t>Venezuela</w:t>
            </w:r>
            <w:r w:rsidRPr="0088356D">
              <w:rPr>
                <w:rFonts w:ascii="Avenir Book" w:hAnsi="Avenir Book"/>
                <w:sz w:val="18"/>
                <w:szCs w:val="18"/>
              </w:rPr>
              <w:t>.</w:t>
            </w:r>
          </w:p>
          <w:p w14:paraId="4AD4CFF8" w14:textId="3497A74F" w:rsidR="0088356D" w:rsidRPr="0088356D" w:rsidRDefault="0088356D" w:rsidP="0088356D">
            <w:pPr>
              <w:pStyle w:val="ListParagraph"/>
              <w:numPr>
                <w:ilvl w:val="0"/>
                <w:numId w:val="62"/>
              </w:numPr>
              <w:ind w:left="325"/>
              <w:rPr>
                <w:rFonts w:ascii="Avenir Book" w:eastAsiaTheme="minorEastAsia" w:hAnsi="Avenir Book" w:cs="Calibri"/>
                <w:sz w:val="18"/>
                <w:szCs w:val="18"/>
              </w:rPr>
            </w:pPr>
            <w:r w:rsidRPr="0088356D">
              <w:rPr>
                <w:rFonts w:ascii="Avenir Book" w:eastAsiaTheme="minorEastAsia" w:hAnsi="Avenir Book" w:cs="Calibri"/>
                <w:b/>
                <w:bCs/>
                <w:sz w:val="18"/>
                <w:szCs w:val="18"/>
              </w:rPr>
              <w:t>Removal of License Exception Civil End Users (CIV)</w:t>
            </w:r>
            <w:r w:rsidRPr="0088356D">
              <w:rPr>
                <w:rFonts w:ascii="Avenir Book" w:eastAsiaTheme="minorEastAsia" w:hAnsi="Avenir Book" w:cs="Calibri"/>
                <w:sz w:val="18"/>
                <w:szCs w:val="18"/>
              </w:rPr>
              <w:br/>
              <w:t>Removes a license exception for exports, reexports, or transfers (in-country) to civilian</w:t>
            </w:r>
            <w:r>
              <w:rPr>
                <w:rFonts w:ascii="Avenir Book" w:eastAsiaTheme="minorEastAsia" w:hAnsi="Avenir Book" w:cs="Calibri"/>
                <w:sz w:val="18"/>
                <w:szCs w:val="18"/>
              </w:rPr>
              <w:t xml:space="preserve"> </w:t>
            </w:r>
            <w:r w:rsidRPr="0088356D">
              <w:rPr>
                <w:rFonts w:ascii="Avenir Book" w:eastAsiaTheme="minorEastAsia" w:hAnsi="Avenir Book" w:cs="Calibri"/>
                <w:sz w:val="18"/>
                <w:szCs w:val="18"/>
              </w:rPr>
              <w:t>end-users in countries of national security concern for National Security- (NS) controlled items.</w:t>
            </w:r>
          </w:p>
          <w:p w14:paraId="72B9496F" w14:textId="6219DB8D" w:rsidR="009E2912" w:rsidRPr="0088356D" w:rsidRDefault="0088356D" w:rsidP="0088356D">
            <w:pPr>
              <w:pStyle w:val="ListParagraph"/>
              <w:numPr>
                <w:ilvl w:val="0"/>
                <w:numId w:val="62"/>
              </w:numPr>
              <w:ind w:left="325"/>
              <w:rPr>
                <w:rFonts w:ascii="Avenir Book" w:eastAsiaTheme="minorEastAsia" w:hAnsi="Avenir Book" w:cs="Calibri"/>
                <w:sz w:val="18"/>
                <w:szCs w:val="18"/>
              </w:rPr>
            </w:pPr>
            <w:r w:rsidRPr="0088356D">
              <w:rPr>
                <w:rFonts w:ascii="Avenir Book" w:eastAsiaTheme="minorEastAsia" w:hAnsi="Avenir Book" w:cs="Calibri"/>
                <w:b/>
                <w:bCs/>
                <w:sz w:val="18"/>
                <w:szCs w:val="18"/>
              </w:rPr>
              <w:t>Elimination of License Exception Additional Permissive Reexports (APR) Provisions</w:t>
            </w:r>
            <w:r w:rsidRPr="0088356D">
              <w:rPr>
                <w:rFonts w:ascii="Avenir Book" w:eastAsiaTheme="minorEastAsia" w:hAnsi="Avenir Book" w:cs="Calibri"/>
                <w:sz w:val="18"/>
                <w:szCs w:val="18"/>
              </w:rPr>
              <w:br/>
              <w:t>Proposes to eliminate certain provisions of a license exception for partner countries involving the reexport of NS-controlled items to countries of national security concern to ensure consistent reviews of exports and reexports of U.S. items.</w:t>
            </w:r>
          </w:p>
        </w:tc>
      </w:tr>
      <w:tr w:rsidR="00DD676D" w:rsidRPr="00F14B10" w14:paraId="61463A60" w14:textId="77777777" w:rsidTr="00F14B10">
        <w:tc>
          <w:tcPr>
            <w:tcW w:w="1474" w:type="dxa"/>
          </w:tcPr>
          <w:p w14:paraId="6974B292" w14:textId="17BB0F58" w:rsidR="00A34387" w:rsidRPr="00F14B10" w:rsidRDefault="00A34387" w:rsidP="00BB116C">
            <w:pPr>
              <w:rPr>
                <w:rFonts w:ascii="Avenir Book" w:hAnsi="Avenir Book"/>
                <w:color w:val="000000" w:themeColor="text1"/>
                <w:sz w:val="18"/>
                <w:szCs w:val="18"/>
              </w:rPr>
            </w:pPr>
            <w:r>
              <w:rPr>
                <w:rFonts w:ascii="Avenir Book" w:hAnsi="Avenir Book"/>
                <w:color w:val="000000" w:themeColor="text1"/>
                <w:sz w:val="18"/>
                <w:szCs w:val="18"/>
              </w:rPr>
              <w:t>22 April 2020</w:t>
            </w:r>
          </w:p>
        </w:tc>
        <w:tc>
          <w:tcPr>
            <w:tcW w:w="2779" w:type="dxa"/>
          </w:tcPr>
          <w:p w14:paraId="3CF37F07" w14:textId="6C5DB0EB" w:rsidR="00A34387" w:rsidRPr="00A34387" w:rsidRDefault="00000000" w:rsidP="00A34387">
            <w:pPr>
              <w:rPr>
                <w:sz w:val="18"/>
                <w:szCs w:val="18"/>
              </w:rPr>
            </w:pPr>
            <w:hyperlink r:id="rId239" w:history="1">
              <w:r w:rsidR="00A34387" w:rsidRPr="00A34387">
                <w:rPr>
                  <w:rStyle w:val="Hyperlink"/>
                  <w:sz w:val="18"/>
                  <w:szCs w:val="18"/>
                </w:rPr>
                <w:t>General Licenses Issued Pursuant to Venezuela-Related Executive Order 13835</w:t>
              </w:r>
            </w:hyperlink>
          </w:p>
        </w:tc>
        <w:tc>
          <w:tcPr>
            <w:tcW w:w="5387" w:type="dxa"/>
          </w:tcPr>
          <w:p w14:paraId="645D1046" w14:textId="4D9D5CA5" w:rsidR="00A34387" w:rsidRPr="00A34387" w:rsidRDefault="00A34387" w:rsidP="00A34387">
            <w:pPr>
              <w:rPr>
                <w:sz w:val="18"/>
                <w:szCs w:val="18"/>
              </w:rPr>
            </w:pPr>
            <w:r w:rsidRPr="00A34387">
              <w:rPr>
                <w:sz w:val="18"/>
                <w:szCs w:val="18"/>
              </w:rPr>
              <w:t>OFAC is publishing three Venezuela-related general licenses in the Federal Register: General Licenses 5 and 5A, which have been superseded, and General License 5B, each of which was previously issued on OFAC's website.</w:t>
            </w:r>
          </w:p>
        </w:tc>
      </w:tr>
      <w:tr w:rsidR="004D1A53" w:rsidRPr="00F14B10" w14:paraId="75547CAB" w14:textId="77777777" w:rsidTr="00F14B10">
        <w:tc>
          <w:tcPr>
            <w:tcW w:w="1474" w:type="dxa"/>
          </w:tcPr>
          <w:p w14:paraId="4E56B683" w14:textId="54724D07" w:rsidR="00EF4DAE" w:rsidRPr="00F14B10" w:rsidRDefault="00EF4DAE" w:rsidP="00BB116C">
            <w:pPr>
              <w:rPr>
                <w:rFonts w:ascii="Avenir Book" w:hAnsi="Avenir Book"/>
                <w:color w:val="000000" w:themeColor="text1"/>
                <w:sz w:val="18"/>
                <w:szCs w:val="18"/>
              </w:rPr>
            </w:pPr>
            <w:r w:rsidRPr="00F14B10">
              <w:rPr>
                <w:rFonts w:ascii="Avenir Book" w:hAnsi="Avenir Book"/>
                <w:color w:val="000000" w:themeColor="text1"/>
                <w:sz w:val="18"/>
                <w:szCs w:val="18"/>
              </w:rPr>
              <w:t>21 April 2020</w:t>
            </w:r>
          </w:p>
        </w:tc>
        <w:tc>
          <w:tcPr>
            <w:tcW w:w="2779" w:type="dxa"/>
          </w:tcPr>
          <w:p w14:paraId="6FA490F6" w14:textId="6298A0A0" w:rsidR="00EF4DAE" w:rsidRPr="00F14B10" w:rsidRDefault="00000000" w:rsidP="00EF4DAE">
            <w:pPr>
              <w:rPr>
                <w:rFonts w:ascii="Avenir Book" w:hAnsi="Avenir Book"/>
                <w:color w:val="000000" w:themeColor="text1"/>
                <w:sz w:val="18"/>
                <w:szCs w:val="18"/>
              </w:rPr>
            </w:pPr>
            <w:hyperlink r:id="rId240" w:history="1">
              <w:r w:rsidR="00EF4DAE" w:rsidRPr="00F14B10">
                <w:rPr>
                  <w:rStyle w:val="Hyperlink"/>
                  <w:rFonts w:ascii="Avenir Book" w:hAnsi="Avenir Book"/>
                  <w:color w:val="000000" w:themeColor="text1"/>
                  <w:sz w:val="18"/>
                  <w:szCs w:val="18"/>
                </w:rPr>
                <w:t>Issuance of Venezuela-related General License 8F</w:t>
              </w:r>
            </w:hyperlink>
          </w:p>
        </w:tc>
        <w:tc>
          <w:tcPr>
            <w:tcW w:w="5387" w:type="dxa"/>
          </w:tcPr>
          <w:p w14:paraId="175A1140" w14:textId="27F5119D" w:rsidR="00EF4DAE" w:rsidRPr="00F14B10" w:rsidRDefault="00EF4DAE" w:rsidP="00EF4DAE">
            <w:pPr>
              <w:rPr>
                <w:rFonts w:ascii="Avenir Book" w:hAnsi="Avenir Book"/>
                <w:color w:val="000000" w:themeColor="text1"/>
                <w:sz w:val="18"/>
                <w:szCs w:val="18"/>
              </w:rPr>
            </w:pPr>
            <w:r w:rsidRPr="00F14B10">
              <w:rPr>
                <w:rFonts w:ascii="Avenir Book" w:hAnsi="Avenir Book"/>
                <w:color w:val="000000" w:themeColor="text1"/>
                <w:sz w:val="18"/>
                <w:szCs w:val="18"/>
              </w:rPr>
              <w:t>OFAC is issuing </w:t>
            </w:r>
            <w:hyperlink r:id="rId241" w:tooltip="venezuela_gl8f.pdf" w:history="1">
              <w:r w:rsidRPr="00F14B10">
                <w:rPr>
                  <w:rStyle w:val="Hyperlink"/>
                  <w:rFonts w:ascii="Avenir Book" w:hAnsi="Avenir Book"/>
                  <w:color w:val="000000" w:themeColor="text1"/>
                  <w:sz w:val="18"/>
                  <w:szCs w:val="18"/>
                </w:rPr>
                <w:t>General License 8F</w:t>
              </w:r>
              <w:r w:rsidRPr="00F14B10">
                <w:rPr>
                  <w:rStyle w:val="Hyperlink"/>
                  <w:rFonts w:ascii="Times New Roman" w:hAnsi="Times New Roman" w:cs="Times New Roman"/>
                  <w:color w:val="000000" w:themeColor="text1"/>
                  <w:sz w:val="18"/>
                  <w:szCs w:val="18"/>
                </w:rPr>
                <w:t>​​</w:t>
              </w:r>
              <w:r w:rsidRPr="00F14B10">
                <w:rPr>
                  <w:rStyle w:val="Hyperlink"/>
                  <w:rFonts w:ascii="Avenir Book" w:hAnsi="Avenir Book"/>
                  <w:color w:val="000000" w:themeColor="text1"/>
                  <w:sz w:val="18"/>
                  <w:szCs w:val="18"/>
                </w:rPr>
                <w:t> </w:t>
              </w:r>
            </w:hyperlink>
            <w:r w:rsidRPr="00F14B10">
              <w:rPr>
                <w:rFonts w:ascii="Avenir Book" w:hAnsi="Avenir Book"/>
                <w:color w:val="000000" w:themeColor="text1"/>
                <w:sz w:val="18"/>
                <w:szCs w:val="18"/>
              </w:rPr>
              <w:t xml:space="preserve">"Authorizing Transactions Involving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Necessary for the Limited Maintenance of Essential Operations in Venezuela or the Wind Down of Operations in Venezuela for Certain Entities."</w:t>
            </w:r>
            <w:r w:rsidRPr="00F14B10">
              <w:rPr>
                <w:rFonts w:ascii="Times New Roman" w:hAnsi="Times New Roman" w:cs="Times New Roman"/>
                <w:color w:val="000000" w:themeColor="text1"/>
                <w:sz w:val="18"/>
                <w:szCs w:val="18"/>
              </w:rPr>
              <w:t>​</w:t>
            </w:r>
          </w:p>
        </w:tc>
      </w:tr>
      <w:tr w:rsidR="004D1A53" w:rsidRPr="00F14B10" w14:paraId="5CAE1B0E" w14:textId="77777777" w:rsidTr="00F14B10">
        <w:tc>
          <w:tcPr>
            <w:tcW w:w="1474" w:type="dxa"/>
          </w:tcPr>
          <w:p w14:paraId="710D1487" w14:textId="4198E32D" w:rsidR="00EF4DAE" w:rsidRPr="00F14B10" w:rsidRDefault="00EF4DAE" w:rsidP="00BB116C">
            <w:pPr>
              <w:rPr>
                <w:rFonts w:ascii="Avenir Book" w:hAnsi="Avenir Book"/>
                <w:color w:val="000000" w:themeColor="text1"/>
                <w:sz w:val="18"/>
                <w:szCs w:val="18"/>
              </w:rPr>
            </w:pPr>
            <w:r w:rsidRPr="00F14B10">
              <w:rPr>
                <w:rFonts w:ascii="Avenir Book" w:hAnsi="Avenir Book"/>
                <w:color w:val="000000" w:themeColor="text1"/>
                <w:sz w:val="18"/>
                <w:szCs w:val="18"/>
              </w:rPr>
              <w:lastRenderedPageBreak/>
              <w:t>10 April 2020</w:t>
            </w:r>
          </w:p>
        </w:tc>
        <w:tc>
          <w:tcPr>
            <w:tcW w:w="2779" w:type="dxa"/>
          </w:tcPr>
          <w:p w14:paraId="1DD96B64" w14:textId="0F261FB3" w:rsidR="00EF4DAE" w:rsidRPr="00F14B10" w:rsidRDefault="00000000" w:rsidP="00EF4DAE">
            <w:pPr>
              <w:rPr>
                <w:rFonts w:ascii="Avenir Book" w:hAnsi="Avenir Book"/>
                <w:color w:val="000000" w:themeColor="text1"/>
                <w:sz w:val="18"/>
                <w:szCs w:val="18"/>
              </w:rPr>
            </w:pPr>
            <w:hyperlink r:id="rId242" w:history="1">
              <w:r w:rsidR="00EF4DAE" w:rsidRPr="00F14B10">
                <w:rPr>
                  <w:rStyle w:val="Hyperlink"/>
                  <w:rFonts w:ascii="Avenir Book" w:hAnsi="Avenir Book"/>
                  <w:color w:val="000000" w:themeColor="text1"/>
                  <w:sz w:val="18"/>
                  <w:szCs w:val="18"/>
                </w:rPr>
                <w:t>Issuance of Venezuela-related General License 5C and Amended Frequently Asked Question</w:t>
              </w:r>
            </w:hyperlink>
          </w:p>
        </w:tc>
        <w:tc>
          <w:tcPr>
            <w:tcW w:w="5387" w:type="dxa"/>
          </w:tcPr>
          <w:p w14:paraId="38F9A7FB" w14:textId="397E2C0C" w:rsidR="00EF4DAE" w:rsidRPr="00F14B10" w:rsidRDefault="00EF4DAE" w:rsidP="00EF4DAE">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is issuing General License 5C, "Authorizing Certain Transactions Related to the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2020 8.5 Percent Bond on or After July 22, 2020." In addition, OFAC is amending a related </w:t>
            </w:r>
            <w:hyperlink r:id="rId243" w:history="1">
              <w:r w:rsidRPr="00F14B10">
                <w:rPr>
                  <w:rStyle w:val="Hyperlink"/>
                  <w:rFonts w:ascii="Avenir Book" w:hAnsi="Avenir Book"/>
                  <w:color w:val="000000" w:themeColor="text1"/>
                  <w:sz w:val="18"/>
                  <w:szCs w:val="18"/>
                </w:rPr>
                <w:t>Frequently Asked Question</w:t>
              </w:r>
            </w:hyperlink>
            <w:r w:rsidRPr="00F14B10">
              <w:rPr>
                <w:rFonts w:ascii="Avenir Book" w:hAnsi="Avenir Book"/>
                <w:color w:val="000000" w:themeColor="text1"/>
                <w:sz w:val="18"/>
                <w:szCs w:val="18"/>
              </w:rPr>
              <w:t>.</w:t>
            </w:r>
          </w:p>
        </w:tc>
      </w:tr>
      <w:tr w:rsidR="004D1A53" w:rsidRPr="00F14B10" w14:paraId="2A8886AA" w14:textId="77777777" w:rsidTr="00F14B10">
        <w:tc>
          <w:tcPr>
            <w:tcW w:w="1474" w:type="dxa"/>
          </w:tcPr>
          <w:p w14:paraId="6E956CBC" w14:textId="1889015A" w:rsidR="00EF4DAE" w:rsidRPr="00F14B10" w:rsidRDefault="00EF4DAE" w:rsidP="00BB116C">
            <w:pPr>
              <w:rPr>
                <w:rFonts w:ascii="Avenir Book" w:hAnsi="Avenir Book"/>
                <w:color w:val="000000" w:themeColor="text1"/>
                <w:sz w:val="18"/>
                <w:szCs w:val="18"/>
              </w:rPr>
            </w:pPr>
            <w:r w:rsidRPr="00F14B10">
              <w:rPr>
                <w:rFonts w:ascii="Avenir Book" w:hAnsi="Avenir Book"/>
                <w:color w:val="000000" w:themeColor="text1"/>
                <w:sz w:val="18"/>
                <w:szCs w:val="18"/>
              </w:rPr>
              <w:t>3 April 2020</w:t>
            </w:r>
          </w:p>
        </w:tc>
        <w:tc>
          <w:tcPr>
            <w:tcW w:w="2779" w:type="dxa"/>
          </w:tcPr>
          <w:p w14:paraId="75794D72" w14:textId="294DE015" w:rsidR="00EF4DAE" w:rsidRPr="00F14B10" w:rsidRDefault="00000000" w:rsidP="00EF4DAE">
            <w:pPr>
              <w:rPr>
                <w:rFonts w:ascii="Avenir Book" w:hAnsi="Avenir Book"/>
                <w:color w:val="000000" w:themeColor="text1"/>
                <w:sz w:val="18"/>
                <w:szCs w:val="18"/>
              </w:rPr>
            </w:pPr>
            <w:hyperlink r:id="rId244" w:history="1">
              <w:r w:rsidR="00EF4DAE" w:rsidRPr="00F14B10">
                <w:rPr>
                  <w:rStyle w:val="Hyperlink"/>
                  <w:rFonts w:ascii="Avenir Book" w:hAnsi="Avenir Book"/>
                  <w:color w:val="000000" w:themeColor="text1"/>
                  <w:sz w:val="18"/>
                  <w:szCs w:val="18"/>
                </w:rPr>
                <w:t>Issuance of Venezuela-related General License 13E</w:t>
              </w:r>
            </w:hyperlink>
          </w:p>
        </w:tc>
        <w:tc>
          <w:tcPr>
            <w:tcW w:w="5387" w:type="dxa"/>
          </w:tcPr>
          <w:p w14:paraId="499D1702" w14:textId="19B96136" w:rsidR="00EF4DAE" w:rsidRPr="00F14B10" w:rsidRDefault="00EF4DAE" w:rsidP="00EF4DAE">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is issuing General License (GL) 13E, "Authorizing Certain Activities Involving </w:t>
            </w:r>
            <w:proofErr w:type="spellStart"/>
            <w:r w:rsidRPr="00F14B10">
              <w:rPr>
                <w:rFonts w:ascii="Avenir Book" w:hAnsi="Avenir Book"/>
                <w:color w:val="000000" w:themeColor="text1"/>
                <w:sz w:val="18"/>
                <w:szCs w:val="18"/>
              </w:rPr>
              <w:t>Nynas</w:t>
            </w:r>
            <w:proofErr w:type="spellEnd"/>
            <w:r w:rsidRPr="00F14B10">
              <w:rPr>
                <w:rFonts w:ascii="Avenir Book" w:hAnsi="Avenir Book"/>
                <w:color w:val="000000" w:themeColor="text1"/>
                <w:sz w:val="18"/>
                <w:szCs w:val="18"/>
              </w:rPr>
              <w:t xml:space="preserve"> AB</w:t>
            </w:r>
            <w:r w:rsidRPr="00F14B10">
              <w:rPr>
                <w:rFonts w:ascii="Times New Roman" w:hAnsi="Times New Roman" w:cs="Times New Roman"/>
                <w:color w:val="000000" w:themeColor="text1"/>
                <w:sz w:val="18"/>
                <w:szCs w:val="18"/>
              </w:rPr>
              <w:t>​</w:t>
            </w:r>
            <w:r w:rsidRPr="00F14B10">
              <w:rPr>
                <w:rFonts w:ascii="Avenir Book" w:hAnsi="Avenir Book"/>
                <w:color w:val="000000" w:themeColor="text1"/>
                <w:sz w:val="18"/>
                <w:szCs w:val="18"/>
              </w:rPr>
              <w:t xml:space="preserve">." </w:t>
            </w:r>
            <w:proofErr w:type="spellStart"/>
            <w:r w:rsidRPr="00F14B10">
              <w:rPr>
                <w:rFonts w:ascii="Avenir Book" w:hAnsi="Avenir Book"/>
                <w:color w:val="000000" w:themeColor="text1"/>
                <w:sz w:val="18"/>
                <w:szCs w:val="18"/>
              </w:rPr>
              <w:t>Nynas</w:t>
            </w:r>
            <w:proofErr w:type="spellEnd"/>
            <w:r w:rsidRPr="00F14B10">
              <w:rPr>
                <w:rFonts w:ascii="Avenir Book" w:hAnsi="Avenir Book"/>
                <w:color w:val="000000" w:themeColor="text1"/>
                <w:sz w:val="18"/>
                <w:szCs w:val="18"/>
              </w:rPr>
              <w:t xml:space="preserve"> AB remains engaged with OFAC on a proposed corporate restructuring that could potentially result in significant changes to </w:t>
            </w:r>
            <w:proofErr w:type="spellStart"/>
            <w:r w:rsidRPr="00F14B10">
              <w:rPr>
                <w:rFonts w:ascii="Avenir Book" w:hAnsi="Avenir Book"/>
                <w:color w:val="000000" w:themeColor="text1"/>
                <w:sz w:val="18"/>
                <w:szCs w:val="18"/>
              </w:rPr>
              <w:t>Nynas</w:t>
            </w:r>
            <w:proofErr w:type="spellEnd"/>
            <w:r w:rsidRPr="00F14B10">
              <w:rPr>
                <w:rFonts w:ascii="Avenir Book" w:hAnsi="Avenir Book"/>
                <w:color w:val="000000" w:themeColor="text1"/>
                <w:sz w:val="18"/>
                <w:szCs w:val="18"/>
              </w:rPr>
              <w:t xml:space="preserve"> AB’s ownership and control. OFAC is extending the expiration date of this GL until May 14, 2020 to afford additional time to complete this engagement.</w:t>
            </w:r>
            <w:r w:rsidRPr="00F14B10">
              <w:rPr>
                <w:rFonts w:ascii="Times New Roman" w:hAnsi="Times New Roman" w:cs="Times New Roman"/>
                <w:color w:val="000000" w:themeColor="text1"/>
                <w:sz w:val="18"/>
                <w:szCs w:val="18"/>
              </w:rPr>
              <w:t>​</w:t>
            </w:r>
          </w:p>
        </w:tc>
      </w:tr>
      <w:tr w:rsidR="004D1A53" w:rsidRPr="00F14B10" w14:paraId="0DF68F25" w14:textId="77777777" w:rsidTr="00F14B10">
        <w:tc>
          <w:tcPr>
            <w:tcW w:w="1474" w:type="dxa"/>
          </w:tcPr>
          <w:p w14:paraId="3515CBE2" w14:textId="6EE98DFC" w:rsidR="00EF4DAE" w:rsidRPr="00F14B10" w:rsidRDefault="00EF4DAE" w:rsidP="00BB116C">
            <w:pPr>
              <w:rPr>
                <w:rFonts w:ascii="Avenir Book" w:hAnsi="Avenir Book"/>
                <w:color w:val="000000" w:themeColor="text1"/>
                <w:sz w:val="18"/>
                <w:szCs w:val="18"/>
              </w:rPr>
            </w:pPr>
            <w:r w:rsidRPr="00F14B10">
              <w:rPr>
                <w:rFonts w:ascii="Avenir Book" w:hAnsi="Avenir Book"/>
                <w:color w:val="000000" w:themeColor="text1"/>
                <w:sz w:val="18"/>
                <w:szCs w:val="18"/>
              </w:rPr>
              <w:t>21 January 2020</w:t>
            </w:r>
          </w:p>
        </w:tc>
        <w:tc>
          <w:tcPr>
            <w:tcW w:w="2779" w:type="dxa"/>
          </w:tcPr>
          <w:p w14:paraId="203B742C" w14:textId="6265DD98" w:rsidR="00EF4DAE" w:rsidRPr="00F14B10" w:rsidRDefault="00000000" w:rsidP="00EF4DAE">
            <w:pPr>
              <w:rPr>
                <w:rFonts w:ascii="Avenir Book" w:hAnsi="Avenir Book"/>
                <w:color w:val="000000" w:themeColor="text1"/>
                <w:sz w:val="18"/>
                <w:szCs w:val="18"/>
              </w:rPr>
            </w:pPr>
            <w:hyperlink r:id="rId245" w:history="1">
              <w:r w:rsidR="00EF4DAE" w:rsidRPr="00F14B10">
                <w:rPr>
                  <w:rStyle w:val="Hyperlink"/>
                  <w:rFonts w:ascii="Avenir Book" w:hAnsi="Avenir Book"/>
                  <w:color w:val="000000" w:themeColor="text1"/>
                  <w:sz w:val="18"/>
                  <w:szCs w:val="18"/>
                </w:rPr>
                <w:t>Venezuela-related Identifications; Issuance of Amended Venezuela-related General License</w:t>
              </w:r>
            </w:hyperlink>
          </w:p>
        </w:tc>
        <w:tc>
          <w:tcPr>
            <w:tcW w:w="5387" w:type="dxa"/>
          </w:tcPr>
          <w:p w14:paraId="23E47202" w14:textId="6D13D00D" w:rsidR="00EF4DAE" w:rsidRPr="00F14B10" w:rsidRDefault="00EF4DAE" w:rsidP="00EF4DAE">
            <w:pPr>
              <w:rPr>
                <w:rFonts w:ascii="Avenir Book" w:hAnsi="Avenir Book"/>
                <w:color w:val="000000" w:themeColor="text1"/>
                <w:sz w:val="18"/>
                <w:szCs w:val="18"/>
              </w:rPr>
            </w:pPr>
            <w:r w:rsidRPr="00F14B10">
              <w:rPr>
                <w:rFonts w:ascii="Avenir Book" w:hAnsi="Avenir Book"/>
                <w:color w:val="000000" w:themeColor="text1"/>
                <w:sz w:val="18"/>
                <w:szCs w:val="18"/>
              </w:rPr>
              <w:t>OFAC is issuing amended Venezuela-related General License 20B "Authorizing Official Activities of Certain International Organizations Involving the Government of Venezuela."</w:t>
            </w:r>
          </w:p>
        </w:tc>
      </w:tr>
      <w:tr w:rsidR="004D1A53" w:rsidRPr="00F14B10" w14:paraId="0DF78AFB" w14:textId="77777777" w:rsidTr="00F14B10">
        <w:tc>
          <w:tcPr>
            <w:tcW w:w="1474" w:type="dxa"/>
          </w:tcPr>
          <w:p w14:paraId="6094472C" w14:textId="5976F9DB" w:rsidR="00EF4DAE" w:rsidRPr="00F14B10" w:rsidRDefault="00EF4DAE" w:rsidP="00BB116C">
            <w:pPr>
              <w:rPr>
                <w:rFonts w:ascii="Avenir Book" w:hAnsi="Avenir Book"/>
                <w:color w:val="000000" w:themeColor="text1"/>
                <w:sz w:val="18"/>
                <w:szCs w:val="18"/>
              </w:rPr>
            </w:pPr>
            <w:r w:rsidRPr="00F14B10">
              <w:rPr>
                <w:rFonts w:ascii="Avenir Book" w:hAnsi="Avenir Book"/>
                <w:color w:val="000000" w:themeColor="text1"/>
                <w:sz w:val="18"/>
                <w:szCs w:val="18"/>
              </w:rPr>
              <w:t>17 January 2020</w:t>
            </w:r>
          </w:p>
        </w:tc>
        <w:tc>
          <w:tcPr>
            <w:tcW w:w="2779" w:type="dxa"/>
          </w:tcPr>
          <w:p w14:paraId="337B589F" w14:textId="14BC968E" w:rsidR="00EF4DAE" w:rsidRPr="00F14B10" w:rsidRDefault="00000000" w:rsidP="00EF4DAE">
            <w:pPr>
              <w:rPr>
                <w:rFonts w:ascii="Avenir Book" w:hAnsi="Avenir Book"/>
                <w:color w:val="000000" w:themeColor="text1"/>
                <w:sz w:val="18"/>
                <w:szCs w:val="18"/>
              </w:rPr>
            </w:pPr>
            <w:hyperlink r:id="rId246" w:history="1">
              <w:r w:rsidR="00EF4DAE" w:rsidRPr="00F14B10">
                <w:rPr>
                  <w:rStyle w:val="Hyperlink"/>
                  <w:rFonts w:ascii="Avenir Book" w:hAnsi="Avenir Book"/>
                  <w:color w:val="000000" w:themeColor="text1"/>
                  <w:sz w:val="18"/>
                  <w:szCs w:val="18"/>
                </w:rPr>
                <w:t>Issuance of Amended Venezuela-related General Licenses</w:t>
              </w:r>
            </w:hyperlink>
          </w:p>
        </w:tc>
        <w:tc>
          <w:tcPr>
            <w:tcW w:w="5387" w:type="dxa"/>
          </w:tcPr>
          <w:p w14:paraId="1E03AC59" w14:textId="127CCA78" w:rsidR="00EF4DAE" w:rsidRPr="00F14B10" w:rsidRDefault="00EF4DAE" w:rsidP="00EF4DAE">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is issuing amended Venezuela-related General License 5B "Authorizing Certain Transactions Related to the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2020 8.5 Percent Bond on or After April 22, 2020" and </w:t>
            </w:r>
            <w:hyperlink r:id="rId247" w:tooltip="venezuela_gl8e.pdf" w:history="1">
              <w:r w:rsidRPr="00F14B10">
                <w:rPr>
                  <w:rStyle w:val="Hyperlink"/>
                  <w:rFonts w:ascii="Avenir Book" w:hAnsi="Avenir Book"/>
                  <w:color w:val="000000" w:themeColor="text1"/>
                  <w:sz w:val="18"/>
                  <w:szCs w:val="18"/>
                </w:rPr>
                <w:t>General License 8E</w:t>
              </w:r>
            </w:hyperlink>
            <w:r w:rsidRPr="00F14B10">
              <w:rPr>
                <w:rFonts w:ascii="Avenir Book" w:hAnsi="Avenir Book"/>
                <w:color w:val="000000" w:themeColor="text1"/>
                <w:sz w:val="18"/>
                <w:szCs w:val="18"/>
              </w:rPr>
              <w:t xml:space="preserve"> "Authorizing Transactions Involving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Necessary for Maintenance of Operations for Certain Entities in Venezuela."</w:t>
            </w:r>
          </w:p>
        </w:tc>
      </w:tr>
      <w:tr w:rsidR="004D1A53" w:rsidRPr="00F14B10" w14:paraId="3EDB6E6D" w14:textId="77777777" w:rsidTr="00F14B10">
        <w:tc>
          <w:tcPr>
            <w:tcW w:w="1474" w:type="dxa"/>
          </w:tcPr>
          <w:p w14:paraId="5736A8B1" w14:textId="49D296CD" w:rsidR="00EF4DAE" w:rsidRPr="00F14B10" w:rsidRDefault="00EF4DAE" w:rsidP="00BB116C">
            <w:pPr>
              <w:rPr>
                <w:rFonts w:ascii="Avenir Book" w:hAnsi="Avenir Book"/>
                <w:color w:val="000000" w:themeColor="text1"/>
                <w:sz w:val="18"/>
                <w:szCs w:val="18"/>
              </w:rPr>
            </w:pPr>
            <w:r w:rsidRPr="00F14B10">
              <w:rPr>
                <w:rFonts w:ascii="Avenir Book" w:hAnsi="Avenir Book"/>
                <w:color w:val="000000" w:themeColor="text1"/>
                <w:sz w:val="18"/>
                <w:szCs w:val="18"/>
              </w:rPr>
              <w:t>7 January 2020</w:t>
            </w:r>
          </w:p>
        </w:tc>
        <w:tc>
          <w:tcPr>
            <w:tcW w:w="2779" w:type="dxa"/>
          </w:tcPr>
          <w:p w14:paraId="66F26F7B" w14:textId="28CE1C58" w:rsidR="00EF4DAE" w:rsidRPr="00F14B10" w:rsidRDefault="00000000" w:rsidP="00EF4DAE">
            <w:pPr>
              <w:rPr>
                <w:rFonts w:ascii="Avenir Book" w:hAnsi="Avenir Book"/>
                <w:color w:val="000000" w:themeColor="text1"/>
                <w:sz w:val="18"/>
                <w:szCs w:val="18"/>
              </w:rPr>
            </w:pPr>
            <w:hyperlink r:id="rId248" w:history="1">
              <w:r w:rsidR="00EF4DAE" w:rsidRPr="00F14B10">
                <w:rPr>
                  <w:rStyle w:val="Hyperlink"/>
                  <w:rFonts w:ascii="Avenir Book" w:hAnsi="Avenir Book"/>
                  <w:color w:val="000000" w:themeColor="text1"/>
                  <w:sz w:val="18"/>
                  <w:szCs w:val="18"/>
                </w:rPr>
                <w:t>Issuance of Amended Venezuela-related General License 6A</w:t>
              </w:r>
            </w:hyperlink>
          </w:p>
        </w:tc>
        <w:tc>
          <w:tcPr>
            <w:tcW w:w="5387" w:type="dxa"/>
          </w:tcPr>
          <w:p w14:paraId="7DABB213" w14:textId="70765A0C" w:rsidR="00EF4DAE" w:rsidRPr="00F14B10" w:rsidRDefault="00EF4DAE" w:rsidP="00EF4DAE">
            <w:pPr>
              <w:rPr>
                <w:rFonts w:ascii="Avenir Book" w:hAnsi="Avenir Book"/>
                <w:color w:val="000000" w:themeColor="text1"/>
                <w:sz w:val="18"/>
                <w:szCs w:val="18"/>
              </w:rPr>
            </w:pPr>
            <w:r w:rsidRPr="00F14B10">
              <w:rPr>
                <w:rFonts w:ascii="Avenir Book" w:hAnsi="Avenir Book"/>
                <w:color w:val="000000" w:themeColor="text1"/>
                <w:sz w:val="18"/>
                <w:szCs w:val="18"/>
              </w:rPr>
              <w:t>OFAC is issuing amended Venezuela-related General License 6A, “Authorizing Certain Activities Necessary to the Wind Down of Operations or Existing Contracts with Globovision Tele C.A. or Globovision Tele CA, Corp." </w:t>
            </w:r>
          </w:p>
        </w:tc>
      </w:tr>
      <w:tr w:rsidR="004D1A53" w:rsidRPr="00F14B10" w14:paraId="0A9DA513" w14:textId="77777777" w:rsidTr="00F14B10">
        <w:tc>
          <w:tcPr>
            <w:tcW w:w="1474" w:type="dxa"/>
          </w:tcPr>
          <w:p w14:paraId="67BF3B48" w14:textId="6ED6E21D" w:rsidR="00A34387" w:rsidRPr="00F14B10" w:rsidRDefault="00A34387" w:rsidP="00BB116C">
            <w:pPr>
              <w:rPr>
                <w:rFonts w:ascii="Avenir Book" w:hAnsi="Avenir Book"/>
                <w:color w:val="000000" w:themeColor="text1"/>
                <w:sz w:val="18"/>
                <w:szCs w:val="18"/>
              </w:rPr>
            </w:pPr>
            <w:r>
              <w:rPr>
                <w:rFonts w:ascii="Avenir Book" w:hAnsi="Avenir Book"/>
                <w:color w:val="000000" w:themeColor="text1"/>
                <w:sz w:val="18"/>
                <w:szCs w:val="18"/>
              </w:rPr>
              <w:t>22 November 2019</w:t>
            </w:r>
          </w:p>
        </w:tc>
        <w:tc>
          <w:tcPr>
            <w:tcW w:w="2779" w:type="dxa"/>
          </w:tcPr>
          <w:p w14:paraId="54E4210B" w14:textId="40B1A842" w:rsidR="00A34387" w:rsidRPr="00A34387" w:rsidRDefault="00000000" w:rsidP="00A34387">
            <w:pPr>
              <w:rPr>
                <w:sz w:val="18"/>
                <w:szCs w:val="18"/>
              </w:rPr>
            </w:pPr>
            <w:hyperlink r:id="rId249" w:history="1">
              <w:r w:rsidR="00A34387" w:rsidRPr="00A34387">
                <w:rPr>
                  <w:rStyle w:val="Hyperlink"/>
                  <w:sz w:val="18"/>
                  <w:szCs w:val="18"/>
                </w:rPr>
                <w:t>84 FR 64415 - Venezuela Sanctions Regulations</w:t>
              </w:r>
            </w:hyperlink>
          </w:p>
          <w:p w14:paraId="2E5229A0" w14:textId="77777777" w:rsidR="00A34387" w:rsidRPr="00A34387" w:rsidRDefault="00A34387" w:rsidP="00A34387">
            <w:pPr>
              <w:rPr>
                <w:sz w:val="18"/>
                <w:szCs w:val="18"/>
              </w:rPr>
            </w:pPr>
          </w:p>
        </w:tc>
        <w:tc>
          <w:tcPr>
            <w:tcW w:w="5387" w:type="dxa"/>
          </w:tcPr>
          <w:p w14:paraId="2113AB41" w14:textId="0D7937BF" w:rsidR="00A34387" w:rsidRPr="00A34387" w:rsidRDefault="00A34387" w:rsidP="00A34387">
            <w:pPr>
              <w:rPr>
                <w:sz w:val="18"/>
                <w:szCs w:val="18"/>
              </w:rPr>
            </w:pPr>
            <w:r w:rsidRPr="00A34387">
              <w:rPr>
                <w:sz w:val="18"/>
                <w:szCs w:val="18"/>
              </w:rPr>
              <w:t>OFAC is amending the Venezuela Sanctions Regulations to incorporate additional Executive orders, add a general license authorizing U.S. Government activities, and add an interpretive provision.</w:t>
            </w:r>
          </w:p>
        </w:tc>
      </w:tr>
      <w:tr w:rsidR="004D1A53" w:rsidRPr="00F14B10" w14:paraId="1CC2E23A" w14:textId="77777777" w:rsidTr="00F14B10">
        <w:tc>
          <w:tcPr>
            <w:tcW w:w="1474" w:type="dxa"/>
          </w:tcPr>
          <w:p w14:paraId="488F2A1E" w14:textId="77E79D69" w:rsidR="00AB6761" w:rsidRPr="00F14B10" w:rsidRDefault="00AB6761" w:rsidP="00BB116C">
            <w:pPr>
              <w:rPr>
                <w:rFonts w:ascii="Avenir Book" w:hAnsi="Avenir Book"/>
                <w:color w:val="000000" w:themeColor="text1"/>
                <w:sz w:val="18"/>
                <w:szCs w:val="18"/>
              </w:rPr>
            </w:pPr>
            <w:r w:rsidRPr="00F14B10">
              <w:rPr>
                <w:rFonts w:ascii="Avenir Book" w:hAnsi="Avenir Book"/>
                <w:color w:val="000000" w:themeColor="text1"/>
                <w:sz w:val="18"/>
                <w:szCs w:val="18"/>
              </w:rPr>
              <w:t>5 November 2019</w:t>
            </w:r>
          </w:p>
        </w:tc>
        <w:tc>
          <w:tcPr>
            <w:tcW w:w="2779" w:type="dxa"/>
          </w:tcPr>
          <w:p w14:paraId="374F9D83" w14:textId="147D1EE8" w:rsidR="00AB6761" w:rsidRPr="00F14B10" w:rsidRDefault="00000000" w:rsidP="00AB6761">
            <w:pPr>
              <w:rPr>
                <w:rFonts w:ascii="Avenir Book" w:hAnsi="Avenir Book"/>
                <w:color w:val="000000" w:themeColor="text1"/>
                <w:sz w:val="18"/>
                <w:szCs w:val="18"/>
              </w:rPr>
            </w:pPr>
            <w:hyperlink r:id="rId250" w:history="1">
              <w:r w:rsidR="00AB6761" w:rsidRPr="00F14B10">
                <w:rPr>
                  <w:rStyle w:val="Hyperlink"/>
                  <w:rFonts w:ascii="Avenir Book" w:hAnsi="Avenir Book"/>
                  <w:color w:val="000000" w:themeColor="text1"/>
                  <w:sz w:val="18"/>
                  <w:szCs w:val="18"/>
                </w:rPr>
                <w:t>Treasury Takes Steps to Harmonize International Sanctions Efforts Against Venezuelan Officials</w:t>
              </w:r>
            </w:hyperlink>
          </w:p>
        </w:tc>
        <w:tc>
          <w:tcPr>
            <w:tcW w:w="5387" w:type="dxa"/>
          </w:tcPr>
          <w:p w14:paraId="045A718D" w14:textId="7DA03CB3" w:rsidR="00AB6761" w:rsidRPr="00F14B10" w:rsidRDefault="00AB6761" w:rsidP="00AB6761">
            <w:pPr>
              <w:rPr>
                <w:rFonts w:ascii="Avenir Book" w:hAnsi="Avenir Book"/>
                <w:color w:val="000000" w:themeColor="text1"/>
                <w:sz w:val="18"/>
                <w:szCs w:val="18"/>
              </w:rPr>
            </w:pPr>
            <w:r w:rsidRPr="00F14B10">
              <w:rPr>
                <w:rFonts w:ascii="Avenir Book" w:hAnsi="Avenir Book"/>
                <w:color w:val="000000" w:themeColor="text1"/>
                <w:sz w:val="18"/>
                <w:szCs w:val="18"/>
              </w:rPr>
              <w:t>OFAC identified five current officials of the Government of Venezuela pursuant to Executive Order (E.O.) 13884, which blocks the property and interests in property of the Government of Venezuela and those who have acted or purported to have acted on its behalf.</w:t>
            </w:r>
          </w:p>
        </w:tc>
      </w:tr>
      <w:tr w:rsidR="004D1A53" w:rsidRPr="00F14B10" w14:paraId="5E85E3A4" w14:textId="77777777" w:rsidTr="00F14B10">
        <w:tc>
          <w:tcPr>
            <w:tcW w:w="1474" w:type="dxa"/>
          </w:tcPr>
          <w:p w14:paraId="3ED101FA" w14:textId="1403BB75" w:rsidR="00EF4DAE" w:rsidRPr="00F14B10" w:rsidRDefault="00EF4DAE" w:rsidP="00BB116C">
            <w:pPr>
              <w:rPr>
                <w:rFonts w:ascii="Avenir Book" w:hAnsi="Avenir Book"/>
                <w:color w:val="000000" w:themeColor="text1"/>
                <w:sz w:val="18"/>
                <w:szCs w:val="18"/>
              </w:rPr>
            </w:pPr>
            <w:r w:rsidRPr="00F14B10">
              <w:rPr>
                <w:rFonts w:ascii="Avenir Book" w:hAnsi="Avenir Book"/>
                <w:color w:val="000000" w:themeColor="text1"/>
                <w:sz w:val="18"/>
                <w:szCs w:val="18"/>
              </w:rPr>
              <w:t>24 October 2019</w:t>
            </w:r>
          </w:p>
        </w:tc>
        <w:tc>
          <w:tcPr>
            <w:tcW w:w="2779" w:type="dxa"/>
          </w:tcPr>
          <w:p w14:paraId="734597C7" w14:textId="11A74A4E" w:rsidR="00EF4DAE" w:rsidRPr="00F14B10" w:rsidRDefault="00000000" w:rsidP="00EF4DAE">
            <w:pPr>
              <w:rPr>
                <w:rFonts w:ascii="Avenir Book" w:hAnsi="Avenir Book"/>
                <w:color w:val="000000" w:themeColor="text1"/>
                <w:sz w:val="18"/>
                <w:szCs w:val="18"/>
              </w:rPr>
            </w:pPr>
            <w:hyperlink r:id="rId251" w:history="1">
              <w:r w:rsidR="00EF4DAE" w:rsidRPr="00F14B10">
                <w:rPr>
                  <w:rStyle w:val="Hyperlink"/>
                  <w:rFonts w:ascii="Avenir Book" w:hAnsi="Avenir Book"/>
                  <w:color w:val="000000" w:themeColor="text1"/>
                  <w:sz w:val="18"/>
                  <w:szCs w:val="18"/>
                </w:rPr>
                <w:t>Issuance of Amended Venezuela-related General License 5A and Frequently Asked Question</w:t>
              </w:r>
            </w:hyperlink>
          </w:p>
        </w:tc>
        <w:tc>
          <w:tcPr>
            <w:tcW w:w="5387" w:type="dxa"/>
          </w:tcPr>
          <w:p w14:paraId="4FDCA3D4" w14:textId="3A72EC4E" w:rsidR="00EF4DAE" w:rsidRPr="00F14B10" w:rsidRDefault="00EF4DAE" w:rsidP="00EF4DAE">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is issuing amended General License 5A “Authorizing Certain Transactions Related to the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2020 8.5 Percent Bond on or After January 22, 2020.” In conjunction with this action, OFAC is amending </w:t>
            </w:r>
            <w:hyperlink r:id="rId252" w:history="1">
              <w:r w:rsidRPr="00F14B10">
                <w:rPr>
                  <w:rStyle w:val="Hyperlink"/>
                  <w:rFonts w:ascii="Avenir Book" w:hAnsi="Avenir Book"/>
                  <w:color w:val="000000" w:themeColor="text1"/>
                  <w:sz w:val="18"/>
                  <w:szCs w:val="18"/>
                </w:rPr>
                <w:t>Frequently Asked Question 595</w:t>
              </w:r>
            </w:hyperlink>
            <w:r w:rsidRPr="00F14B10">
              <w:rPr>
                <w:rFonts w:ascii="Avenir Book" w:hAnsi="Avenir Book"/>
                <w:color w:val="000000" w:themeColor="text1"/>
                <w:sz w:val="18"/>
                <w:szCs w:val="18"/>
              </w:rPr>
              <w:t>.</w:t>
            </w:r>
          </w:p>
        </w:tc>
      </w:tr>
      <w:tr w:rsidR="004D1A53" w:rsidRPr="00F14B10" w14:paraId="2931DEF1" w14:textId="77777777" w:rsidTr="00F14B10">
        <w:tc>
          <w:tcPr>
            <w:tcW w:w="1474" w:type="dxa"/>
          </w:tcPr>
          <w:p w14:paraId="4FDDD695" w14:textId="628B6977" w:rsidR="00EF4DAE" w:rsidRPr="00F14B10" w:rsidRDefault="00EF4DAE" w:rsidP="00BB116C">
            <w:pPr>
              <w:rPr>
                <w:rFonts w:ascii="Avenir Book" w:hAnsi="Avenir Book"/>
                <w:color w:val="000000" w:themeColor="text1"/>
                <w:sz w:val="18"/>
                <w:szCs w:val="18"/>
              </w:rPr>
            </w:pPr>
            <w:r w:rsidRPr="00F14B10">
              <w:rPr>
                <w:rFonts w:ascii="Avenir Book" w:hAnsi="Avenir Book"/>
                <w:color w:val="000000" w:themeColor="text1"/>
                <w:sz w:val="18"/>
                <w:szCs w:val="18"/>
              </w:rPr>
              <w:t>21 October 2019</w:t>
            </w:r>
          </w:p>
        </w:tc>
        <w:tc>
          <w:tcPr>
            <w:tcW w:w="2779" w:type="dxa"/>
          </w:tcPr>
          <w:p w14:paraId="0C7DF137" w14:textId="0C9459D6" w:rsidR="00EF4DAE" w:rsidRPr="00F14B10" w:rsidRDefault="00000000" w:rsidP="00EF4DAE">
            <w:pPr>
              <w:rPr>
                <w:rFonts w:ascii="Avenir Book" w:hAnsi="Avenir Book"/>
                <w:color w:val="000000" w:themeColor="text1"/>
                <w:sz w:val="18"/>
                <w:szCs w:val="18"/>
              </w:rPr>
            </w:pPr>
            <w:hyperlink r:id="rId253" w:history="1">
              <w:r w:rsidR="00EF4DAE" w:rsidRPr="00F14B10">
                <w:rPr>
                  <w:rStyle w:val="Hyperlink"/>
                  <w:rFonts w:ascii="Avenir Book" w:hAnsi="Avenir Book"/>
                  <w:color w:val="000000" w:themeColor="text1"/>
                  <w:sz w:val="18"/>
                  <w:szCs w:val="18"/>
                </w:rPr>
                <w:t>Issuance of Amended Venezuela-related General License 8D</w:t>
              </w:r>
            </w:hyperlink>
          </w:p>
        </w:tc>
        <w:tc>
          <w:tcPr>
            <w:tcW w:w="5387" w:type="dxa"/>
          </w:tcPr>
          <w:p w14:paraId="569B91B6" w14:textId="57C161DF" w:rsidR="00EF4DAE" w:rsidRPr="00F14B10" w:rsidRDefault="00EF4DAE" w:rsidP="00EF4DAE">
            <w:pPr>
              <w:rPr>
                <w:rFonts w:ascii="Avenir Book" w:hAnsi="Avenir Book"/>
                <w:color w:val="000000" w:themeColor="text1"/>
                <w:sz w:val="18"/>
                <w:szCs w:val="18"/>
              </w:rPr>
            </w:pPr>
            <w:r w:rsidRPr="00F14B10">
              <w:rPr>
                <w:rFonts w:ascii="Avenir Book" w:hAnsi="Avenir Book"/>
                <w:color w:val="000000" w:themeColor="text1"/>
                <w:sz w:val="18"/>
                <w:szCs w:val="18"/>
              </w:rPr>
              <w:t>OFAC is issuing amended </w:t>
            </w:r>
            <w:hyperlink r:id="rId254" w:tooltip="venezuela_gl8d.pdf" w:history="1">
              <w:r w:rsidRPr="00F14B10">
                <w:rPr>
                  <w:rStyle w:val="Hyperlink"/>
                  <w:rFonts w:ascii="Avenir Book" w:hAnsi="Avenir Book"/>
                  <w:color w:val="000000" w:themeColor="text1"/>
                  <w:sz w:val="18"/>
                  <w:szCs w:val="18"/>
                </w:rPr>
                <w:t xml:space="preserve">General License 8D, “Authorizing Transactions Involving </w:t>
              </w:r>
              <w:proofErr w:type="spellStart"/>
              <w:r w:rsidRPr="00F14B10">
                <w:rPr>
                  <w:rStyle w:val="Hyperlink"/>
                  <w:rFonts w:ascii="Avenir Book" w:hAnsi="Avenir Book"/>
                  <w:color w:val="000000" w:themeColor="text1"/>
                  <w:sz w:val="18"/>
                  <w:szCs w:val="18"/>
                </w:rPr>
                <w:t>Petróleos</w:t>
              </w:r>
              <w:proofErr w:type="spellEnd"/>
              <w:r w:rsidRPr="00F14B10">
                <w:rPr>
                  <w:rStyle w:val="Hyperlink"/>
                  <w:rFonts w:ascii="Avenir Book" w:hAnsi="Avenir Book"/>
                  <w:color w:val="000000" w:themeColor="text1"/>
                  <w:sz w:val="18"/>
                  <w:szCs w:val="18"/>
                </w:rPr>
                <w:t xml:space="preserve"> de Venezuela, S.A. (</w:t>
              </w:r>
              <w:proofErr w:type="spellStart"/>
              <w:r w:rsidRPr="00F14B10">
                <w:rPr>
                  <w:rStyle w:val="Hyperlink"/>
                  <w:rFonts w:ascii="Avenir Book" w:hAnsi="Avenir Book"/>
                  <w:color w:val="000000" w:themeColor="text1"/>
                  <w:sz w:val="18"/>
                  <w:szCs w:val="18"/>
                </w:rPr>
                <w:t>PdVSA</w:t>
              </w:r>
              <w:proofErr w:type="spellEnd"/>
              <w:r w:rsidRPr="00F14B10">
                <w:rPr>
                  <w:rStyle w:val="Hyperlink"/>
                  <w:rFonts w:ascii="Avenir Book" w:hAnsi="Avenir Book"/>
                  <w:color w:val="000000" w:themeColor="text1"/>
                  <w:sz w:val="18"/>
                  <w:szCs w:val="18"/>
                </w:rPr>
                <w:t>) Necessary for Maintenance of Operations for Certain Entities in Venezuela</w:t>
              </w:r>
            </w:hyperlink>
            <w:r w:rsidRPr="00F14B10">
              <w:rPr>
                <w:rFonts w:ascii="Avenir Book" w:hAnsi="Avenir Book"/>
                <w:color w:val="000000" w:themeColor="text1"/>
                <w:sz w:val="18"/>
                <w:szCs w:val="18"/>
              </w:rPr>
              <w:t>.”</w:t>
            </w:r>
          </w:p>
        </w:tc>
      </w:tr>
      <w:tr w:rsidR="004D1A53" w:rsidRPr="00F14B10" w14:paraId="23DC5176" w14:textId="77777777" w:rsidTr="00F14B10">
        <w:tc>
          <w:tcPr>
            <w:tcW w:w="1474" w:type="dxa"/>
          </w:tcPr>
          <w:p w14:paraId="2A6614F2" w14:textId="675846EC" w:rsidR="00EF4DAE" w:rsidRPr="00F14B10" w:rsidRDefault="00EF4DAE" w:rsidP="00BB116C">
            <w:pPr>
              <w:rPr>
                <w:rFonts w:ascii="Avenir Book" w:hAnsi="Avenir Book"/>
                <w:color w:val="000000" w:themeColor="text1"/>
                <w:sz w:val="18"/>
                <w:szCs w:val="18"/>
              </w:rPr>
            </w:pPr>
            <w:r w:rsidRPr="00F14B10">
              <w:rPr>
                <w:rFonts w:ascii="Avenir Book" w:hAnsi="Avenir Book"/>
                <w:color w:val="000000" w:themeColor="text1"/>
                <w:sz w:val="18"/>
                <w:szCs w:val="18"/>
              </w:rPr>
              <w:t>17 October 2019</w:t>
            </w:r>
          </w:p>
        </w:tc>
        <w:tc>
          <w:tcPr>
            <w:tcW w:w="2779" w:type="dxa"/>
          </w:tcPr>
          <w:p w14:paraId="293E4C7A" w14:textId="28F45BBC" w:rsidR="00EF4DAE" w:rsidRPr="00F14B10" w:rsidRDefault="00000000" w:rsidP="00EF4DAE">
            <w:pPr>
              <w:rPr>
                <w:rFonts w:ascii="Avenir Book" w:hAnsi="Avenir Book"/>
                <w:color w:val="000000" w:themeColor="text1"/>
                <w:sz w:val="18"/>
                <w:szCs w:val="18"/>
              </w:rPr>
            </w:pPr>
            <w:hyperlink r:id="rId255" w:history="1">
              <w:r w:rsidR="00EF4DAE" w:rsidRPr="00F14B10">
                <w:rPr>
                  <w:rStyle w:val="Hyperlink"/>
                  <w:rFonts w:ascii="Avenir Book" w:hAnsi="Avenir Book"/>
                  <w:color w:val="000000" w:themeColor="text1"/>
                  <w:sz w:val="18"/>
                  <w:szCs w:val="18"/>
                </w:rPr>
                <w:t>Issuance of Amended Venezuela-related General License 13D</w:t>
              </w:r>
            </w:hyperlink>
          </w:p>
        </w:tc>
        <w:tc>
          <w:tcPr>
            <w:tcW w:w="5387" w:type="dxa"/>
          </w:tcPr>
          <w:p w14:paraId="56089F83" w14:textId="09649E67" w:rsidR="00EF4DAE" w:rsidRPr="00F14B10" w:rsidRDefault="00EF4DAE" w:rsidP="00EF4DAE">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is issuing amended General License 13D, "Authorizing Certain Activities Involving </w:t>
            </w:r>
            <w:proofErr w:type="spellStart"/>
            <w:r w:rsidRPr="00F14B10">
              <w:rPr>
                <w:rFonts w:ascii="Avenir Book" w:hAnsi="Avenir Book"/>
                <w:color w:val="000000" w:themeColor="text1"/>
                <w:sz w:val="18"/>
                <w:szCs w:val="18"/>
              </w:rPr>
              <w:t>Nynas</w:t>
            </w:r>
            <w:proofErr w:type="spellEnd"/>
            <w:r w:rsidRPr="00F14B10">
              <w:rPr>
                <w:rFonts w:ascii="Avenir Book" w:hAnsi="Avenir Book"/>
                <w:color w:val="000000" w:themeColor="text1"/>
                <w:sz w:val="18"/>
                <w:szCs w:val="18"/>
              </w:rPr>
              <w:t xml:space="preserve"> AB."</w:t>
            </w:r>
            <w:r w:rsidRPr="00F14B10">
              <w:rPr>
                <w:rFonts w:ascii="Times New Roman" w:hAnsi="Times New Roman" w:cs="Times New Roman"/>
                <w:color w:val="000000" w:themeColor="text1"/>
                <w:sz w:val="18"/>
                <w:szCs w:val="18"/>
              </w:rPr>
              <w:t>​</w:t>
            </w:r>
          </w:p>
        </w:tc>
      </w:tr>
      <w:tr w:rsidR="004D1A53" w:rsidRPr="00F14B10" w14:paraId="34163A60" w14:textId="77777777" w:rsidTr="00F14B10">
        <w:tc>
          <w:tcPr>
            <w:tcW w:w="1474" w:type="dxa"/>
          </w:tcPr>
          <w:p w14:paraId="5D5E881F" w14:textId="64E9E0BA" w:rsidR="00EF4DAE" w:rsidRPr="00F14B10" w:rsidRDefault="00EF4DAE" w:rsidP="00BB116C">
            <w:pPr>
              <w:rPr>
                <w:rFonts w:ascii="Avenir Book" w:hAnsi="Avenir Book"/>
                <w:color w:val="000000" w:themeColor="text1"/>
                <w:sz w:val="18"/>
                <w:szCs w:val="18"/>
              </w:rPr>
            </w:pPr>
            <w:r w:rsidRPr="00F14B10">
              <w:rPr>
                <w:rFonts w:ascii="Avenir Book" w:hAnsi="Avenir Book"/>
                <w:color w:val="000000" w:themeColor="text1"/>
                <w:sz w:val="18"/>
                <w:szCs w:val="18"/>
              </w:rPr>
              <w:t>30 September 2019</w:t>
            </w:r>
          </w:p>
        </w:tc>
        <w:tc>
          <w:tcPr>
            <w:tcW w:w="2779" w:type="dxa"/>
          </w:tcPr>
          <w:p w14:paraId="0E98F8DD" w14:textId="6C923197" w:rsidR="00EF4DAE" w:rsidRPr="00F14B10" w:rsidRDefault="00000000" w:rsidP="00EF4DAE">
            <w:pPr>
              <w:rPr>
                <w:rFonts w:ascii="Avenir Book" w:hAnsi="Avenir Book"/>
                <w:color w:val="000000" w:themeColor="text1"/>
                <w:sz w:val="18"/>
                <w:szCs w:val="18"/>
              </w:rPr>
            </w:pPr>
            <w:hyperlink r:id="rId256" w:history="1">
              <w:r w:rsidR="00EF4DAE" w:rsidRPr="00F14B10">
                <w:rPr>
                  <w:rStyle w:val="Hyperlink"/>
                  <w:rFonts w:ascii="Avenir Book" w:hAnsi="Avenir Book"/>
                  <w:color w:val="000000" w:themeColor="text1"/>
                  <w:sz w:val="18"/>
                  <w:szCs w:val="18"/>
                </w:rPr>
                <w:t>Issuance of Amended Venezuela-related General Licenses</w:t>
              </w:r>
            </w:hyperlink>
          </w:p>
        </w:tc>
        <w:tc>
          <w:tcPr>
            <w:tcW w:w="5387" w:type="dxa"/>
          </w:tcPr>
          <w:p w14:paraId="1D8FE378" w14:textId="2A779CD4" w:rsidR="00EF4DAE" w:rsidRPr="00F14B10" w:rsidRDefault="00EF4DAE" w:rsidP="00EF4DAE">
            <w:pPr>
              <w:rPr>
                <w:rFonts w:ascii="Avenir Book" w:hAnsi="Avenir Book"/>
                <w:color w:val="000000" w:themeColor="text1"/>
                <w:sz w:val="18"/>
                <w:szCs w:val="18"/>
              </w:rPr>
            </w:pPr>
            <w:r w:rsidRPr="00F14B10">
              <w:rPr>
                <w:rFonts w:ascii="Avenir Book" w:hAnsi="Avenir Book"/>
                <w:color w:val="000000" w:themeColor="text1"/>
                <w:sz w:val="18"/>
                <w:szCs w:val="18"/>
              </w:rPr>
              <w:t>OFAC is issuing amended General Licenses 3G, “Authorizing Transactions Related to, Provision of Financing for, and Other Dealings in Certain Bonds,” and General License 9F</w:t>
            </w:r>
            <w:r w:rsidRPr="00F14B10">
              <w:rPr>
                <w:rFonts w:ascii="Times New Roman" w:hAnsi="Times New Roman" w:cs="Times New Roman"/>
                <w:color w:val="000000" w:themeColor="text1"/>
                <w:sz w:val="18"/>
                <w:szCs w:val="18"/>
              </w:rPr>
              <w:t>​</w:t>
            </w:r>
            <w:r w:rsidRPr="00F14B10">
              <w:rPr>
                <w:rFonts w:ascii="Avenir Book" w:hAnsi="Avenir Book"/>
                <w:color w:val="000000" w:themeColor="text1"/>
                <w:sz w:val="18"/>
                <w:szCs w:val="18"/>
              </w:rPr>
              <w:t>, “Authorizing Transactions Related to Dealings in Certain Securities.”</w:t>
            </w:r>
          </w:p>
        </w:tc>
      </w:tr>
      <w:tr w:rsidR="004D1A53" w:rsidRPr="00F14B10" w14:paraId="043E706F" w14:textId="77777777" w:rsidTr="00F14B10">
        <w:tc>
          <w:tcPr>
            <w:tcW w:w="1474" w:type="dxa"/>
          </w:tcPr>
          <w:p w14:paraId="693B86D7" w14:textId="26693356" w:rsidR="000E4532" w:rsidRPr="00F14B10" w:rsidRDefault="00A67D25" w:rsidP="00BB116C">
            <w:pPr>
              <w:rPr>
                <w:rFonts w:ascii="Avenir Book" w:hAnsi="Avenir Book"/>
                <w:color w:val="000000" w:themeColor="text1"/>
                <w:sz w:val="18"/>
                <w:szCs w:val="18"/>
              </w:rPr>
            </w:pPr>
            <w:r w:rsidRPr="00F14B10">
              <w:rPr>
                <w:rFonts w:ascii="Avenir Book" w:hAnsi="Avenir Book"/>
                <w:color w:val="000000" w:themeColor="text1"/>
                <w:sz w:val="18"/>
                <w:szCs w:val="18"/>
              </w:rPr>
              <w:lastRenderedPageBreak/>
              <w:t>24 September 2019</w:t>
            </w:r>
          </w:p>
        </w:tc>
        <w:tc>
          <w:tcPr>
            <w:tcW w:w="2779" w:type="dxa"/>
          </w:tcPr>
          <w:p w14:paraId="2BB0E077" w14:textId="0C0057DD" w:rsidR="000E4532" w:rsidRPr="00F14B10" w:rsidRDefault="00000000" w:rsidP="00A67D25">
            <w:pPr>
              <w:rPr>
                <w:rFonts w:ascii="Avenir Book" w:hAnsi="Avenir Book"/>
                <w:color w:val="000000" w:themeColor="text1"/>
                <w:sz w:val="18"/>
                <w:szCs w:val="18"/>
              </w:rPr>
            </w:pPr>
            <w:hyperlink r:id="rId257" w:history="1">
              <w:r w:rsidR="00A67D25" w:rsidRPr="00F14B10">
                <w:rPr>
                  <w:rStyle w:val="Hyperlink"/>
                  <w:rFonts w:ascii="Avenir Book" w:hAnsi="Avenir Book"/>
                  <w:color w:val="000000" w:themeColor="text1"/>
                  <w:sz w:val="18"/>
                  <w:szCs w:val="18"/>
                </w:rPr>
                <w:t>Treasury Further Targets Entities and Vessels Moving Venezuelan Oil to Cuba</w:t>
              </w:r>
            </w:hyperlink>
          </w:p>
        </w:tc>
        <w:tc>
          <w:tcPr>
            <w:tcW w:w="5387" w:type="dxa"/>
          </w:tcPr>
          <w:p w14:paraId="3BA00076" w14:textId="2148EAFA" w:rsidR="000E4532" w:rsidRPr="00F14B10" w:rsidRDefault="00A67D25" w:rsidP="00A67D25">
            <w:pPr>
              <w:rPr>
                <w:rFonts w:ascii="Avenir Book" w:hAnsi="Avenir Book"/>
                <w:color w:val="000000" w:themeColor="text1"/>
                <w:sz w:val="18"/>
                <w:szCs w:val="18"/>
              </w:rPr>
            </w:pPr>
            <w:r w:rsidRPr="00F14B10">
              <w:rPr>
                <w:rFonts w:ascii="Avenir Book" w:hAnsi="Avenir Book"/>
                <w:color w:val="000000" w:themeColor="text1"/>
                <w:sz w:val="18"/>
                <w:szCs w:val="18"/>
              </w:rPr>
              <w:t>OFAC designated four entities that operate in the oil sector of the Venezuelan economy pursuant to Executive Order (E.O.) 13850.  Additionally, OFAC identified four vessels that transport oil and other petroleum products from Venezuela to Cuba as blocked property owned or controlled by the four designated entities. </w:t>
            </w:r>
          </w:p>
        </w:tc>
      </w:tr>
      <w:tr w:rsidR="004D1A53" w:rsidRPr="00F14B10" w14:paraId="14DD3621" w14:textId="77777777" w:rsidTr="00F14B10">
        <w:tc>
          <w:tcPr>
            <w:tcW w:w="1474" w:type="dxa"/>
          </w:tcPr>
          <w:p w14:paraId="0B50BAA9" w14:textId="5F42377C" w:rsidR="00A67D25" w:rsidRPr="00F14B10" w:rsidRDefault="00A67D25" w:rsidP="00860704">
            <w:pPr>
              <w:rPr>
                <w:rFonts w:ascii="Avenir Book" w:hAnsi="Avenir Book"/>
                <w:color w:val="000000" w:themeColor="text1"/>
                <w:sz w:val="18"/>
                <w:szCs w:val="18"/>
              </w:rPr>
            </w:pPr>
            <w:r w:rsidRPr="00F14B10">
              <w:rPr>
                <w:rFonts w:ascii="Avenir Book" w:hAnsi="Avenir Book"/>
                <w:color w:val="000000" w:themeColor="text1"/>
                <w:sz w:val="18"/>
                <w:szCs w:val="18"/>
              </w:rPr>
              <w:t>17 September 2019</w:t>
            </w:r>
          </w:p>
        </w:tc>
        <w:tc>
          <w:tcPr>
            <w:tcW w:w="2779" w:type="dxa"/>
          </w:tcPr>
          <w:p w14:paraId="3315AE3A" w14:textId="1C600E3D" w:rsidR="00A67D25" w:rsidRPr="00F14B10" w:rsidRDefault="00000000" w:rsidP="00A67D25">
            <w:pPr>
              <w:rPr>
                <w:rFonts w:ascii="Avenir Book" w:hAnsi="Avenir Book"/>
                <w:color w:val="000000" w:themeColor="text1"/>
                <w:sz w:val="18"/>
                <w:szCs w:val="18"/>
              </w:rPr>
            </w:pPr>
            <w:hyperlink r:id="rId258" w:history="1">
              <w:r w:rsidR="00A67D25" w:rsidRPr="00F14B10">
                <w:rPr>
                  <w:rStyle w:val="Hyperlink"/>
                  <w:rFonts w:ascii="Avenir Book" w:hAnsi="Avenir Book"/>
                  <w:color w:val="000000" w:themeColor="text1"/>
                  <w:sz w:val="18"/>
                  <w:szCs w:val="18"/>
                </w:rPr>
                <w:t>Treasury Increases Pressure on Alex Saab and His Network in Venezuela</w:t>
              </w:r>
            </w:hyperlink>
          </w:p>
        </w:tc>
        <w:tc>
          <w:tcPr>
            <w:tcW w:w="5387" w:type="dxa"/>
          </w:tcPr>
          <w:p w14:paraId="61C9C6D1" w14:textId="7518CFD1" w:rsidR="00A67D25" w:rsidRPr="00F14B10" w:rsidRDefault="00A67D25" w:rsidP="00A67D25">
            <w:pPr>
              <w:rPr>
                <w:rFonts w:ascii="Avenir Book" w:hAnsi="Avenir Book"/>
                <w:color w:val="000000" w:themeColor="text1"/>
                <w:sz w:val="18"/>
                <w:szCs w:val="18"/>
              </w:rPr>
            </w:pPr>
            <w:r w:rsidRPr="00F14B10">
              <w:rPr>
                <w:rFonts w:ascii="Avenir Book" w:hAnsi="Avenir Book"/>
                <w:color w:val="000000" w:themeColor="text1"/>
                <w:sz w:val="18"/>
                <w:szCs w:val="18"/>
                <w:shd w:val="clear" w:color="auto" w:fill="FFFFFF"/>
              </w:rPr>
              <w:t>OFAC designated three individuals and 16 entities for their connections to Alex Nain Saab Moran (Alex Saab) and his business partner, Alvaro Enrique Pulido Vargas (Alvaro Pulido), who have enabled former President Nicolás Maduro (Maduro) and his illegitimate regime to corruptly profit from imports of food aid and distribution in Venezuela.  The individuals designated today include Alex Saab’s two brothers, Amir Luis Saab Moran (Amir Saab) and Luis Alberto Saab Moran (Luis Saab), as well as Alvaro Pulido’s son, David Enrique Rubio Gonzalez (Rubio).  The 16 entities designated today are owned or controlled by the aforementioned individuals or Alex Saab himself. </w:t>
            </w:r>
          </w:p>
        </w:tc>
      </w:tr>
      <w:tr w:rsidR="004D1A53" w:rsidRPr="00F14B10" w14:paraId="0556B29A" w14:textId="77777777" w:rsidTr="00F14B10">
        <w:tc>
          <w:tcPr>
            <w:tcW w:w="1474" w:type="dxa"/>
          </w:tcPr>
          <w:p w14:paraId="43ED22CA" w14:textId="4AAC282D" w:rsidR="00EF4DAE" w:rsidRPr="00F14B10" w:rsidRDefault="00EF4DAE" w:rsidP="00860704">
            <w:pPr>
              <w:rPr>
                <w:rFonts w:ascii="Avenir Book" w:hAnsi="Avenir Book"/>
                <w:color w:val="000000" w:themeColor="text1"/>
                <w:sz w:val="18"/>
                <w:szCs w:val="18"/>
              </w:rPr>
            </w:pPr>
            <w:r w:rsidRPr="00F14B10">
              <w:rPr>
                <w:rFonts w:ascii="Avenir Book" w:hAnsi="Avenir Book"/>
                <w:color w:val="000000" w:themeColor="text1"/>
                <w:sz w:val="18"/>
                <w:szCs w:val="18"/>
              </w:rPr>
              <w:t>9 September 2019</w:t>
            </w:r>
          </w:p>
        </w:tc>
        <w:tc>
          <w:tcPr>
            <w:tcW w:w="2779" w:type="dxa"/>
          </w:tcPr>
          <w:p w14:paraId="7B5C7E17" w14:textId="5B3057BA" w:rsidR="00EF4DAE" w:rsidRPr="00F14B10" w:rsidRDefault="00000000" w:rsidP="00EF4DAE">
            <w:pPr>
              <w:rPr>
                <w:rFonts w:ascii="Avenir Book" w:hAnsi="Avenir Book"/>
                <w:color w:val="000000" w:themeColor="text1"/>
                <w:sz w:val="18"/>
                <w:szCs w:val="18"/>
              </w:rPr>
            </w:pPr>
            <w:hyperlink r:id="rId259" w:history="1">
              <w:r w:rsidR="00EF4DAE" w:rsidRPr="00F14B10">
                <w:rPr>
                  <w:rStyle w:val="Hyperlink"/>
                  <w:rFonts w:ascii="Avenir Book" w:hAnsi="Avenir Book"/>
                  <w:color w:val="000000" w:themeColor="text1"/>
                  <w:sz w:val="18"/>
                  <w:szCs w:val="18"/>
                </w:rPr>
                <w:t>Issuance of Venezuela-related General License; Issuance of Amended Venezuela-related Frequently Asked Question</w:t>
              </w:r>
            </w:hyperlink>
          </w:p>
        </w:tc>
        <w:tc>
          <w:tcPr>
            <w:tcW w:w="5387" w:type="dxa"/>
          </w:tcPr>
          <w:p w14:paraId="265E28F9" w14:textId="236CE7B8" w:rsidR="00EF4DAE" w:rsidRPr="00F14B10" w:rsidRDefault="00EF4DAE" w:rsidP="00EF4DAE">
            <w:pPr>
              <w:rPr>
                <w:rFonts w:ascii="Avenir Book" w:hAnsi="Avenir Book"/>
                <w:color w:val="000000" w:themeColor="text1"/>
                <w:sz w:val="18"/>
                <w:szCs w:val="18"/>
              </w:rPr>
            </w:pPr>
            <w:r w:rsidRPr="00F14B10">
              <w:rPr>
                <w:rFonts w:ascii="Avenir Book" w:hAnsi="Avenir Book"/>
                <w:color w:val="000000" w:themeColor="text1"/>
                <w:sz w:val="18"/>
                <w:szCs w:val="18"/>
              </w:rPr>
              <w:t>OFAC is publishing </w:t>
            </w:r>
            <w:hyperlink r:id="rId260" w:tooltip="venezuela_gl34.pdf" w:history="1">
              <w:r w:rsidRPr="00F14B10">
                <w:rPr>
                  <w:rStyle w:val="Hyperlink"/>
                  <w:rFonts w:ascii="Avenir Book" w:hAnsi="Avenir Book"/>
                  <w:color w:val="000000" w:themeColor="text1"/>
                  <w:sz w:val="18"/>
                  <w:szCs w:val="18"/>
                </w:rPr>
                <w:t>Venezuela-related General License 34, "Authorizing Transactions Involving Certain Government of Venezuela Persons</w:t>
              </w:r>
            </w:hyperlink>
            <w:r w:rsidRPr="00F14B10">
              <w:rPr>
                <w:rFonts w:ascii="Avenir Book" w:hAnsi="Avenir Book"/>
                <w:color w:val="000000" w:themeColor="text1"/>
                <w:sz w:val="18"/>
                <w:szCs w:val="18"/>
              </w:rPr>
              <w:t>".  In conjunction with this action, OFAC is amending </w:t>
            </w:r>
            <w:hyperlink r:id="rId261" w:history="1">
              <w:r w:rsidRPr="00F14B10">
                <w:rPr>
                  <w:rStyle w:val="Hyperlink"/>
                  <w:rFonts w:ascii="Avenir Book" w:hAnsi="Avenir Book"/>
                  <w:color w:val="000000" w:themeColor="text1"/>
                  <w:sz w:val="18"/>
                  <w:szCs w:val="18"/>
                </w:rPr>
                <w:t>Frequently Asked Question 680</w:t>
              </w:r>
            </w:hyperlink>
            <w:r w:rsidRPr="00F14B10">
              <w:rPr>
                <w:rFonts w:ascii="Avenir Book" w:hAnsi="Avenir Book"/>
                <w:color w:val="000000" w:themeColor="text1"/>
                <w:sz w:val="18"/>
                <w:szCs w:val="18"/>
              </w:rPr>
              <w:t>.</w:t>
            </w:r>
          </w:p>
        </w:tc>
      </w:tr>
      <w:tr w:rsidR="004D1A53" w:rsidRPr="00F14B10" w14:paraId="29AE03D3" w14:textId="77777777" w:rsidTr="00F14B10">
        <w:tc>
          <w:tcPr>
            <w:tcW w:w="1474" w:type="dxa"/>
          </w:tcPr>
          <w:p w14:paraId="689D0335" w14:textId="56B39595" w:rsidR="00A67D25" w:rsidRPr="00F14B10" w:rsidRDefault="00A67D25" w:rsidP="00860704">
            <w:pPr>
              <w:rPr>
                <w:rFonts w:ascii="Avenir Book" w:hAnsi="Avenir Book"/>
                <w:color w:val="000000" w:themeColor="text1"/>
                <w:sz w:val="18"/>
                <w:szCs w:val="18"/>
              </w:rPr>
            </w:pPr>
            <w:r w:rsidRPr="00F14B10">
              <w:rPr>
                <w:rFonts w:ascii="Avenir Book" w:hAnsi="Avenir Book"/>
                <w:color w:val="000000" w:themeColor="text1"/>
                <w:sz w:val="18"/>
                <w:szCs w:val="18"/>
              </w:rPr>
              <w:t>6 August 2019</w:t>
            </w:r>
          </w:p>
        </w:tc>
        <w:tc>
          <w:tcPr>
            <w:tcW w:w="2779" w:type="dxa"/>
          </w:tcPr>
          <w:p w14:paraId="6A90F952" w14:textId="423A99A2" w:rsidR="00A67D25" w:rsidRPr="00F14B10" w:rsidRDefault="00000000" w:rsidP="00A67D25">
            <w:pPr>
              <w:rPr>
                <w:rFonts w:ascii="Avenir Book" w:hAnsi="Avenir Book"/>
                <w:color w:val="000000" w:themeColor="text1"/>
                <w:sz w:val="18"/>
                <w:szCs w:val="18"/>
              </w:rPr>
            </w:pPr>
            <w:hyperlink r:id="rId262" w:history="1">
              <w:r w:rsidR="00A67D25" w:rsidRPr="00F14B10">
                <w:rPr>
                  <w:rStyle w:val="Hyperlink"/>
                  <w:rFonts w:ascii="Avenir Book" w:hAnsi="Avenir Book"/>
                  <w:color w:val="000000" w:themeColor="text1"/>
                  <w:sz w:val="18"/>
                  <w:szCs w:val="18"/>
                </w:rPr>
                <w:t>Treasury Underscores U.S. Commitment to Humanitarian Support for Venezuelan People</w:t>
              </w:r>
            </w:hyperlink>
          </w:p>
        </w:tc>
        <w:tc>
          <w:tcPr>
            <w:tcW w:w="5387" w:type="dxa"/>
          </w:tcPr>
          <w:p w14:paraId="56B99C4C" w14:textId="4A830C3D" w:rsidR="00A67D25" w:rsidRPr="00F14B10" w:rsidRDefault="00A67D25" w:rsidP="00A67D25">
            <w:pPr>
              <w:rPr>
                <w:rFonts w:ascii="Avenir Book" w:hAnsi="Avenir Book"/>
                <w:color w:val="000000" w:themeColor="text1"/>
                <w:sz w:val="18"/>
                <w:szCs w:val="18"/>
              </w:rPr>
            </w:pPr>
            <w:r w:rsidRPr="00F14B10">
              <w:rPr>
                <w:rFonts w:ascii="Avenir Book" w:hAnsi="Avenir Book"/>
                <w:color w:val="000000" w:themeColor="text1"/>
                <w:sz w:val="18"/>
                <w:szCs w:val="18"/>
              </w:rPr>
              <w:t>OFAC issued guidance highlighting the United States’ commitment to the unfettered flow of humanitarian aid to the Venezuelan people.  OFAC maintains several authorizations that permit humanitarian-related transactions, enabling continued support to the people of Venezuela and ensuring that legitimate humanitarian activity is not the target of U.S. sanctions. </w:t>
            </w:r>
          </w:p>
        </w:tc>
      </w:tr>
      <w:tr w:rsidR="004D1A53" w:rsidRPr="00F14B10" w14:paraId="13638AA1" w14:textId="77777777" w:rsidTr="00F14B10">
        <w:tc>
          <w:tcPr>
            <w:tcW w:w="1474" w:type="dxa"/>
          </w:tcPr>
          <w:p w14:paraId="6F45ADE5" w14:textId="2CB390CC" w:rsidR="00860704" w:rsidRPr="00F14B10" w:rsidRDefault="00860704" w:rsidP="00860704">
            <w:pPr>
              <w:rPr>
                <w:rFonts w:ascii="Avenir Book" w:hAnsi="Avenir Book"/>
                <w:color w:val="000000" w:themeColor="text1"/>
                <w:sz w:val="18"/>
                <w:szCs w:val="18"/>
              </w:rPr>
            </w:pPr>
            <w:r w:rsidRPr="00F14B10">
              <w:rPr>
                <w:rFonts w:ascii="Avenir Book" w:hAnsi="Avenir Book"/>
                <w:color w:val="000000" w:themeColor="text1"/>
                <w:sz w:val="18"/>
                <w:szCs w:val="18"/>
              </w:rPr>
              <w:t>5 August 2019</w:t>
            </w:r>
          </w:p>
        </w:tc>
        <w:tc>
          <w:tcPr>
            <w:tcW w:w="2779" w:type="dxa"/>
          </w:tcPr>
          <w:p w14:paraId="5F2D0F45" w14:textId="16C21B59" w:rsidR="00860704" w:rsidRPr="00F14B10" w:rsidRDefault="00000000" w:rsidP="00860704">
            <w:pPr>
              <w:rPr>
                <w:rFonts w:ascii="Avenir Book" w:hAnsi="Avenir Book"/>
                <w:color w:val="000000" w:themeColor="text1"/>
                <w:sz w:val="18"/>
                <w:szCs w:val="18"/>
              </w:rPr>
            </w:pPr>
            <w:hyperlink r:id="rId263" w:history="1">
              <w:r w:rsidR="00860704" w:rsidRPr="00F14B10">
                <w:rPr>
                  <w:rStyle w:val="Hyperlink"/>
                  <w:rFonts w:ascii="Avenir Book" w:hAnsi="Avenir Book"/>
                  <w:color w:val="000000" w:themeColor="text1"/>
                  <w:sz w:val="18"/>
                  <w:szCs w:val="18"/>
                </w:rPr>
                <w:t>Executive Order 13884</w:t>
              </w:r>
            </w:hyperlink>
            <w:r w:rsidR="00860704" w:rsidRPr="00F14B10">
              <w:rPr>
                <w:rFonts w:ascii="Avenir Book" w:hAnsi="Avenir Book"/>
                <w:color w:val="000000" w:themeColor="text1"/>
                <w:sz w:val="18"/>
                <w:szCs w:val="18"/>
              </w:rPr>
              <w:t xml:space="preserve"> - Blocking Property of the Government of Venezuela</w:t>
            </w:r>
          </w:p>
        </w:tc>
        <w:tc>
          <w:tcPr>
            <w:tcW w:w="5387" w:type="dxa"/>
          </w:tcPr>
          <w:p w14:paraId="5EAFA541" w14:textId="52967DF1" w:rsidR="00860704" w:rsidRPr="00F14B10" w:rsidRDefault="00000000" w:rsidP="00860704">
            <w:pPr>
              <w:rPr>
                <w:rFonts w:ascii="Avenir Book" w:hAnsi="Avenir Book"/>
                <w:color w:val="000000" w:themeColor="text1"/>
                <w:sz w:val="18"/>
                <w:szCs w:val="18"/>
              </w:rPr>
            </w:pPr>
            <w:hyperlink r:id="rId264" w:history="1">
              <w:r w:rsidR="00860704" w:rsidRPr="00F14B10">
                <w:rPr>
                  <w:rStyle w:val="Hyperlink"/>
                  <w:rFonts w:ascii="Avenir Book" w:hAnsi="Avenir Book"/>
                  <w:color w:val="000000" w:themeColor="text1"/>
                  <w:sz w:val="18"/>
                  <w:szCs w:val="18"/>
                </w:rPr>
                <w:t>Executive Order 13884</w:t>
              </w:r>
            </w:hyperlink>
            <w:r w:rsidR="00860704" w:rsidRPr="00F14B10">
              <w:rPr>
                <w:rFonts w:ascii="Avenir Book" w:hAnsi="Avenir Book"/>
                <w:color w:val="000000" w:themeColor="text1"/>
                <w:sz w:val="18"/>
                <w:szCs w:val="18"/>
              </w:rPr>
              <w:t xml:space="preserve">, among other things, blocks the property of the Government of Venezuela, defined similarly to how the term is defined under E.O. 13857, and provides additional authority for designating individuals and entities that are owned or controlled by, or that act or purport to act for or on behalf of, the Government of Venezuela, as well as individuals and entities that provide certain support for persons blocked under E.O. 13884 that are included on the SDN List maintained by OFAC.  Treasury issued more than 20 new or amended general licenses under the Venezuela sanctions program, new and revised Frequently Asked Questions, and published “Guidance Related to the Provision of Humanitarian Assistance and Support to the Venezuelan People  </w:t>
            </w:r>
            <w:proofErr w:type="gramStart"/>
            <w:r w:rsidR="00860704" w:rsidRPr="00F14B10">
              <w:rPr>
                <w:rFonts w:ascii="Avenir Book" w:hAnsi="Avenir Book"/>
                <w:color w:val="000000" w:themeColor="text1"/>
                <w:sz w:val="18"/>
                <w:szCs w:val="18"/>
              </w:rPr>
              <w:t xml:space="preserve">  .</w:t>
            </w:r>
            <w:proofErr w:type="gramEnd"/>
            <w:r w:rsidR="00860704" w:rsidRPr="00F14B10">
              <w:rPr>
                <w:rFonts w:ascii="Avenir Book" w:hAnsi="Avenir Book"/>
                <w:color w:val="000000" w:themeColor="text1"/>
                <w:sz w:val="18"/>
                <w:szCs w:val="18"/>
              </w:rPr>
              <w:t xml:space="preserve">”  The general licenses authorize, among other things, transactions with </w:t>
            </w:r>
            <w:proofErr w:type="spellStart"/>
            <w:r w:rsidR="00860704" w:rsidRPr="00F14B10">
              <w:rPr>
                <w:rFonts w:ascii="Avenir Book" w:hAnsi="Avenir Book"/>
                <w:color w:val="000000" w:themeColor="text1"/>
                <w:sz w:val="18"/>
                <w:szCs w:val="18"/>
              </w:rPr>
              <w:t>Guiado</w:t>
            </w:r>
            <w:proofErr w:type="spellEnd"/>
            <w:r w:rsidR="00860704" w:rsidRPr="00F14B10">
              <w:rPr>
                <w:rFonts w:ascii="Avenir Book" w:hAnsi="Avenir Book"/>
                <w:color w:val="000000" w:themeColor="text1"/>
                <w:sz w:val="18"/>
                <w:szCs w:val="18"/>
              </w:rPr>
              <w:t xml:space="preserve"> and the National Assembly, activities for the official business of certain international organizations, and certain humanitarian activities.</w:t>
            </w:r>
          </w:p>
        </w:tc>
      </w:tr>
      <w:tr w:rsidR="004D1A53" w:rsidRPr="00F14B10" w14:paraId="73411A36" w14:textId="77777777" w:rsidTr="00F14B10">
        <w:tc>
          <w:tcPr>
            <w:tcW w:w="1474" w:type="dxa"/>
          </w:tcPr>
          <w:p w14:paraId="5114A161" w14:textId="345D5621" w:rsidR="00F73E1D" w:rsidRPr="00F14B10" w:rsidRDefault="00F73E1D" w:rsidP="00F97DC5">
            <w:pPr>
              <w:rPr>
                <w:rFonts w:ascii="Avenir Book" w:hAnsi="Avenir Book"/>
                <w:color w:val="000000" w:themeColor="text1"/>
                <w:sz w:val="18"/>
                <w:szCs w:val="18"/>
              </w:rPr>
            </w:pPr>
            <w:r w:rsidRPr="00F14B10">
              <w:rPr>
                <w:rFonts w:ascii="Avenir Book" w:hAnsi="Avenir Book"/>
                <w:color w:val="000000" w:themeColor="text1"/>
                <w:sz w:val="18"/>
                <w:szCs w:val="18"/>
              </w:rPr>
              <w:t>26 July 2019</w:t>
            </w:r>
          </w:p>
        </w:tc>
        <w:tc>
          <w:tcPr>
            <w:tcW w:w="2779" w:type="dxa"/>
          </w:tcPr>
          <w:p w14:paraId="1F7FD55D" w14:textId="365405C3" w:rsidR="00F73E1D" w:rsidRPr="00F14B10" w:rsidRDefault="00000000" w:rsidP="00F73E1D">
            <w:pPr>
              <w:rPr>
                <w:rFonts w:ascii="Avenir Book" w:hAnsi="Avenir Book"/>
                <w:color w:val="000000" w:themeColor="text1"/>
                <w:sz w:val="18"/>
                <w:szCs w:val="18"/>
              </w:rPr>
            </w:pPr>
            <w:hyperlink r:id="rId265" w:history="1">
              <w:r w:rsidR="00F73E1D" w:rsidRPr="00F14B10">
                <w:rPr>
                  <w:rStyle w:val="Hyperlink"/>
                  <w:rFonts w:ascii="Avenir Book" w:hAnsi="Avenir Book"/>
                  <w:color w:val="000000" w:themeColor="text1"/>
                  <w:sz w:val="18"/>
                  <w:szCs w:val="18"/>
                </w:rPr>
                <w:t>Issuance of Amended Venezuela-related General License</w:t>
              </w:r>
            </w:hyperlink>
          </w:p>
        </w:tc>
        <w:tc>
          <w:tcPr>
            <w:tcW w:w="5387" w:type="dxa"/>
          </w:tcPr>
          <w:p w14:paraId="0629236F" w14:textId="3C70F7F6" w:rsidR="00F73E1D" w:rsidRPr="00F14B10" w:rsidRDefault="00F73E1D" w:rsidP="00F73E1D">
            <w:pPr>
              <w:rPr>
                <w:rFonts w:ascii="Avenir Book" w:hAnsi="Avenir Book"/>
                <w:color w:val="000000" w:themeColor="text1"/>
                <w:sz w:val="18"/>
                <w:szCs w:val="18"/>
              </w:rPr>
            </w:pPr>
            <w:r w:rsidRPr="00F14B10">
              <w:rPr>
                <w:rFonts w:ascii="Avenir Book" w:hAnsi="Avenir Book"/>
                <w:color w:val="000000" w:themeColor="text1"/>
                <w:sz w:val="18"/>
                <w:szCs w:val="18"/>
              </w:rPr>
              <w:t>OFAC is publishing amended Venezuela-related </w:t>
            </w:r>
            <w:hyperlink r:id="rId266" w:tooltip="venezuela_gl8b.pdf" w:history="1">
              <w:r w:rsidRPr="00F14B10">
                <w:rPr>
                  <w:rStyle w:val="Hyperlink"/>
                  <w:rFonts w:ascii="Avenir Book" w:hAnsi="Avenir Book"/>
                  <w:color w:val="000000" w:themeColor="text1"/>
                  <w:sz w:val="18"/>
                  <w:szCs w:val="18"/>
                </w:rPr>
                <w:t xml:space="preserve">General License 8B, “Authorizing Transactions Involving </w:t>
              </w:r>
              <w:proofErr w:type="spellStart"/>
              <w:r w:rsidRPr="00F14B10">
                <w:rPr>
                  <w:rStyle w:val="Hyperlink"/>
                  <w:rFonts w:ascii="Avenir Book" w:hAnsi="Avenir Book"/>
                  <w:color w:val="000000" w:themeColor="text1"/>
                  <w:sz w:val="18"/>
                  <w:szCs w:val="18"/>
                </w:rPr>
                <w:t>Petróleos</w:t>
              </w:r>
              <w:proofErr w:type="spellEnd"/>
              <w:r w:rsidRPr="00F14B10">
                <w:rPr>
                  <w:rStyle w:val="Hyperlink"/>
                  <w:rFonts w:ascii="Avenir Book" w:hAnsi="Avenir Book"/>
                  <w:color w:val="000000" w:themeColor="text1"/>
                  <w:sz w:val="18"/>
                  <w:szCs w:val="18"/>
                </w:rPr>
                <w:t xml:space="preserve"> de Venezuela, S.A. (</w:t>
              </w:r>
              <w:proofErr w:type="spellStart"/>
              <w:r w:rsidRPr="00F14B10">
                <w:rPr>
                  <w:rStyle w:val="Hyperlink"/>
                  <w:rFonts w:ascii="Avenir Book" w:hAnsi="Avenir Book"/>
                  <w:color w:val="000000" w:themeColor="text1"/>
                  <w:sz w:val="18"/>
                  <w:szCs w:val="18"/>
                </w:rPr>
                <w:t>PdVSA</w:t>
              </w:r>
              <w:proofErr w:type="spellEnd"/>
              <w:r w:rsidRPr="00F14B10">
                <w:rPr>
                  <w:rStyle w:val="Hyperlink"/>
                  <w:rFonts w:ascii="Avenir Book" w:hAnsi="Avenir Book"/>
                  <w:color w:val="000000" w:themeColor="text1"/>
                  <w:sz w:val="18"/>
                  <w:szCs w:val="18"/>
                </w:rPr>
                <w:t>) Necessary for Maintenance of Operations for Certain Entities in Venezuela."</w:t>
              </w:r>
            </w:hyperlink>
          </w:p>
        </w:tc>
      </w:tr>
      <w:tr w:rsidR="004D1A53" w:rsidRPr="00F14B10" w14:paraId="21D7B5B2" w14:textId="77777777" w:rsidTr="00F14B10">
        <w:tc>
          <w:tcPr>
            <w:tcW w:w="1474" w:type="dxa"/>
          </w:tcPr>
          <w:p w14:paraId="3F7C0D81" w14:textId="03B0631F" w:rsidR="00A67D25" w:rsidRPr="00F14B10" w:rsidRDefault="00A67D25" w:rsidP="00F97DC5">
            <w:pPr>
              <w:rPr>
                <w:rFonts w:ascii="Avenir Book" w:hAnsi="Avenir Book"/>
                <w:color w:val="000000" w:themeColor="text1"/>
                <w:sz w:val="18"/>
                <w:szCs w:val="18"/>
              </w:rPr>
            </w:pPr>
            <w:r w:rsidRPr="00F14B10">
              <w:rPr>
                <w:rFonts w:ascii="Avenir Book" w:hAnsi="Avenir Book"/>
                <w:color w:val="000000" w:themeColor="text1"/>
                <w:sz w:val="18"/>
                <w:szCs w:val="18"/>
              </w:rPr>
              <w:lastRenderedPageBreak/>
              <w:t>25 July 2019</w:t>
            </w:r>
          </w:p>
        </w:tc>
        <w:tc>
          <w:tcPr>
            <w:tcW w:w="2779" w:type="dxa"/>
          </w:tcPr>
          <w:p w14:paraId="151ED6EC" w14:textId="5EE10D6C" w:rsidR="00A67D25" w:rsidRPr="00F14B10" w:rsidRDefault="00000000" w:rsidP="00A67D25">
            <w:pPr>
              <w:rPr>
                <w:rFonts w:ascii="Avenir Book" w:hAnsi="Avenir Book"/>
                <w:color w:val="000000" w:themeColor="text1"/>
                <w:sz w:val="18"/>
                <w:szCs w:val="18"/>
              </w:rPr>
            </w:pPr>
            <w:hyperlink r:id="rId267" w:history="1">
              <w:r w:rsidR="00A67D25" w:rsidRPr="00F14B10">
                <w:rPr>
                  <w:rStyle w:val="Hyperlink"/>
                  <w:rFonts w:ascii="Avenir Book" w:hAnsi="Avenir Book"/>
                  <w:color w:val="000000" w:themeColor="text1"/>
                  <w:sz w:val="18"/>
                  <w:szCs w:val="18"/>
                </w:rPr>
                <w:t xml:space="preserve">Treasury Disrupts Corruption Network Stealing </w:t>
              </w:r>
              <w:proofErr w:type="gramStart"/>
              <w:r w:rsidR="00A67D25" w:rsidRPr="00F14B10">
                <w:rPr>
                  <w:rStyle w:val="Hyperlink"/>
                  <w:rFonts w:ascii="Avenir Book" w:hAnsi="Avenir Book"/>
                  <w:color w:val="000000" w:themeColor="text1"/>
                  <w:sz w:val="18"/>
                  <w:szCs w:val="18"/>
                </w:rPr>
                <w:t>From</w:t>
              </w:r>
              <w:proofErr w:type="gramEnd"/>
              <w:r w:rsidR="00A67D25" w:rsidRPr="00F14B10">
                <w:rPr>
                  <w:rStyle w:val="Hyperlink"/>
                  <w:rFonts w:ascii="Avenir Book" w:hAnsi="Avenir Book"/>
                  <w:color w:val="000000" w:themeColor="text1"/>
                  <w:sz w:val="18"/>
                  <w:szCs w:val="18"/>
                </w:rPr>
                <w:t xml:space="preserve"> Venezuela’s Food Distribution Program, CLAP</w:t>
              </w:r>
            </w:hyperlink>
          </w:p>
        </w:tc>
        <w:tc>
          <w:tcPr>
            <w:tcW w:w="5387" w:type="dxa"/>
          </w:tcPr>
          <w:p w14:paraId="5B27D308" w14:textId="35FF3108" w:rsidR="00A67D25" w:rsidRPr="00F14B10" w:rsidRDefault="00A67D25" w:rsidP="00A67D25">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sanctioned Colombian national Alex Nain Saab Moran (Saab), a profiteer orchestrating a vast corruption network that has enabled former President Nicolás Maduro (Maduro) and his regime to significantly profit from food imports and distribution in Venezuela.  Saab has personally profited from overvalued contracts, including the Government’s food subsidy program titled the Local Committees for Supply and Production, or Los </w:t>
            </w:r>
            <w:proofErr w:type="spellStart"/>
            <w:r w:rsidRPr="00F14B10">
              <w:rPr>
                <w:rFonts w:ascii="Avenir Book" w:hAnsi="Avenir Book"/>
                <w:color w:val="000000" w:themeColor="text1"/>
                <w:sz w:val="18"/>
                <w:szCs w:val="18"/>
              </w:rPr>
              <w:t>Comités</w:t>
            </w:r>
            <w:proofErr w:type="spellEnd"/>
            <w:r w:rsidRPr="00F14B10">
              <w:rPr>
                <w:rFonts w:ascii="Avenir Book" w:hAnsi="Avenir Book"/>
                <w:color w:val="000000" w:themeColor="text1"/>
                <w:sz w:val="18"/>
                <w:szCs w:val="18"/>
              </w:rPr>
              <w:t xml:space="preserve"> Locales de </w:t>
            </w:r>
            <w:proofErr w:type="spellStart"/>
            <w:r w:rsidRPr="00F14B10">
              <w:rPr>
                <w:rFonts w:ascii="Avenir Book" w:hAnsi="Avenir Book"/>
                <w:color w:val="000000" w:themeColor="text1"/>
                <w:sz w:val="18"/>
                <w:szCs w:val="18"/>
              </w:rPr>
              <w:t>Abastecimiento</w:t>
            </w:r>
            <w:proofErr w:type="spellEnd"/>
            <w:r w:rsidRPr="00F14B10">
              <w:rPr>
                <w:rFonts w:ascii="Avenir Book" w:hAnsi="Avenir Book"/>
                <w:color w:val="000000" w:themeColor="text1"/>
                <w:sz w:val="18"/>
                <w:szCs w:val="18"/>
              </w:rPr>
              <w:t xml:space="preserve"> y </w:t>
            </w:r>
            <w:proofErr w:type="spellStart"/>
            <w:r w:rsidRPr="00F14B10">
              <w:rPr>
                <w:rFonts w:ascii="Avenir Book" w:hAnsi="Avenir Book"/>
                <w:color w:val="000000" w:themeColor="text1"/>
                <w:sz w:val="18"/>
                <w:szCs w:val="18"/>
              </w:rPr>
              <w:t>Producción</w:t>
            </w:r>
            <w:proofErr w:type="spellEnd"/>
            <w:r w:rsidRPr="00F14B10">
              <w:rPr>
                <w:rFonts w:ascii="Avenir Book" w:hAnsi="Avenir Book"/>
                <w:color w:val="000000" w:themeColor="text1"/>
                <w:sz w:val="18"/>
                <w:szCs w:val="18"/>
              </w:rPr>
              <w:t xml:space="preserve">, commonly known as CLAP.  Through a sophisticated network of shell companies, business partners, and family members, Saab laundered hundreds of millions of dollars in corruption proceeds around the world.  Also targeted today are Maduro’s three stepsons, Walter, </w:t>
            </w:r>
            <w:proofErr w:type="spellStart"/>
            <w:r w:rsidRPr="00F14B10">
              <w:rPr>
                <w:rFonts w:ascii="Avenir Book" w:hAnsi="Avenir Book"/>
                <w:color w:val="000000" w:themeColor="text1"/>
                <w:sz w:val="18"/>
                <w:szCs w:val="18"/>
              </w:rPr>
              <w:t>Yosser</w:t>
            </w:r>
            <w:proofErr w:type="spellEnd"/>
            <w:r w:rsidRPr="00F14B10">
              <w:rPr>
                <w:rFonts w:ascii="Avenir Book" w:hAnsi="Avenir Book"/>
                <w:color w:val="000000" w:themeColor="text1"/>
                <w:sz w:val="18"/>
                <w:szCs w:val="18"/>
              </w:rPr>
              <w:t xml:space="preserve">, and </w:t>
            </w:r>
            <w:proofErr w:type="spellStart"/>
            <w:r w:rsidRPr="00F14B10">
              <w:rPr>
                <w:rFonts w:ascii="Avenir Book" w:hAnsi="Avenir Book"/>
                <w:color w:val="000000" w:themeColor="text1"/>
                <w:sz w:val="18"/>
                <w:szCs w:val="18"/>
              </w:rPr>
              <w:t>Yoswal</w:t>
            </w:r>
            <w:proofErr w:type="spellEnd"/>
            <w:r w:rsidRPr="00F14B10">
              <w:rPr>
                <w:rFonts w:ascii="Avenir Book" w:hAnsi="Avenir Book"/>
                <w:color w:val="000000" w:themeColor="text1"/>
                <w:sz w:val="18"/>
                <w:szCs w:val="18"/>
              </w:rPr>
              <w:t>, to whom Saab funneled money in exchange for access to contracts with the Government of Venezuela, including its food subsidy program.  </w:t>
            </w:r>
          </w:p>
        </w:tc>
      </w:tr>
      <w:tr w:rsidR="004D1A53" w:rsidRPr="00F14B10" w14:paraId="6D107A6B" w14:textId="77777777" w:rsidTr="00F14B10">
        <w:tc>
          <w:tcPr>
            <w:tcW w:w="1474" w:type="dxa"/>
          </w:tcPr>
          <w:p w14:paraId="12FAC35C" w14:textId="2A01B9C7" w:rsidR="00AC1313" w:rsidRPr="00F14B10" w:rsidRDefault="00AC1313" w:rsidP="00F97DC5">
            <w:pPr>
              <w:rPr>
                <w:rFonts w:ascii="Avenir Book" w:hAnsi="Avenir Book"/>
                <w:color w:val="000000" w:themeColor="text1"/>
                <w:sz w:val="18"/>
                <w:szCs w:val="18"/>
              </w:rPr>
            </w:pPr>
            <w:r w:rsidRPr="00F14B10">
              <w:rPr>
                <w:rFonts w:ascii="Avenir Book" w:hAnsi="Avenir Book"/>
                <w:color w:val="000000" w:themeColor="text1"/>
                <w:sz w:val="18"/>
                <w:szCs w:val="18"/>
              </w:rPr>
              <w:t>19 July 2019</w:t>
            </w:r>
          </w:p>
        </w:tc>
        <w:tc>
          <w:tcPr>
            <w:tcW w:w="2779" w:type="dxa"/>
          </w:tcPr>
          <w:p w14:paraId="39256043" w14:textId="4DC96A16" w:rsidR="00AC1313" w:rsidRPr="00F14B10" w:rsidRDefault="00000000" w:rsidP="00AC1313">
            <w:pPr>
              <w:rPr>
                <w:rFonts w:ascii="Avenir Book" w:hAnsi="Avenir Book"/>
                <w:color w:val="000000" w:themeColor="text1"/>
                <w:sz w:val="18"/>
                <w:szCs w:val="18"/>
              </w:rPr>
            </w:pPr>
            <w:hyperlink r:id="rId268" w:history="1">
              <w:r w:rsidR="00AC1313" w:rsidRPr="00F14B10">
                <w:rPr>
                  <w:rStyle w:val="Hyperlink"/>
                  <w:rFonts w:ascii="Avenir Book" w:hAnsi="Avenir Book"/>
                  <w:color w:val="000000" w:themeColor="text1"/>
                  <w:sz w:val="18"/>
                  <w:szCs w:val="18"/>
                </w:rPr>
                <w:t>Treasury Sanctions Officials of Venezuela’s Military Counterintelligence Agency</w:t>
              </w:r>
            </w:hyperlink>
          </w:p>
        </w:tc>
        <w:tc>
          <w:tcPr>
            <w:tcW w:w="5387" w:type="dxa"/>
          </w:tcPr>
          <w:p w14:paraId="69EABAE3" w14:textId="7214072D" w:rsidR="00AC1313" w:rsidRPr="00F14B10" w:rsidRDefault="00AC1313" w:rsidP="00AC1313">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designated four officials of the General Directorate of Military Counterintelligence (DGCIM).  The DGCIM, including these officials, has been accused of systemic human rights abuses and repressing dissent and was sanctioned on July 11, 2019 pursuant to Executive Order (E.O.) 13850, as amended.  This action follows the arrest, physical abuse, and death of Venezuelan Navy Captain Rafael Acosta </w:t>
            </w:r>
            <w:proofErr w:type="spellStart"/>
            <w:r w:rsidRPr="00F14B10">
              <w:rPr>
                <w:rFonts w:ascii="Avenir Book" w:hAnsi="Avenir Book"/>
                <w:color w:val="000000" w:themeColor="text1"/>
                <w:sz w:val="18"/>
                <w:szCs w:val="18"/>
              </w:rPr>
              <w:t>Arévalo</w:t>
            </w:r>
            <w:proofErr w:type="spellEnd"/>
            <w:r w:rsidRPr="00F14B10">
              <w:rPr>
                <w:rFonts w:ascii="Avenir Book" w:hAnsi="Avenir Book"/>
                <w:color w:val="000000" w:themeColor="text1"/>
                <w:sz w:val="18"/>
                <w:szCs w:val="18"/>
              </w:rPr>
              <w:t xml:space="preserve">.  The four DGCIM officials targeted include: Division General Rafael Ramón Blanco Marrero, Colonel Hannover Esteban Guerrero </w:t>
            </w:r>
            <w:proofErr w:type="spellStart"/>
            <w:r w:rsidRPr="00F14B10">
              <w:rPr>
                <w:rFonts w:ascii="Avenir Book" w:hAnsi="Avenir Book"/>
                <w:color w:val="000000" w:themeColor="text1"/>
                <w:sz w:val="18"/>
                <w:szCs w:val="18"/>
              </w:rPr>
              <w:t>Mijares</w:t>
            </w:r>
            <w:proofErr w:type="spellEnd"/>
            <w:r w:rsidRPr="00F14B10">
              <w:rPr>
                <w:rFonts w:ascii="Avenir Book" w:hAnsi="Avenir Book"/>
                <w:color w:val="000000" w:themeColor="text1"/>
                <w:sz w:val="18"/>
                <w:szCs w:val="18"/>
              </w:rPr>
              <w:t xml:space="preserve">, Major Alexander Enrique </w:t>
            </w:r>
            <w:proofErr w:type="spellStart"/>
            <w:r w:rsidRPr="00F14B10">
              <w:rPr>
                <w:rFonts w:ascii="Avenir Book" w:hAnsi="Avenir Book"/>
                <w:color w:val="000000" w:themeColor="text1"/>
                <w:sz w:val="18"/>
                <w:szCs w:val="18"/>
              </w:rPr>
              <w:t>Granko</w:t>
            </w:r>
            <w:proofErr w:type="spellEnd"/>
            <w:r w:rsidRPr="00F14B10">
              <w:rPr>
                <w:rFonts w:ascii="Avenir Book" w:hAnsi="Avenir Book"/>
                <w:color w:val="000000" w:themeColor="text1"/>
                <w:sz w:val="18"/>
                <w:szCs w:val="18"/>
              </w:rPr>
              <w:t xml:space="preserve"> Arteaga, and Colonel Rafael Antonio Franco Quintero. </w:t>
            </w:r>
          </w:p>
        </w:tc>
      </w:tr>
      <w:tr w:rsidR="004D1A53" w:rsidRPr="00F14B10" w14:paraId="7FFF04AE" w14:textId="77777777" w:rsidTr="00F14B10">
        <w:tc>
          <w:tcPr>
            <w:tcW w:w="1474" w:type="dxa"/>
          </w:tcPr>
          <w:p w14:paraId="6D42415F" w14:textId="71BD43D9" w:rsidR="00AC1313" w:rsidRPr="00F14B10" w:rsidRDefault="00AC1313" w:rsidP="00F97DC5">
            <w:pPr>
              <w:rPr>
                <w:rFonts w:ascii="Avenir Book" w:hAnsi="Avenir Book"/>
                <w:color w:val="000000" w:themeColor="text1"/>
                <w:sz w:val="18"/>
                <w:szCs w:val="18"/>
              </w:rPr>
            </w:pPr>
            <w:r w:rsidRPr="00F14B10">
              <w:rPr>
                <w:rFonts w:ascii="Avenir Book" w:hAnsi="Avenir Book"/>
                <w:color w:val="000000" w:themeColor="text1"/>
                <w:sz w:val="18"/>
                <w:szCs w:val="18"/>
              </w:rPr>
              <w:t>11 July 2019</w:t>
            </w:r>
          </w:p>
        </w:tc>
        <w:tc>
          <w:tcPr>
            <w:tcW w:w="2779" w:type="dxa"/>
          </w:tcPr>
          <w:p w14:paraId="21D2CD5B" w14:textId="1E1DB3BF" w:rsidR="00AC1313" w:rsidRPr="00F14B10" w:rsidRDefault="00000000" w:rsidP="00AC1313">
            <w:pPr>
              <w:rPr>
                <w:rFonts w:ascii="Avenir Book" w:hAnsi="Avenir Book"/>
                <w:color w:val="000000" w:themeColor="text1"/>
                <w:sz w:val="18"/>
                <w:szCs w:val="18"/>
              </w:rPr>
            </w:pPr>
            <w:hyperlink r:id="rId269" w:history="1">
              <w:r w:rsidR="00AC1313" w:rsidRPr="00F14B10">
                <w:rPr>
                  <w:rStyle w:val="Hyperlink"/>
                  <w:rFonts w:ascii="Avenir Book" w:hAnsi="Avenir Book"/>
                  <w:color w:val="000000" w:themeColor="text1"/>
                  <w:sz w:val="18"/>
                  <w:szCs w:val="18"/>
                </w:rPr>
                <w:t>Treasury Sanctions Venezuela’s Military Counterintelligence Agency Following the Death of a Venezuelan Navy Captain</w:t>
              </w:r>
            </w:hyperlink>
          </w:p>
        </w:tc>
        <w:tc>
          <w:tcPr>
            <w:tcW w:w="5387" w:type="dxa"/>
          </w:tcPr>
          <w:p w14:paraId="2F1CD408" w14:textId="3035946F" w:rsidR="00AC1313" w:rsidRPr="00F14B10" w:rsidRDefault="00AC1313" w:rsidP="00AC1313">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designated the Government of Venezuela’s General Directorate of Military Counterintelligence, or La </w:t>
            </w:r>
            <w:proofErr w:type="spellStart"/>
            <w:r w:rsidRPr="00F14B10">
              <w:rPr>
                <w:rFonts w:ascii="Avenir Book" w:hAnsi="Avenir Book"/>
                <w:color w:val="000000" w:themeColor="text1"/>
                <w:sz w:val="18"/>
                <w:szCs w:val="18"/>
              </w:rPr>
              <w:t>Dirección</w:t>
            </w:r>
            <w:proofErr w:type="spellEnd"/>
            <w:r w:rsidRPr="00F14B10">
              <w:rPr>
                <w:rFonts w:ascii="Avenir Book" w:hAnsi="Avenir Book"/>
                <w:color w:val="000000" w:themeColor="text1"/>
                <w:sz w:val="18"/>
                <w:szCs w:val="18"/>
              </w:rPr>
              <w:t xml:space="preserve"> General de </w:t>
            </w:r>
            <w:proofErr w:type="spellStart"/>
            <w:r w:rsidRPr="00F14B10">
              <w:rPr>
                <w:rFonts w:ascii="Avenir Book" w:hAnsi="Avenir Book"/>
                <w:color w:val="000000" w:themeColor="text1"/>
                <w:sz w:val="18"/>
                <w:szCs w:val="18"/>
              </w:rPr>
              <w:t>Contrainteligencia</w:t>
            </w:r>
            <w:proofErr w:type="spellEnd"/>
            <w:r w:rsidRPr="00F14B10">
              <w:rPr>
                <w:rFonts w:ascii="Avenir Book" w:hAnsi="Avenir Book"/>
                <w:color w:val="000000" w:themeColor="text1"/>
                <w:sz w:val="18"/>
                <w:szCs w:val="18"/>
              </w:rPr>
              <w:t xml:space="preserve"> </w:t>
            </w:r>
            <w:proofErr w:type="spellStart"/>
            <w:r w:rsidRPr="00F14B10">
              <w:rPr>
                <w:rFonts w:ascii="Avenir Book" w:hAnsi="Avenir Book"/>
                <w:color w:val="000000" w:themeColor="text1"/>
                <w:sz w:val="18"/>
                <w:szCs w:val="18"/>
              </w:rPr>
              <w:t>Militar</w:t>
            </w:r>
            <w:proofErr w:type="spellEnd"/>
            <w:r w:rsidRPr="00F14B10">
              <w:rPr>
                <w:rFonts w:ascii="Avenir Book" w:hAnsi="Avenir Book"/>
                <w:color w:val="000000" w:themeColor="text1"/>
                <w:sz w:val="18"/>
                <w:szCs w:val="18"/>
              </w:rPr>
              <w:t>, most commonly known as the DGCIM.  This action, taken pursuant to Executive Order (E.O.) 13850, as amended, targets the DGCIM for operating in Venezuela’s defense and security sector. </w:t>
            </w:r>
          </w:p>
        </w:tc>
      </w:tr>
      <w:tr w:rsidR="004D1A53" w:rsidRPr="00F14B10" w14:paraId="04DC6A7B" w14:textId="77777777" w:rsidTr="00F14B10">
        <w:tc>
          <w:tcPr>
            <w:tcW w:w="1474" w:type="dxa"/>
          </w:tcPr>
          <w:p w14:paraId="46F1FC05" w14:textId="431568BD" w:rsidR="00AC1313" w:rsidRPr="00F14B10" w:rsidRDefault="00AC1313" w:rsidP="00F97DC5">
            <w:pPr>
              <w:rPr>
                <w:rFonts w:ascii="Avenir Book" w:hAnsi="Avenir Book"/>
                <w:color w:val="000000" w:themeColor="text1"/>
                <w:sz w:val="18"/>
                <w:szCs w:val="18"/>
              </w:rPr>
            </w:pPr>
            <w:r w:rsidRPr="00F14B10">
              <w:rPr>
                <w:rFonts w:ascii="Avenir Book" w:hAnsi="Avenir Book"/>
                <w:color w:val="000000" w:themeColor="text1"/>
                <w:sz w:val="18"/>
                <w:szCs w:val="18"/>
              </w:rPr>
              <w:t>3 July 2019</w:t>
            </w:r>
          </w:p>
        </w:tc>
        <w:tc>
          <w:tcPr>
            <w:tcW w:w="2779" w:type="dxa"/>
          </w:tcPr>
          <w:p w14:paraId="4C5E18D8" w14:textId="1C44A5C9" w:rsidR="00AC1313" w:rsidRPr="00F14B10" w:rsidRDefault="00000000" w:rsidP="00AC1313">
            <w:pPr>
              <w:rPr>
                <w:rFonts w:ascii="Avenir Book" w:hAnsi="Avenir Book"/>
                <w:color w:val="000000" w:themeColor="text1"/>
                <w:sz w:val="18"/>
                <w:szCs w:val="18"/>
              </w:rPr>
            </w:pPr>
            <w:hyperlink r:id="rId270" w:history="1">
              <w:r w:rsidR="00AC1313" w:rsidRPr="00F14B10">
                <w:rPr>
                  <w:rStyle w:val="Hyperlink"/>
                  <w:rFonts w:ascii="Avenir Book" w:hAnsi="Avenir Book"/>
                  <w:color w:val="000000" w:themeColor="text1"/>
                  <w:sz w:val="18"/>
                  <w:szCs w:val="18"/>
                </w:rPr>
                <w:t>Treasury Targets Cuban Support for the Illegitimate Venezuelan Regime</w:t>
              </w:r>
            </w:hyperlink>
          </w:p>
        </w:tc>
        <w:tc>
          <w:tcPr>
            <w:tcW w:w="5387" w:type="dxa"/>
          </w:tcPr>
          <w:p w14:paraId="50EBE5D1" w14:textId="78B026A6" w:rsidR="00AC1313" w:rsidRPr="00F14B10" w:rsidRDefault="00AC1313" w:rsidP="00AC1313">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designated </w:t>
            </w:r>
            <w:proofErr w:type="spellStart"/>
            <w:r w:rsidRPr="00F14B10">
              <w:rPr>
                <w:rFonts w:ascii="Avenir Book" w:hAnsi="Avenir Book"/>
                <w:color w:val="000000" w:themeColor="text1"/>
                <w:sz w:val="18"/>
                <w:szCs w:val="18"/>
              </w:rPr>
              <w:t>Cubametales</w:t>
            </w:r>
            <w:proofErr w:type="spellEnd"/>
            <w:r w:rsidRPr="00F14B10">
              <w:rPr>
                <w:rFonts w:ascii="Avenir Book" w:hAnsi="Avenir Book"/>
                <w:color w:val="000000" w:themeColor="text1"/>
                <w:sz w:val="18"/>
                <w:szCs w:val="18"/>
              </w:rPr>
              <w:t>, the Cuban state-run oil import and export company, for its continued importation of oil from Venezuela.  Cuba, in exchange for this oil, continues to provide support, including defense, intelligence, and security assistance, to the illegitimate regime of former President Nicolas Maduro.  Today’s action, taken pursuant to Executive Order (E.O.) 13850, as amended, targets the company for operating in the oil sector of the Venezuelan economy. </w:t>
            </w:r>
          </w:p>
        </w:tc>
      </w:tr>
      <w:tr w:rsidR="004D1A53" w:rsidRPr="00F14B10" w14:paraId="30552241" w14:textId="77777777" w:rsidTr="00F14B10">
        <w:tc>
          <w:tcPr>
            <w:tcW w:w="1474" w:type="dxa"/>
          </w:tcPr>
          <w:p w14:paraId="1A67F546" w14:textId="6002E8B4" w:rsidR="00812877" w:rsidRPr="00F14B10" w:rsidRDefault="00812877" w:rsidP="00F97DC5">
            <w:pPr>
              <w:rPr>
                <w:rFonts w:ascii="Avenir Book" w:hAnsi="Avenir Book"/>
                <w:color w:val="000000" w:themeColor="text1"/>
                <w:sz w:val="18"/>
                <w:szCs w:val="18"/>
              </w:rPr>
            </w:pPr>
            <w:r w:rsidRPr="00F14B10">
              <w:rPr>
                <w:rFonts w:ascii="Avenir Book" w:hAnsi="Avenir Book"/>
                <w:color w:val="000000" w:themeColor="text1"/>
                <w:sz w:val="18"/>
                <w:szCs w:val="18"/>
              </w:rPr>
              <w:t>28 June 2019</w:t>
            </w:r>
          </w:p>
        </w:tc>
        <w:tc>
          <w:tcPr>
            <w:tcW w:w="2779" w:type="dxa"/>
          </w:tcPr>
          <w:p w14:paraId="21393B59" w14:textId="050C76E0" w:rsidR="00812877" w:rsidRPr="00F14B10" w:rsidRDefault="00000000" w:rsidP="00812877">
            <w:pPr>
              <w:rPr>
                <w:rFonts w:ascii="Avenir Book" w:hAnsi="Avenir Book"/>
                <w:color w:val="000000" w:themeColor="text1"/>
                <w:sz w:val="18"/>
                <w:szCs w:val="18"/>
              </w:rPr>
            </w:pPr>
            <w:hyperlink r:id="rId271" w:history="1">
              <w:r w:rsidR="00812877" w:rsidRPr="00F14B10">
                <w:rPr>
                  <w:rStyle w:val="Hyperlink"/>
                  <w:rFonts w:ascii="Avenir Book" w:hAnsi="Avenir Book"/>
                  <w:color w:val="000000" w:themeColor="text1"/>
                  <w:sz w:val="18"/>
                  <w:szCs w:val="18"/>
                </w:rPr>
                <w:t>Treasury Sanctions Nicolas Maduro’s Son for Serving in Venezuela’s Illegitimate Government</w:t>
              </w:r>
            </w:hyperlink>
          </w:p>
        </w:tc>
        <w:tc>
          <w:tcPr>
            <w:tcW w:w="5387" w:type="dxa"/>
          </w:tcPr>
          <w:p w14:paraId="2BA692A9" w14:textId="406F8B3C" w:rsidR="00812877" w:rsidRPr="00F14B10" w:rsidRDefault="00812877" w:rsidP="00812877">
            <w:pPr>
              <w:rPr>
                <w:rFonts w:ascii="Avenir Book" w:hAnsi="Avenir Book"/>
                <w:color w:val="000000" w:themeColor="text1"/>
                <w:sz w:val="18"/>
                <w:szCs w:val="18"/>
              </w:rPr>
            </w:pPr>
            <w:r w:rsidRPr="00F14B10">
              <w:rPr>
                <w:rFonts w:ascii="Avenir Book" w:hAnsi="Avenir Book"/>
                <w:color w:val="000000" w:themeColor="text1"/>
                <w:sz w:val="18"/>
                <w:szCs w:val="18"/>
              </w:rPr>
              <w:t>OFAC designated the son of Venezuela’s illegitimate regime leader Nicolas Maduro Moros, who was previously sanctioned on July 31, 2017.  This action, taken pursuant to Executive Order (E.O.) 13692, targets Nicolas “</w:t>
            </w:r>
            <w:proofErr w:type="spellStart"/>
            <w:r w:rsidRPr="00F14B10">
              <w:rPr>
                <w:rFonts w:ascii="Avenir Book" w:hAnsi="Avenir Book"/>
                <w:color w:val="000000" w:themeColor="text1"/>
                <w:sz w:val="18"/>
                <w:szCs w:val="18"/>
              </w:rPr>
              <w:t>Nicolasito</w:t>
            </w:r>
            <w:proofErr w:type="spellEnd"/>
            <w:r w:rsidRPr="00F14B10">
              <w:rPr>
                <w:rFonts w:ascii="Avenir Book" w:hAnsi="Avenir Book"/>
                <w:color w:val="000000" w:themeColor="text1"/>
                <w:sz w:val="18"/>
                <w:szCs w:val="18"/>
              </w:rPr>
              <w:t>” Ernesto Maduro Guerra (Maduro Guerra) for being a current or former official of the Government of Venezuela.  Maduro Guerra is a member of Venezuela’s illegitimate National Constituent Assembly, also known as the </w:t>
            </w:r>
            <w:proofErr w:type="spellStart"/>
            <w:r w:rsidRPr="00F14B10">
              <w:rPr>
                <w:rFonts w:ascii="Avenir Book" w:hAnsi="Avenir Book"/>
                <w:color w:val="000000" w:themeColor="text1"/>
                <w:sz w:val="18"/>
                <w:szCs w:val="18"/>
              </w:rPr>
              <w:t>Asamblea</w:t>
            </w:r>
            <w:proofErr w:type="spellEnd"/>
            <w:r w:rsidRPr="00F14B10">
              <w:rPr>
                <w:rFonts w:ascii="Avenir Book" w:hAnsi="Avenir Book"/>
                <w:color w:val="000000" w:themeColor="text1"/>
                <w:sz w:val="18"/>
                <w:szCs w:val="18"/>
              </w:rPr>
              <w:t xml:space="preserve"> Nacional </w:t>
            </w:r>
            <w:proofErr w:type="spellStart"/>
            <w:r w:rsidRPr="00F14B10">
              <w:rPr>
                <w:rFonts w:ascii="Avenir Book" w:hAnsi="Avenir Book"/>
                <w:color w:val="000000" w:themeColor="text1"/>
                <w:sz w:val="18"/>
                <w:szCs w:val="18"/>
              </w:rPr>
              <w:t>Constituyente</w:t>
            </w:r>
            <w:proofErr w:type="spellEnd"/>
            <w:r w:rsidRPr="00F14B10">
              <w:rPr>
                <w:rFonts w:ascii="Avenir Book" w:hAnsi="Avenir Book"/>
                <w:color w:val="000000" w:themeColor="text1"/>
                <w:sz w:val="18"/>
                <w:szCs w:val="18"/>
              </w:rPr>
              <w:t xml:space="preserve"> or ANC.  Shortly after Maduro became President, he appointed his son to lead the newly created Corps of </w:t>
            </w:r>
            <w:r w:rsidRPr="00F14B10">
              <w:rPr>
                <w:rFonts w:ascii="Avenir Book" w:hAnsi="Avenir Book"/>
                <w:color w:val="000000" w:themeColor="text1"/>
                <w:sz w:val="18"/>
                <w:szCs w:val="18"/>
              </w:rPr>
              <w:lastRenderedPageBreak/>
              <w:t>Inspectors of the Presidency, and in 2017, Maduro Guerra was elected as a member of the National Constituent Assembly, following the fraudulent creation of the Assembly, which served only to commandeer the constitutional powers of the legitimate National Assembly and further entrench his father’s regime.</w:t>
            </w:r>
          </w:p>
        </w:tc>
      </w:tr>
      <w:tr w:rsidR="004D1A53" w:rsidRPr="00F14B10" w14:paraId="5DB9B37E" w14:textId="77777777" w:rsidTr="00F14B10">
        <w:tc>
          <w:tcPr>
            <w:tcW w:w="1474" w:type="dxa"/>
          </w:tcPr>
          <w:p w14:paraId="669F7D25" w14:textId="0666E07E" w:rsidR="00F73E1D" w:rsidRPr="00F14B10" w:rsidRDefault="00F73E1D" w:rsidP="00F97DC5">
            <w:pPr>
              <w:rPr>
                <w:rFonts w:ascii="Avenir Book" w:hAnsi="Avenir Book"/>
                <w:color w:val="000000" w:themeColor="text1"/>
                <w:sz w:val="18"/>
                <w:szCs w:val="18"/>
              </w:rPr>
            </w:pPr>
            <w:r w:rsidRPr="00F14B10">
              <w:rPr>
                <w:rFonts w:ascii="Avenir Book" w:hAnsi="Avenir Book"/>
                <w:color w:val="000000" w:themeColor="text1"/>
                <w:sz w:val="18"/>
                <w:szCs w:val="18"/>
              </w:rPr>
              <w:t>26 June 2019</w:t>
            </w:r>
          </w:p>
        </w:tc>
        <w:tc>
          <w:tcPr>
            <w:tcW w:w="2779" w:type="dxa"/>
          </w:tcPr>
          <w:p w14:paraId="0F90E00B" w14:textId="535A00EC" w:rsidR="00F73E1D" w:rsidRPr="00F14B10" w:rsidRDefault="00000000" w:rsidP="00F73E1D">
            <w:pPr>
              <w:rPr>
                <w:rFonts w:ascii="Avenir Book" w:hAnsi="Avenir Book"/>
                <w:color w:val="000000" w:themeColor="text1"/>
                <w:sz w:val="18"/>
                <w:szCs w:val="18"/>
              </w:rPr>
            </w:pPr>
            <w:hyperlink r:id="rId272" w:history="1">
              <w:r w:rsidR="00F73E1D" w:rsidRPr="00F14B10">
                <w:rPr>
                  <w:rStyle w:val="Hyperlink"/>
                  <w:rFonts w:ascii="Avenir Book" w:hAnsi="Avenir Book"/>
                  <w:color w:val="000000" w:themeColor="text1"/>
                  <w:sz w:val="18"/>
                  <w:szCs w:val="18"/>
                </w:rPr>
                <w:t>Issuance of Amended Venezuela-related General License</w:t>
              </w:r>
            </w:hyperlink>
          </w:p>
        </w:tc>
        <w:tc>
          <w:tcPr>
            <w:tcW w:w="5387" w:type="dxa"/>
          </w:tcPr>
          <w:p w14:paraId="43EFB32E" w14:textId="2163451D" w:rsidR="00F73E1D" w:rsidRPr="00F14B10" w:rsidRDefault="00F73E1D" w:rsidP="00F73E1D">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is amending Venezuela-related General License 13A, “Authorizing Certain Activities Involving </w:t>
            </w:r>
            <w:proofErr w:type="spellStart"/>
            <w:r w:rsidRPr="00F14B10">
              <w:rPr>
                <w:rFonts w:ascii="Avenir Book" w:hAnsi="Avenir Book"/>
                <w:color w:val="000000" w:themeColor="text1"/>
                <w:sz w:val="18"/>
                <w:szCs w:val="18"/>
              </w:rPr>
              <w:t>Nynas</w:t>
            </w:r>
            <w:proofErr w:type="spellEnd"/>
            <w:r w:rsidRPr="00F14B10">
              <w:rPr>
                <w:rFonts w:ascii="Avenir Book" w:hAnsi="Avenir Book"/>
                <w:color w:val="000000" w:themeColor="text1"/>
                <w:sz w:val="18"/>
                <w:szCs w:val="18"/>
              </w:rPr>
              <w:t xml:space="preserve"> AB”</w:t>
            </w:r>
            <w:r w:rsidRPr="00F14B10">
              <w:rPr>
                <w:rFonts w:ascii="Times New Roman" w:hAnsi="Times New Roman" w:cs="Times New Roman"/>
                <w:color w:val="000000" w:themeColor="text1"/>
                <w:sz w:val="18"/>
                <w:szCs w:val="18"/>
              </w:rPr>
              <w:t>​</w:t>
            </w:r>
            <w:r w:rsidRPr="00F14B10">
              <w:rPr>
                <w:rFonts w:ascii="Avenir Book" w:hAnsi="Avenir Book"/>
                <w:color w:val="000000" w:themeColor="text1"/>
                <w:sz w:val="18"/>
                <w:szCs w:val="18"/>
              </w:rPr>
              <w:t xml:space="preserve"> to extend its expiration date to October 25, 2019.</w:t>
            </w:r>
          </w:p>
        </w:tc>
      </w:tr>
      <w:tr w:rsidR="00F136CC" w:rsidRPr="00F14B10" w14:paraId="10477D7D" w14:textId="77777777" w:rsidTr="00F14B10">
        <w:tc>
          <w:tcPr>
            <w:tcW w:w="1474" w:type="dxa"/>
          </w:tcPr>
          <w:p w14:paraId="30999C88" w14:textId="27239CCC" w:rsidR="00F136CC" w:rsidRPr="00F14B10" w:rsidRDefault="00F136CC" w:rsidP="00F97DC5">
            <w:pPr>
              <w:rPr>
                <w:rFonts w:ascii="Avenir Book" w:hAnsi="Avenir Book"/>
                <w:color w:val="000000" w:themeColor="text1"/>
                <w:sz w:val="18"/>
                <w:szCs w:val="18"/>
              </w:rPr>
            </w:pPr>
            <w:r>
              <w:rPr>
                <w:rFonts w:ascii="Avenir Book" w:hAnsi="Avenir Book"/>
                <w:color w:val="000000" w:themeColor="text1"/>
                <w:sz w:val="18"/>
                <w:szCs w:val="18"/>
              </w:rPr>
              <w:t>24 May 2019</w:t>
            </w:r>
          </w:p>
        </w:tc>
        <w:tc>
          <w:tcPr>
            <w:tcW w:w="2779" w:type="dxa"/>
          </w:tcPr>
          <w:p w14:paraId="1016D604" w14:textId="156AEDB5" w:rsidR="00F136CC" w:rsidRPr="00F136CC" w:rsidRDefault="00000000" w:rsidP="00F136CC">
            <w:pPr>
              <w:rPr>
                <w:sz w:val="18"/>
                <w:szCs w:val="18"/>
              </w:rPr>
            </w:pPr>
            <w:hyperlink r:id="rId273" w:history="1">
              <w:r w:rsidR="00F136CC" w:rsidRPr="00F136CC">
                <w:rPr>
                  <w:rStyle w:val="Hyperlink"/>
                  <w:sz w:val="18"/>
                  <w:szCs w:val="18"/>
                </w:rPr>
                <w:t>Revisions to Country Group Designations for Venezuela and Conforming Changes for License Requirements</w:t>
              </w:r>
            </w:hyperlink>
          </w:p>
        </w:tc>
        <w:tc>
          <w:tcPr>
            <w:tcW w:w="5387" w:type="dxa"/>
          </w:tcPr>
          <w:p w14:paraId="571D0B4D" w14:textId="7ABC3653" w:rsidR="00F136CC" w:rsidRPr="00F136CC" w:rsidRDefault="00F136CC" w:rsidP="00F136CC">
            <w:pPr>
              <w:rPr>
                <w:sz w:val="18"/>
                <w:szCs w:val="18"/>
              </w:rPr>
            </w:pPr>
            <w:r w:rsidRPr="00F136CC">
              <w:rPr>
                <w:sz w:val="18"/>
                <w:szCs w:val="18"/>
              </w:rPr>
              <w:t>BIS amends the Export Administration Regulations (EAR) to remove Venezuela from Country Group B, which affords favorable treatment for certain exports of National Security-controlled items, and moves Venezuela to Country Group D:1, which lists countries of national security concern.</w:t>
            </w:r>
          </w:p>
        </w:tc>
      </w:tr>
      <w:tr w:rsidR="004D1A53" w:rsidRPr="00F14B10" w14:paraId="44C10BE3" w14:textId="77777777" w:rsidTr="00F14B10">
        <w:tc>
          <w:tcPr>
            <w:tcW w:w="1474" w:type="dxa"/>
          </w:tcPr>
          <w:p w14:paraId="3EF205D9" w14:textId="5104B8FD" w:rsidR="00812877" w:rsidRPr="00F14B10" w:rsidRDefault="00812877" w:rsidP="00F97DC5">
            <w:pPr>
              <w:rPr>
                <w:rFonts w:ascii="Avenir Book" w:hAnsi="Avenir Book"/>
                <w:color w:val="000000" w:themeColor="text1"/>
                <w:sz w:val="18"/>
                <w:szCs w:val="18"/>
              </w:rPr>
            </w:pPr>
            <w:r w:rsidRPr="00F14B10">
              <w:rPr>
                <w:rFonts w:ascii="Avenir Book" w:hAnsi="Avenir Book"/>
                <w:color w:val="000000" w:themeColor="text1"/>
                <w:sz w:val="18"/>
                <w:szCs w:val="18"/>
              </w:rPr>
              <w:t>10 May 2019</w:t>
            </w:r>
          </w:p>
        </w:tc>
        <w:tc>
          <w:tcPr>
            <w:tcW w:w="2779" w:type="dxa"/>
          </w:tcPr>
          <w:p w14:paraId="65D72986" w14:textId="71004E58" w:rsidR="00812877" w:rsidRPr="00F14B10" w:rsidRDefault="00000000" w:rsidP="00812877">
            <w:pPr>
              <w:rPr>
                <w:rFonts w:ascii="Avenir Book" w:hAnsi="Avenir Book"/>
                <w:color w:val="000000" w:themeColor="text1"/>
                <w:sz w:val="18"/>
                <w:szCs w:val="18"/>
              </w:rPr>
            </w:pPr>
            <w:hyperlink r:id="rId274" w:history="1">
              <w:r w:rsidR="00812877" w:rsidRPr="00F14B10">
                <w:rPr>
                  <w:rStyle w:val="Hyperlink"/>
                  <w:rFonts w:ascii="Avenir Book" w:hAnsi="Avenir Book"/>
                  <w:color w:val="000000" w:themeColor="text1"/>
                  <w:sz w:val="18"/>
                  <w:szCs w:val="18"/>
                </w:rPr>
                <w:t>Treasury Identifies the Venezuelan Defense and Security Sector as Subject to Sanctions and Further Targets Venezuelan Oil Moving to Cuba</w:t>
              </w:r>
            </w:hyperlink>
          </w:p>
        </w:tc>
        <w:tc>
          <w:tcPr>
            <w:tcW w:w="5387" w:type="dxa"/>
          </w:tcPr>
          <w:p w14:paraId="0A60F5C4" w14:textId="75198447" w:rsidR="00812877" w:rsidRPr="00F14B10" w:rsidRDefault="00812877" w:rsidP="00812877">
            <w:pPr>
              <w:rPr>
                <w:rFonts w:ascii="Avenir Book" w:hAnsi="Avenir Book"/>
                <w:color w:val="000000" w:themeColor="text1"/>
                <w:sz w:val="18"/>
                <w:szCs w:val="18"/>
              </w:rPr>
            </w:pPr>
            <w:r w:rsidRPr="00F14B10">
              <w:rPr>
                <w:rFonts w:ascii="Avenir Book" w:hAnsi="Avenir Book"/>
                <w:color w:val="000000" w:themeColor="text1"/>
                <w:sz w:val="18"/>
                <w:szCs w:val="18"/>
              </w:rPr>
              <w:t>Secretary of the Treasury Steven T. Mnuchin, in consultation with Secretary of State Michael Pompeo, and pursuant to Executive Order (E.O.) 13850, as amended, determined that persons operating in the defense and security sector of the Venezuelan economy may be subject to sanctions.  In addition, the Department of the Treasury’s Office of Foreign Assets Control (OFAC) designated two companies that operate in the oil sector of the Venezuelan economy, pursuant to E.O. 13850, as amended.  OFAC has also identified two vessels, which transported oil from Venezuela to Cuba, as blocked property owned by the two companies. </w:t>
            </w:r>
          </w:p>
        </w:tc>
      </w:tr>
      <w:tr w:rsidR="004D1A53" w:rsidRPr="00F14B10" w14:paraId="76AEA5DC" w14:textId="77777777" w:rsidTr="00F14B10">
        <w:tc>
          <w:tcPr>
            <w:tcW w:w="1474" w:type="dxa"/>
          </w:tcPr>
          <w:p w14:paraId="5D594542" w14:textId="61BF7C35" w:rsidR="00F97DC5" w:rsidRPr="00F14B10" w:rsidRDefault="00F97DC5" w:rsidP="00F97DC5">
            <w:pPr>
              <w:rPr>
                <w:rFonts w:ascii="Avenir Book" w:hAnsi="Avenir Book"/>
                <w:color w:val="000000" w:themeColor="text1"/>
                <w:sz w:val="18"/>
                <w:szCs w:val="18"/>
              </w:rPr>
            </w:pPr>
            <w:r w:rsidRPr="00F14B10">
              <w:rPr>
                <w:rFonts w:ascii="Avenir Book" w:hAnsi="Avenir Book"/>
                <w:color w:val="000000" w:themeColor="text1"/>
                <w:sz w:val="18"/>
                <w:szCs w:val="18"/>
              </w:rPr>
              <w:t>May 9, 2019</w:t>
            </w:r>
          </w:p>
        </w:tc>
        <w:tc>
          <w:tcPr>
            <w:tcW w:w="2779" w:type="dxa"/>
          </w:tcPr>
          <w:p w14:paraId="44C2CEE4" w14:textId="74079022" w:rsidR="00F97DC5" w:rsidRPr="00F14B10" w:rsidRDefault="00000000" w:rsidP="00F97DC5">
            <w:pPr>
              <w:rPr>
                <w:rFonts w:ascii="Avenir Book" w:hAnsi="Avenir Book"/>
                <w:color w:val="000000" w:themeColor="text1"/>
                <w:sz w:val="18"/>
                <w:szCs w:val="18"/>
              </w:rPr>
            </w:pPr>
            <w:hyperlink r:id="rId275" w:history="1">
              <w:r w:rsidR="00F97DC5" w:rsidRPr="00F14B10">
                <w:rPr>
                  <w:rStyle w:val="Hyperlink"/>
                  <w:rFonts w:ascii="Avenir Book" w:hAnsi="Avenir Book"/>
                  <w:color w:val="000000" w:themeColor="text1"/>
                  <w:sz w:val="18"/>
                  <w:szCs w:val="18"/>
                </w:rPr>
                <w:t>Determination Pursuant to Section 1. (a)(</w:t>
              </w:r>
              <w:proofErr w:type="spellStart"/>
              <w:r w:rsidR="00F97DC5" w:rsidRPr="00F14B10">
                <w:rPr>
                  <w:rStyle w:val="Hyperlink"/>
                  <w:rFonts w:ascii="Avenir Book" w:hAnsi="Avenir Book"/>
                  <w:color w:val="000000" w:themeColor="text1"/>
                  <w:sz w:val="18"/>
                  <w:szCs w:val="18"/>
                </w:rPr>
                <w:t>i</w:t>
              </w:r>
              <w:proofErr w:type="spellEnd"/>
              <w:r w:rsidR="00F97DC5" w:rsidRPr="00F14B10">
                <w:rPr>
                  <w:rStyle w:val="Hyperlink"/>
                  <w:rFonts w:ascii="Avenir Book" w:hAnsi="Avenir Book"/>
                  <w:color w:val="000000" w:themeColor="text1"/>
                  <w:sz w:val="18"/>
                  <w:szCs w:val="18"/>
                </w:rPr>
                <w:t>) of Executive Order 13850 by Secretary Mnuchin pursuant to E.O. 13850 of May 9, 2019.</w:t>
              </w:r>
            </w:hyperlink>
            <w:r w:rsidR="002242C6" w:rsidRPr="00F14B10">
              <w:rPr>
                <w:rFonts w:ascii="Avenir Book" w:hAnsi="Avenir Book"/>
                <w:color w:val="000000" w:themeColor="text1"/>
                <w:sz w:val="18"/>
                <w:szCs w:val="18"/>
              </w:rPr>
              <w:t xml:space="preserve"> (Defense &amp; Security Sector)</w:t>
            </w:r>
          </w:p>
        </w:tc>
        <w:tc>
          <w:tcPr>
            <w:tcW w:w="5387" w:type="dxa"/>
          </w:tcPr>
          <w:p w14:paraId="0087D979" w14:textId="08D3E73C" w:rsidR="00F97DC5" w:rsidRPr="00F14B10" w:rsidRDefault="00F97DC5" w:rsidP="00F97DC5">
            <w:pPr>
              <w:rPr>
                <w:rFonts w:ascii="Avenir Book" w:hAnsi="Avenir Book"/>
                <w:color w:val="000000" w:themeColor="text1"/>
                <w:sz w:val="18"/>
                <w:szCs w:val="18"/>
              </w:rPr>
            </w:pPr>
            <w:r w:rsidRPr="00F14B10">
              <w:rPr>
                <w:rFonts w:ascii="Avenir Book" w:hAnsi="Avenir Book"/>
                <w:color w:val="000000" w:themeColor="text1"/>
                <w:sz w:val="18"/>
                <w:szCs w:val="18"/>
              </w:rPr>
              <w:t>On March 22, 2019, the Treasury Department, following from consultation with the Department of State, determined that persons operating in Venezuela’s defense and security sector may now be subject to sanctions pursuant to E.O. 13850. </w:t>
            </w:r>
          </w:p>
        </w:tc>
      </w:tr>
      <w:tr w:rsidR="004D1A53" w:rsidRPr="00F14B10" w14:paraId="2A799171" w14:textId="77777777" w:rsidTr="00F14B10">
        <w:tc>
          <w:tcPr>
            <w:tcW w:w="1474" w:type="dxa"/>
          </w:tcPr>
          <w:p w14:paraId="63B84F99" w14:textId="29779149" w:rsidR="00812877" w:rsidRPr="00F14B10" w:rsidRDefault="00812877" w:rsidP="000E4532">
            <w:pPr>
              <w:rPr>
                <w:rFonts w:ascii="Avenir Book" w:hAnsi="Avenir Book"/>
                <w:color w:val="000000" w:themeColor="text1"/>
                <w:sz w:val="18"/>
                <w:szCs w:val="18"/>
              </w:rPr>
            </w:pPr>
            <w:r w:rsidRPr="00F14B10">
              <w:rPr>
                <w:rFonts w:ascii="Avenir Book" w:hAnsi="Avenir Book"/>
                <w:color w:val="000000" w:themeColor="text1"/>
                <w:sz w:val="18"/>
                <w:szCs w:val="18"/>
              </w:rPr>
              <w:t>7 May 2019</w:t>
            </w:r>
          </w:p>
        </w:tc>
        <w:tc>
          <w:tcPr>
            <w:tcW w:w="2779" w:type="dxa"/>
          </w:tcPr>
          <w:p w14:paraId="30D29F96" w14:textId="1E63DBBC" w:rsidR="00812877" w:rsidRPr="00F14B10" w:rsidRDefault="00000000" w:rsidP="00812877">
            <w:pPr>
              <w:rPr>
                <w:rFonts w:ascii="Avenir Book" w:hAnsi="Avenir Book"/>
                <w:color w:val="000000" w:themeColor="text1"/>
                <w:sz w:val="18"/>
                <w:szCs w:val="18"/>
              </w:rPr>
            </w:pPr>
            <w:hyperlink r:id="rId276" w:history="1">
              <w:r w:rsidR="00812877" w:rsidRPr="00F14B10">
                <w:rPr>
                  <w:rStyle w:val="Hyperlink"/>
                  <w:rFonts w:ascii="Avenir Book" w:hAnsi="Avenir Book"/>
                  <w:color w:val="000000" w:themeColor="text1"/>
                  <w:sz w:val="18"/>
                  <w:szCs w:val="18"/>
                </w:rPr>
                <w:t>Treasury Removes Sanctions Imposed on Former High-Ranking Venezuelan Intelligence Official After Public Break with Maduro and Dismissal</w:t>
              </w:r>
            </w:hyperlink>
          </w:p>
        </w:tc>
        <w:tc>
          <w:tcPr>
            <w:tcW w:w="5387" w:type="dxa"/>
          </w:tcPr>
          <w:p w14:paraId="1B4112C3" w14:textId="4EB83EED" w:rsidR="00812877" w:rsidRPr="00F14B10" w:rsidRDefault="00812877" w:rsidP="00812877">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removed sanctions imposed on Manuel Ricardo Cristopher </w:t>
            </w:r>
            <w:proofErr w:type="spellStart"/>
            <w:r w:rsidRPr="00F14B10">
              <w:rPr>
                <w:rFonts w:ascii="Avenir Book" w:hAnsi="Avenir Book"/>
                <w:color w:val="000000" w:themeColor="text1"/>
                <w:sz w:val="18"/>
                <w:szCs w:val="18"/>
              </w:rPr>
              <w:t>Figuera</w:t>
            </w:r>
            <w:proofErr w:type="spellEnd"/>
            <w:r w:rsidRPr="00F14B10">
              <w:rPr>
                <w:rFonts w:ascii="Avenir Book" w:hAnsi="Avenir Book"/>
                <w:color w:val="000000" w:themeColor="text1"/>
                <w:sz w:val="18"/>
                <w:szCs w:val="18"/>
              </w:rPr>
              <w:t xml:space="preserve"> (Cristopher), who last week broke ranks with the Maduro regime and rallied to the support of the Venezuelan constitution and the National Assembly.  Cristopher is the former Director General of Venezuela’s National Intelligence Service, more commonly known as SEBIN. </w:t>
            </w:r>
          </w:p>
        </w:tc>
      </w:tr>
      <w:tr w:rsidR="004D1A53" w:rsidRPr="00F14B10" w14:paraId="40DE4578" w14:textId="77777777" w:rsidTr="00F14B10">
        <w:tc>
          <w:tcPr>
            <w:tcW w:w="1474" w:type="dxa"/>
          </w:tcPr>
          <w:p w14:paraId="28CC6EC4" w14:textId="76139FFF" w:rsidR="00562D03" w:rsidRPr="00F14B10" w:rsidRDefault="00562D03" w:rsidP="000E4532">
            <w:pPr>
              <w:rPr>
                <w:rFonts w:ascii="Avenir Book" w:hAnsi="Avenir Book"/>
                <w:color w:val="000000" w:themeColor="text1"/>
                <w:sz w:val="18"/>
                <w:szCs w:val="18"/>
              </w:rPr>
            </w:pPr>
            <w:r w:rsidRPr="00F14B10">
              <w:rPr>
                <w:rFonts w:ascii="Avenir Book" w:hAnsi="Avenir Book"/>
                <w:color w:val="000000" w:themeColor="text1"/>
                <w:sz w:val="18"/>
                <w:szCs w:val="18"/>
              </w:rPr>
              <w:t>3 May 2019</w:t>
            </w:r>
          </w:p>
        </w:tc>
        <w:tc>
          <w:tcPr>
            <w:tcW w:w="2779" w:type="dxa"/>
          </w:tcPr>
          <w:p w14:paraId="45C21A83" w14:textId="32E0C30C" w:rsidR="00562D03" w:rsidRPr="00F14B10" w:rsidRDefault="00000000" w:rsidP="00562D03">
            <w:pPr>
              <w:rPr>
                <w:rFonts w:ascii="Avenir Book" w:hAnsi="Avenir Book"/>
                <w:color w:val="000000" w:themeColor="text1"/>
                <w:sz w:val="18"/>
                <w:szCs w:val="18"/>
              </w:rPr>
            </w:pPr>
            <w:hyperlink r:id="rId277" w:history="1">
              <w:r w:rsidR="00562D03" w:rsidRPr="00F14B10">
                <w:rPr>
                  <w:rStyle w:val="Hyperlink"/>
                  <w:rFonts w:ascii="Avenir Book" w:hAnsi="Avenir Book"/>
                  <w:color w:val="000000" w:themeColor="text1"/>
                  <w:sz w:val="18"/>
                  <w:szCs w:val="18"/>
                </w:rPr>
                <w:t>Updated FinCEN Advisory Warns Against Continued Corrupt Venezuelan Attempts to Steal, Hide, or Launder Money</w:t>
              </w:r>
            </w:hyperlink>
          </w:p>
        </w:tc>
        <w:tc>
          <w:tcPr>
            <w:tcW w:w="5387" w:type="dxa"/>
          </w:tcPr>
          <w:p w14:paraId="427FEE1A" w14:textId="7CB09877" w:rsidR="00562D03" w:rsidRPr="00F14B10" w:rsidRDefault="00562D03" w:rsidP="00562D03">
            <w:pPr>
              <w:rPr>
                <w:rFonts w:ascii="Avenir Book" w:hAnsi="Avenir Book"/>
                <w:color w:val="000000" w:themeColor="text1"/>
                <w:sz w:val="18"/>
                <w:szCs w:val="18"/>
              </w:rPr>
            </w:pPr>
            <w:r w:rsidRPr="00F14B10">
              <w:rPr>
                <w:rFonts w:ascii="Avenir Book" w:hAnsi="Avenir Book"/>
                <w:color w:val="000000" w:themeColor="text1"/>
                <w:sz w:val="18"/>
                <w:szCs w:val="18"/>
              </w:rPr>
              <w:t>The Financial Crimes Enforcement Network (FinCEN) today issued an updated advisory to alert financial institutions of continued widespread public corruption in Venezuela and the methods Venezuelan senior political figures and their associates may use to move and hide proceeds of their corruption.  In addition to outlining the corrupt looting of Venezuela’s government-sponsored food distribution program, the advisory provides and updates a number of financial red flags to assist in identifying and reporting suspicious activity that may be indicative of corruption. </w:t>
            </w:r>
          </w:p>
        </w:tc>
      </w:tr>
      <w:tr w:rsidR="004D1A53" w:rsidRPr="00F14B10" w14:paraId="09B03BF0" w14:textId="77777777" w:rsidTr="00F14B10">
        <w:tc>
          <w:tcPr>
            <w:tcW w:w="1474" w:type="dxa"/>
          </w:tcPr>
          <w:p w14:paraId="37DC5294" w14:textId="0638F169" w:rsidR="00562D03" w:rsidRPr="00F14B10" w:rsidRDefault="00562D03" w:rsidP="000E4532">
            <w:pPr>
              <w:rPr>
                <w:rFonts w:ascii="Avenir Book" w:hAnsi="Avenir Book"/>
                <w:color w:val="000000" w:themeColor="text1"/>
                <w:sz w:val="18"/>
                <w:szCs w:val="18"/>
              </w:rPr>
            </w:pPr>
            <w:r w:rsidRPr="00F14B10">
              <w:rPr>
                <w:rFonts w:ascii="Avenir Book" w:hAnsi="Avenir Book"/>
                <w:color w:val="000000" w:themeColor="text1"/>
                <w:sz w:val="18"/>
                <w:szCs w:val="18"/>
              </w:rPr>
              <w:t>26 April 2019</w:t>
            </w:r>
          </w:p>
        </w:tc>
        <w:tc>
          <w:tcPr>
            <w:tcW w:w="2779" w:type="dxa"/>
          </w:tcPr>
          <w:p w14:paraId="1A58D787" w14:textId="58AA9EF1" w:rsidR="00562D03" w:rsidRPr="00F14B10" w:rsidRDefault="00000000" w:rsidP="00562D03">
            <w:pPr>
              <w:rPr>
                <w:rFonts w:ascii="Avenir Book" w:hAnsi="Avenir Book"/>
                <w:color w:val="000000" w:themeColor="text1"/>
                <w:sz w:val="18"/>
                <w:szCs w:val="18"/>
              </w:rPr>
            </w:pPr>
            <w:hyperlink r:id="rId278" w:history="1">
              <w:r w:rsidR="00562D03" w:rsidRPr="00F14B10">
                <w:rPr>
                  <w:rStyle w:val="Hyperlink"/>
                  <w:rFonts w:ascii="Avenir Book" w:hAnsi="Avenir Book"/>
                  <w:color w:val="000000" w:themeColor="text1"/>
                  <w:sz w:val="18"/>
                  <w:szCs w:val="18"/>
                </w:rPr>
                <w:t>Treasury Sanctions Venezuelan Minister of Foreign Affairs</w:t>
              </w:r>
            </w:hyperlink>
          </w:p>
        </w:tc>
        <w:tc>
          <w:tcPr>
            <w:tcW w:w="5387" w:type="dxa"/>
          </w:tcPr>
          <w:p w14:paraId="5D510EC3" w14:textId="2EE3E48A" w:rsidR="00562D03" w:rsidRPr="00F14B10" w:rsidRDefault="00562D03" w:rsidP="00562D03">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designated, pursuant to E.O. 13692, as amended, Jorge Alberto Arreaza Montserrat, the Venezuelan Minister of Foreign Affairs, and Carol </w:t>
            </w:r>
            <w:proofErr w:type="spellStart"/>
            <w:r w:rsidRPr="00F14B10">
              <w:rPr>
                <w:rFonts w:ascii="Avenir Book" w:hAnsi="Avenir Book"/>
                <w:color w:val="000000" w:themeColor="text1"/>
                <w:sz w:val="18"/>
                <w:szCs w:val="18"/>
              </w:rPr>
              <w:t>Bealexis</w:t>
            </w:r>
            <w:proofErr w:type="spellEnd"/>
            <w:r w:rsidRPr="00F14B10">
              <w:rPr>
                <w:rFonts w:ascii="Avenir Book" w:hAnsi="Avenir Book"/>
                <w:color w:val="000000" w:themeColor="text1"/>
                <w:sz w:val="18"/>
                <w:szCs w:val="18"/>
              </w:rPr>
              <w:t xml:space="preserve"> Padilla de </w:t>
            </w:r>
            <w:proofErr w:type="spellStart"/>
            <w:r w:rsidRPr="00F14B10">
              <w:rPr>
                <w:rFonts w:ascii="Avenir Book" w:hAnsi="Avenir Book"/>
                <w:color w:val="000000" w:themeColor="text1"/>
                <w:sz w:val="18"/>
                <w:szCs w:val="18"/>
              </w:rPr>
              <w:t>Arretureta</w:t>
            </w:r>
            <w:proofErr w:type="spellEnd"/>
            <w:r w:rsidRPr="00F14B10">
              <w:rPr>
                <w:rFonts w:ascii="Avenir Book" w:hAnsi="Avenir Book"/>
                <w:color w:val="000000" w:themeColor="text1"/>
                <w:sz w:val="18"/>
                <w:szCs w:val="18"/>
              </w:rPr>
              <w:t>, both of whom were determined to be current or former officials of the Government of Venezuela.</w:t>
            </w:r>
          </w:p>
        </w:tc>
      </w:tr>
      <w:tr w:rsidR="004D1A53" w:rsidRPr="00F14B10" w14:paraId="16B51907" w14:textId="77777777" w:rsidTr="00F14B10">
        <w:tc>
          <w:tcPr>
            <w:tcW w:w="1474" w:type="dxa"/>
          </w:tcPr>
          <w:p w14:paraId="3FF88153" w14:textId="0A5F5ED1" w:rsidR="00562D03" w:rsidRPr="00F14B10" w:rsidRDefault="00562D03" w:rsidP="000E4532">
            <w:pPr>
              <w:rPr>
                <w:rFonts w:ascii="Avenir Book" w:hAnsi="Avenir Book"/>
                <w:color w:val="000000" w:themeColor="text1"/>
                <w:sz w:val="18"/>
                <w:szCs w:val="18"/>
              </w:rPr>
            </w:pPr>
            <w:r w:rsidRPr="00F14B10">
              <w:rPr>
                <w:rFonts w:ascii="Avenir Book" w:hAnsi="Avenir Book"/>
                <w:color w:val="000000" w:themeColor="text1"/>
                <w:sz w:val="18"/>
                <w:szCs w:val="18"/>
              </w:rPr>
              <w:lastRenderedPageBreak/>
              <w:t>17 April 2019</w:t>
            </w:r>
          </w:p>
        </w:tc>
        <w:tc>
          <w:tcPr>
            <w:tcW w:w="2779" w:type="dxa"/>
          </w:tcPr>
          <w:p w14:paraId="3B86293D" w14:textId="2B66780C" w:rsidR="00562D03" w:rsidRPr="00F14B10" w:rsidRDefault="00000000" w:rsidP="00562D03">
            <w:pPr>
              <w:rPr>
                <w:rFonts w:ascii="Avenir Book" w:hAnsi="Avenir Book"/>
                <w:color w:val="000000" w:themeColor="text1"/>
                <w:sz w:val="18"/>
                <w:szCs w:val="18"/>
              </w:rPr>
            </w:pPr>
            <w:hyperlink r:id="rId279" w:history="1">
              <w:r w:rsidR="00562D03" w:rsidRPr="00F14B10">
                <w:rPr>
                  <w:rStyle w:val="Hyperlink"/>
                  <w:rFonts w:ascii="Avenir Book" w:hAnsi="Avenir Book"/>
                  <w:color w:val="000000" w:themeColor="text1"/>
                  <w:sz w:val="18"/>
                  <w:szCs w:val="18"/>
                </w:rPr>
                <w:t>Treasury Sanctions Central Bank of Venezuela and Director of the Central Bank of Venezuela</w:t>
              </w:r>
            </w:hyperlink>
          </w:p>
        </w:tc>
        <w:tc>
          <w:tcPr>
            <w:tcW w:w="5387" w:type="dxa"/>
          </w:tcPr>
          <w:p w14:paraId="24E8EC11" w14:textId="1C1F7FC0" w:rsidR="00562D03" w:rsidRPr="00F14B10" w:rsidRDefault="00562D03" w:rsidP="00562D03">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designated Banco Central de Venezuela, or the Central Bank of Venezuela, pursuant to E.O. 13850, as amended, for operating in the financial sector of the Venezuelan economy.  Additionally, OFAC designated Iliana Josefa </w:t>
            </w:r>
            <w:proofErr w:type="spellStart"/>
            <w:r w:rsidRPr="00F14B10">
              <w:rPr>
                <w:rFonts w:ascii="Avenir Book" w:hAnsi="Avenir Book"/>
                <w:color w:val="000000" w:themeColor="text1"/>
                <w:sz w:val="18"/>
                <w:szCs w:val="18"/>
              </w:rPr>
              <w:t>Ruzza</w:t>
            </w:r>
            <w:proofErr w:type="spellEnd"/>
            <w:r w:rsidRPr="00F14B10">
              <w:rPr>
                <w:rFonts w:ascii="Avenir Book" w:hAnsi="Avenir Book"/>
                <w:color w:val="000000" w:themeColor="text1"/>
                <w:sz w:val="18"/>
                <w:szCs w:val="18"/>
              </w:rPr>
              <w:t xml:space="preserve"> </w:t>
            </w:r>
            <w:proofErr w:type="spellStart"/>
            <w:r w:rsidRPr="00F14B10">
              <w:rPr>
                <w:rFonts w:ascii="Avenir Book" w:hAnsi="Avenir Book"/>
                <w:color w:val="000000" w:themeColor="text1"/>
                <w:sz w:val="18"/>
                <w:szCs w:val="18"/>
              </w:rPr>
              <w:t>Terán</w:t>
            </w:r>
            <w:proofErr w:type="spellEnd"/>
            <w:r w:rsidRPr="00F14B10">
              <w:rPr>
                <w:rFonts w:ascii="Avenir Book" w:hAnsi="Avenir Book"/>
                <w:color w:val="000000" w:themeColor="text1"/>
                <w:sz w:val="18"/>
                <w:szCs w:val="18"/>
              </w:rPr>
              <w:t xml:space="preserve"> (</w:t>
            </w:r>
            <w:proofErr w:type="spellStart"/>
            <w:r w:rsidRPr="00F14B10">
              <w:rPr>
                <w:rFonts w:ascii="Avenir Book" w:hAnsi="Avenir Book"/>
                <w:color w:val="000000" w:themeColor="text1"/>
                <w:sz w:val="18"/>
                <w:szCs w:val="18"/>
              </w:rPr>
              <w:t>Ruzza</w:t>
            </w:r>
            <w:proofErr w:type="spellEnd"/>
            <w:r w:rsidRPr="00F14B10">
              <w:rPr>
                <w:rFonts w:ascii="Avenir Book" w:hAnsi="Avenir Book"/>
                <w:color w:val="000000" w:themeColor="text1"/>
                <w:sz w:val="18"/>
                <w:szCs w:val="18"/>
              </w:rPr>
              <w:t>), pursuant to E.O. 13692, as amended, who is determined to be a current or former official of the Government of Venezuela.</w:t>
            </w:r>
          </w:p>
        </w:tc>
      </w:tr>
      <w:tr w:rsidR="004D1A53" w:rsidRPr="00F14B10" w14:paraId="36405725" w14:textId="77777777" w:rsidTr="00F14B10">
        <w:tc>
          <w:tcPr>
            <w:tcW w:w="1474" w:type="dxa"/>
          </w:tcPr>
          <w:p w14:paraId="1822EBE8" w14:textId="37F4E6B2" w:rsidR="00562D03" w:rsidRPr="00F14B10" w:rsidRDefault="00562D03" w:rsidP="000E4532">
            <w:pPr>
              <w:rPr>
                <w:rFonts w:ascii="Avenir Book" w:hAnsi="Avenir Book"/>
                <w:color w:val="000000" w:themeColor="text1"/>
                <w:sz w:val="18"/>
                <w:szCs w:val="18"/>
              </w:rPr>
            </w:pPr>
            <w:r w:rsidRPr="00F14B10">
              <w:rPr>
                <w:rFonts w:ascii="Avenir Book" w:hAnsi="Avenir Book"/>
                <w:color w:val="000000" w:themeColor="text1"/>
                <w:sz w:val="18"/>
                <w:szCs w:val="18"/>
              </w:rPr>
              <w:t>9 April 2019</w:t>
            </w:r>
          </w:p>
        </w:tc>
        <w:tc>
          <w:tcPr>
            <w:tcW w:w="2779" w:type="dxa"/>
          </w:tcPr>
          <w:p w14:paraId="0EC0F0D6" w14:textId="1ADB565E" w:rsidR="00562D03" w:rsidRPr="00F14B10" w:rsidRDefault="00000000" w:rsidP="00562D03">
            <w:pPr>
              <w:rPr>
                <w:rFonts w:ascii="Avenir Book" w:hAnsi="Avenir Book"/>
                <w:color w:val="000000" w:themeColor="text1"/>
                <w:sz w:val="18"/>
                <w:szCs w:val="18"/>
              </w:rPr>
            </w:pPr>
            <w:hyperlink r:id="rId280" w:history="1">
              <w:r w:rsidR="00562D03" w:rsidRPr="00F14B10">
                <w:rPr>
                  <w:rStyle w:val="Hyperlink"/>
                  <w:rFonts w:ascii="Avenir Book" w:hAnsi="Avenir Book"/>
                  <w:color w:val="000000" w:themeColor="text1"/>
                  <w:sz w:val="18"/>
                  <w:szCs w:val="18"/>
                </w:rPr>
                <w:t>Treasury Sanctions Companies Operating in the Oil Sector of the Venezuelan Economy and Transporting Oil to Cuba</w:t>
              </w:r>
            </w:hyperlink>
          </w:p>
        </w:tc>
        <w:tc>
          <w:tcPr>
            <w:tcW w:w="5387" w:type="dxa"/>
          </w:tcPr>
          <w:p w14:paraId="1AE3F525" w14:textId="740F2202" w:rsidR="00562D03" w:rsidRPr="00F14B10" w:rsidRDefault="00562D03" w:rsidP="00562D03">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designated two companies operating in the oil sector of the Venezuelan economy, pursuant to E.O. 13850, as amended.  Additionally, OFAC identified one vessel, which transported oil from Venezuela to Cuba, as blocked property that is owned by one of these companies.  Separately, OFAC is also identifying 34 vessels as blocked property of </w:t>
            </w:r>
            <w:proofErr w:type="spellStart"/>
            <w:r w:rsidRPr="00F14B10">
              <w:rPr>
                <w:rFonts w:ascii="Avenir Book" w:hAnsi="Avenir Book"/>
                <w:color w:val="000000" w:themeColor="text1"/>
                <w:sz w:val="18"/>
                <w:szCs w:val="18"/>
              </w:rPr>
              <w:t>Petroleos</w:t>
            </w:r>
            <w:proofErr w:type="spellEnd"/>
            <w:r w:rsidRPr="00F14B10">
              <w:rPr>
                <w:rFonts w:ascii="Avenir Book" w:hAnsi="Avenir Book"/>
                <w:color w:val="000000" w:themeColor="text1"/>
                <w:sz w:val="18"/>
                <w:szCs w:val="18"/>
              </w:rPr>
              <w:t xml:space="preserve"> de Venezuela, S.A.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which was designated on January 28, 2019, for operating in the oil sector of the Venezuelan economy.  The United States continues to take strong action against the illegitimate regime of former President Nicolas Maduro, not only to isolate corrupt Venezuelan enterprises, but also to target Maduro’s supporters in Havana who continue to enable the oppression of the people of Venezuela.</w:t>
            </w:r>
          </w:p>
        </w:tc>
      </w:tr>
      <w:tr w:rsidR="004D1A53" w:rsidRPr="00F14B10" w14:paraId="2F7C5AFD" w14:textId="77777777" w:rsidTr="00F14B10">
        <w:tc>
          <w:tcPr>
            <w:tcW w:w="1474" w:type="dxa"/>
          </w:tcPr>
          <w:p w14:paraId="47B6BF3E" w14:textId="402F785C" w:rsidR="00562D03" w:rsidRPr="00F14B10" w:rsidRDefault="00562D03" w:rsidP="000E4532">
            <w:pPr>
              <w:rPr>
                <w:rFonts w:ascii="Avenir Book" w:hAnsi="Avenir Book"/>
                <w:color w:val="000000" w:themeColor="text1"/>
                <w:sz w:val="18"/>
                <w:szCs w:val="18"/>
              </w:rPr>
            </w:pPr>
            <w:r w:rsidRPr="00F14B10">
              <w:rPr>
                <w:rFonts w:ascii="Avenir Book" w:hAnsi="Avenir Book"/>
                <w:color w:val="000000" w:themeColor="text1"/>
                <w:sz w:val="18"/>
                <w:szCs w:val="18"/>
              </w:rPr>
              <w:t>22 March 2019</w:t>
            </w:r>
          </w:p>
        </w:tc>
        <w:tc>
          <w:tcPr>
            <w:tcW w:w="2779" w:type="dxa"/>
          </w:tcPr>
          <w:p w14:paraId="48D3869D" w14:textId="0964CF31" w:rsidR="00562D03" w:rsidRPr="00F14B10" w:rsidRDefault="00000000" w:rsidP="00562D03">
            <w:pPr>
              <w:rPr>
                <w:rFonts w:ascii="Avenir Book" w:hAnsi="Avenir Book"/>
                <w:color w:val="000000" w:themeColor="text1"/>
                <w:sz w:val="18"/>
                <w:szCs w:val="18"/>
              </w:rPr>
            </w:pPr>
            <w:hyperlink r:id="rId281" w:history="1">
              <w:r w:rsidR="00562D03" w:rsidRPr="00F14B10">
                <w:rPr>
                  <w:rStyle w:val="Hyperlink"/>
                  <w:rFonts w:ascii="Avenir Book" w:hAnsi="Avenir Book"/>
                  <w:color w:val="000000" w:themeColor="text1"/>
                  <w:sz w:val="18"/>
                  <w:szCs w:val="18"/>
                </w:rPr>
                <w:t xml:space="preserve">Treasury Sanctions BANDES, Venezuela’s National Development Bank, and Subsidiaries, in Response to Illegal Arrest of </w:t>
              </w:r>
              <w:proofErr w:type="spellStart"/>
              <w:r w:rsidR="00562D03" w:rsidRPr="00F14B10">
                <w:rPr>
                  <w:rStyle w:val="Hyperlink"/>
                  <w:rFonts w:ascii="Avenir Book" w:hAnsi="Avenir Book"/>
                  <w:color w:val="000000" w:themeColor="text1"/>
                  <w:sz w:val="18"/>
                  <w:szCs w:val="18"/>
                </w:rPr>
                <w:t>Guaido</w:t>
              </w:r>
              <w:proofErr w:type="spellEnd"/>
              <w:r w:rsidR="00562D03" w:rsidRPr="00F14B10">
                <w:rPr>
                  <w:rStyle w:val="Hyperlink"/>
                  <w:rFonts w:ascii="Avenir Book" w:hAnsi="Avenir Book"/>
                  <w:color w:val="000000" w:themeColor="text1"/>
                  <w:sz w:val="18"/>
                  <w:szCs w:val="18"/>
                </w:rPr>
                <w:t xml:space="preserve"> Aide</w:t>
              </w:r>
            </w:hyperlink>
          </w:p>
        </w:tc>
        <w:tc>
          <w:tcPr>
            <w:tcW w:w="5387" w:type="dxa"/>
          </w:tcPr>
          <w:p w14:paraId="75E00DBF" w14:textId="61A7EF2E" w:rsidR="00562D03" w:rsidRPr="00F14B10" w:rsidRDefault="00562D03" w:rsidP="00562D03">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designated Banco de Desarrollo </w:t>
            </w:r>
            <w:proofErr w:type="spellStart"/>
            <w:r w:rsidRPr="00F14B10">
              <w:rPr>
                <w:rFonts w:ascii="Avenir Book" w:hAnsi="Avenir Book"/>
                <w:color w:val="000000" w:themeColor="text1"/>
                <w:sz w:val="18"/>
                <w:szCs w:val="18"/>
              </w:rPr>
              <w:t>Economico</w:t>
            </w:r>
            <w:proofErr w:type="spellEnd"/>
            <w:r w:rsidRPr="00F14B10">
              <w:rPr>
                <w:rFonts w:ascii="Avenir Book" w:hAnsi="Avenir Book"/>
                <w:color w:val="000000" w:themeColor="text1"/>
                <w:sz w:val="18"/>
                <w:szCs w:val="18"/>
              </w:rPr>
              <w:t xml:space="preserve"> y Social de Venezuela, or BANDES, pursuant to E.O. 13850, as amended, for operating in the financial sector of the Venezuelan economy, as well as four additional financial institutions that BANDES owns or controls.  </w:t>
            </w:r>
          </w:p>
        </w:tc>
      </w:tr>
      <w:tr w:rsidR="004D1A53" w:rsidRPr="00F14B10" w14:paraId="0801A4DF" w14:textId="77777777" w:rsidTr="00F14B10">
        <w:tc>
          <w:tcPr>
            <w:tcW w:w="1474" w:type="dxa"/>
          </w:tcPr>
          <w:p w14:paraId="618F671C" w14:textId="234176DE" w:rsidR="00F97DC5" w:rsidRPr="00F14B10" w:rsidRDefault="00F97DC5" w:rsidP="000E4532">
            <w:pPr>
              <w:rPr>
                <w:rFonts w:ascii="Avenir Book" w:hAnsi="Avenir Book"/>
                <w:color w:val="000000" w:themeColor="text1"/>
                <w:sz w:val="18"/>
                <w:szCs w:val="18"/>
              </w:rPr>
            </w:pPr>
            <w:r w:rsidRPr="00F14B10">
              <w:rPr>
                <w:rFonts w:ascii="Avenir Book" w:hAnsi="Avenir Book"/>
                <w:color w:val="000000" w:themeColor="text1"/>
                <w:sz w:val="18"/>
                <w:szCs w:val="18"/>
              </w:rPr>
              <w:t>March 22, 2019</w:t>
            </w:r>
          </w:p>
        </w:tc>
        <w:tc>
          <w:tcPr>
            <w:tcW w:w="2779" w:type="dxa"/>
          </w:tcPr>
          <w:p w14:paraId="55738D30" w14:textId="54FED6AA" w:rsidR="00F97DC5" w:rsidRPr="00F14B10" w:rsidRDefault="00000000" w:rsidP="000E4532">
            <w:pPr>
              <w:rPr>
                <w:rFonts w:ascii="Avenir Book" w:hAnsi="Avenir Book"/>
                <w:color w:val="000000" w:themeColor="text1"/>
                <w:sz w:val="18"/>
                <w:szCs w:val="18"/>
              </w:rPr>
            </w:pPr>
            <w:hyperlink r:id="rId282" w:history="1">
              <w:r w:rsidR="00F97DC5" w:rsidRPr="00F14B10">
                <w:rPr>
                  <w:rStyle w:val="Hyperlink"/>
                  <w:rFonts w:ascii="Avenir Book" w:hAnsi="Avenir Book"/>
                  <w:color w:val="000000" w:themeColor="text1"/>
                  <w:sz w:val="18"/>
                  <w:szCs w:val="18"/>
                </w:rPr>
                <w:t>Determination Pursuant to Section 1. (a)(</w:t>
              </w:r>
              <w:proofErr w:type="spellStart"/>
              <w:r w:rsidR="00F97DC5" w:rsidRPr="00F14B10">
                <w:rPr>
                  <w:rStyle w:val="Hyperlink"/>
                  <w:rFonts w:ascii="Avenir Book" w:hAnsi="Avenir Book"/>
                  <w:color w:val="000000" w:themeColor="text1"/>
                  <w:sz w:val="18"/>
                  <w:szCs w:val="18"/>
                </w:rPr>
                <w:t>i</w:t>
              </w:r>
              <w:proofErr w:type="spellEnd"/>
              <w:r w:rsidR="00F97DC5" w:rsidRPr="00F14B10">
                <w:rPr>
                  <w:rStyle w:val="Hyperlink"/>
                  <w:rFonts w:ascii="Avenir Book" w:hAnsi="Avenir Book"/>
                  <w:color w:val="000000" w:themeColor="text1"/>
                  <w:sz w:val="18"/>
                  <w:szCs w:val="18"/>
                </w:rPr>
                <w:t>) of Executive Order 13850 by Secretary Mnuchin pursuant to E.O. 13850 of March 22, 2019.</w:t>
              </w:r>
            </w:hyperlink>
            <w:r w:rsidR="002242C6" w:rsidRPr="00F14B10">
              <w:rPr>
                <w:rFonts w:ascii="Avenir Book" w:hAnsi="Avenir Book"/>
                <w:color w:val="000000" w:themeColor="text1"/>
                <w:sz w:val="18"/>
                <w:szCs w:val="18"/>
              </w:rPr>
              <w:t xml:space="preserve"> (Financial Sector)</w:t>
            </w:r>
          </w:p>
        </w:tc>
        <w:tc>
          <w:tcPr>
            <w:tcW w:w="5387" w:type="dxa"/>
          </w:tcPr>
          <w:p w14:paraId="4CFC597B" w14:textId="21FE633D" w:rsidR="00F97DC5" w:rsidRPr="00F14B10" w:rsidRDefault="00F97DC5" w:rsidP="00274821">
            <w:pPr>
              <w:rPr>
                <w:rFonts w:ascii="Avenir Book" w:hAnsi="Avenir Book"/>
                <w:color w:val="000000" w:themeColor="text1"/>
                <w:sz w:val="18"/>
                <w:szCs w:val="18"/>
              </w:rPr>
            </w:pPr>
            <w:r w:rsidRPr="00F14B10">
              <w:rPr>
                <w:rFonts w:ascii="Avenir Book" w:hAnsi="Avenir Book"/>
                <w:color w:val="000000" w:themeColor="text1"/>
                <w:sz w:val="18"/>
                <w:szCs w:val="18"/>
              </w:rPr>
              <w:t>On March 22, 2019, the Treasury Department, following from consultation with the Department of State, determined that persons operating in Venezuela’s financial sector may now be subject to sanctions pursuant to E.O. 13850. </w:t>
            </w:r>
          </w:p>
        </w:tc>
      </w:tr>
      <w:tr w:rsidR="004D1A53" w:rsidRPr="00F14B10" w14:paraId="00AD706B" w14:textId="77777777" w:rsidTr="00F14B10">
        <w:tc>
          <w:tcPr>
            <w:tcW w:w="1474" w:type="dxa"/>
          </w:tcPr>
          <w:p w14:paraId="6558A9BF" w14:textId="125B649E" w:rsidR="00562D03" w:rsidRPr="00F14B10" w:rsidRDefault="00562D03" w:rsidP="000E4532">
            <w:pPr>
              <w:rPr>
                <w:rFonts w:ascii="Avenir Book" w:hAnsi="Avenir Book"/>
                <w:color w:val="000000" w:themeColor="text1"/>
                <w:sz w:val="18"/>
                <w:szCs w:val="18"/>
              </w:rPr>
            </w:pPr>
            <w:r w:rsidRPr="00F14B10">
              <w:rPr>
                <w:rFonts w:ascii="Avenir Book" w:hAnsi="Avenir Book"/>
                <w:color w:val="000000" w:themeColor="text1"/>
                <w:sz w:val="18"/>
                <w:szCs w:val="18"/>
              </w:rPr>
              <w:t>19 March 2019</w:t>
            </w:r>
          </w:p>
        </w:tc>
        <w:tc>
          <w:tcPr>
            <w:tcW w:w="2779" w:type="dxa"/>
          </w:tcPr>
          <w:p w14:paraId="1574FF1F" w14:textId="6AED97B2" w:rsidR="00562D03" w:rsidRPr="00F14B10" w:rsidRDefault="00000000" w:rsidP="00562D03">
            <w:pPr>
              <w:rPr>
                <w:rFonts w:ascii="Avenir Book" w:hAnsi="Avenir Book"/>
                <w:color w:val="000000" w:themeColor="text1"/>
                <w:sz w:val="18"/>
                <w:szCs w:val="18"/>
              </w:rPr>
            </w:pPr>
            <w:hyperlink r:id="rId283" w:history="1">
              <w:r w:rsidR="00562D03" w:rsidRPr="00F14B10">
                <w:rPr>
                  <w:rStyle w:val="Hyperlink"/>
                  <w:rFonts w:ascii="Avenir Book" w:hAnsi="Avenir Book"/>
                  <w:color w:val="000000" w:themeColor="text1"/>
                  <w:sz w:val="18"/>
                  <w:szCs w:val="18"/>
                </w:rPr>
                <w:t>Treasury Sanctions Venezuela’s State Gold Mining Company and its President for Propping Up Illegitimate Maduro Regime</w:t>
              </w:r>
            </w:hyperlink>
          </w:p>
        </w:tc>
        <w:tc>
          <w:tcPr>
            <w:tcW w:w="5387" w:type="dxa"/>
          </w:tcPr>
          <w:p w14:paraId="446C0FF8" w14:textId="65B16A3B" w:rsidR="00562D03" w:rsidRPr="00F14B10" w:rsidRDefault="00562D03" w:rsidP="00562D03">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designated CVG </w:t>
            </w:r>
            <w:proofErr w:type="spellStart"/>
            <w:r w:rsidRPr="00F14B10">
              <w:rPr>
                <w:rFonts w:ascii="Avenir Book" w:hAnsi="Avenir Book"/>
                <w:color w:val="000000" w:themeColor="text1"/>
                <w:sz w:val="18"/>
                <w:szCs w:val="18"/>
              </w:rPr>
              <w:t>Compania</w:t>
            </w:r>
            <w:proofErr w:type="spellEnd"/>
            <w:r w:rsidRPr="00F14B10">
              <w:rPr>
                <w:rFonts w:ascii="Avenir Book" w:hAnsi="Avenir Book"/>
                <w:color w:val="000000" w:themeColor="text1"/>
                <w:sz w:val="18"/>
                <w:szCs w:val="18"/>
              </w:rPr>
              <w:t xml:space="preserve"> General de </w:t>
            </w:r>
            <w:proofErr w:type="spellStart"/>
            <w:r w:rsidRPr="00F14B10">
              <w:rPr>
                <w:rFonts w:ascii="Avenir Book" w:hAnsi="Avenir Book"/>
                <w:color w:val="000000" w:themeColor="text1"/>
                <w:sz w:val="18"/>
                <w:szCs w:val="18"/>
              </w:rPr>
              <w:t>Mineria</w:t>
            </w:r>
            <w:proofErr w:type="spellEnd"/>
            <w:r w:rsidRPr="00F14B10">
              <w:rPr>
                <w:rFonts w:ascii="Avenir Book" w:hAnsi="Avenir Book"/>
                <w:color w:val="000000" w:themeColor="text1"/>
                <w:sz w:val="18"/>
                <w:szCs w:val="18"/>
              </w:rPr>
              <w:t xml:space="preserve"> de Venezuela CA, or </w:t>
            </w:r>
            <w:proofErr w:type="spellStart"/>
            <w:r w:rsidRPr="00F14B10">
              <w:rPr>
                <w:rFonts w:ascii="Avenir Book" w:hAnsi="Avenir Book"/>
                <w:color w:val="000000" w:themeColor="text1"/>
                <w:sz w:val="18"/>
                <w:szCs w:val="18"/>
              </w:rPr>
              <w:t>Minerven</w:t>
            </w:r>
            <w:proofErr w:type="spellEnd"/>
            <w:r w:rsidRPr="00F14B10">
              <w:rPr>
                <w:rFonts w:ascii="Avenir Book" w:hAnsi="Avenir Book"/>
                <w:color w:val="000000" w:themeColor="text1"/>
                <w:sz w:val="18"/>
                <w:szCs w:val="18"/>
              </w:rPr>
              <w:t>, the Venezuelan state-run ferrous metals mining company, and its President, Adrian Antonio Perdomo Mata, targeting the illicit gold operations that have continued to prop up the illegitimate regime of former President Nicolas Maduro.  Today’s action, taken pursuant to Executive Order (E.O.) 13850, as amended, targets an entity and an individual that operate in the gold sector of the Venezuelan economy. </w:t>
            </w:r>
          </w:p>
        </w:tc>
      </w:tr>
      <w:tr w:rsidR="004D1A53" w:rsidRPr="00F14B10" w14:paraId="73BDA087" w14:textId="77777777" w:rsidTr="00F14B10">
        <w:tc>
          <w:tcPr>
            <w:tcW w:w="1474" w:type="dxa"/>
          </w:tcPr>
          <w:p w14:paraId="4E9E6EEF" w14:textId="34284609" w:rsidR="00F73E1D" w:rsidRPr="00F14B10" w:rsidRDefault="00F73E1D" w:rsidP="000E4532">
            <w:pPr>
              <w:rPr>
                <w:rFonts w:ascii="Avenir Book" w:hAnsi="Avenir Book"/>
                <w:color w:val="000000" w:themeColor="text1"/>
                <w:sz w:val="18"/>
                <w:szCs w:val="18"/>
              </w:rPr>
            </w:pPr>
            <w:r w:rsidRPr="00F14B10">
              <w:rPr>
                <w:rFonts w:ascii="Avenir Book" w:hAnsi="Avenir Book"/>
                <w:color w:val="000000" w:themeColor="text1"/>
                <w:sz w:val="18"/>
                <w:szCs w:val="18"/>
              </w:rPr>
              <w:t>14 March 2019</w:t>
            </w:r>
          </w:p>
        </w:tc>
        <w:tc>
          <w:tcPr>
            <w:tcW w:w="2779" w:type="dxa"/>
          </w:tcPr>
          <w:p w14:paraId="2F12ACE1" w14:textId="7D0D9545" w:rsidR="00F73E1D" w:rsidRPr="00F14B10" w:rsidRDefault="00000000" w:rsidP="00F73E1D">
            <w:pPr>
              <w:rPr>
                <w:rFonts w:ascii="Avenir Book" w:hAnsi="Avenir Book"/>
                <w:color w:val="000000" w:themeColor="text1"/>
                <w:sz w:val="18"/>
                <w:szCs w:val="18"/>
              </w:rPr>
            </w:pPr>
            <w:hyperlink r:id="rId284" w:history="1">
              <w:r w:rsidR="00F73E1D" w:rsidRPr="00F14B10">
                <w:rPr>
                  <w:rStyle w:val="Hyperlink"/>
                  <w:rFonts w:ascii="Avenir Book" w:hAnsi="Avenir Book"/>
                  <w:color w:val="000000" w:themeColor="text1"/>
                  <w:sz w:val="18"/>
                  <w:szCs w:val="18"/>
                </w:rPr>
                <w:t>Issuance of Venezuela-related General License 7A</w:t>
              </w:r>
            </w:hyperlink>
          </w:p>
        </w:tc>
        <w:tc>
          <w:tcPr>
            <w:tcW w:w="5387" w:type="dxa"/>
          </w:tcPr>
          <w:p w14:paraId="7A7EF659" w14:textId="001BC0FF" w:rsidR="00F73E1D" w:rsidRPr="00F14B10" w:rsidRDefault="00F73E1D" w:rsidP="00F73E1D">
            <w:pPr>
              <w:rPr>
                <w:rFonts w:ascii="Avenir Book" w:hAnsi="Avenir Book"/>
                <w:color w:val="000000" w:themeColor="text1"/>
                <w:sz w:val="18"/>
                <w:szCs w:val="18"/>
              </w:rPr>
            </w:pPr>
            <w:r w:rsidRPr="00F14B10">
              <w:rPr>
                <w:rFonts w:ascii="Avenir Book" w:hAnsi="Avenir Book"/>
                <w:color w:val="000000" w:themeColor="text1"/>
                <w:sz w:val="18"/>
                <w:szCs w:val="18"/>
              </w:rPr>
              <w:t>OFAC issued amended Venezuela-related General License 7A, "Authorizing Certain Activities Involving PDV Holding, Inc. and CITGO Holding, Inc.”</w:t>
            </w:r>
            <w:r w:rsidRPr="00F14B10">
              <w:rPr>
                <w:rFonts w:ascii="Times New Roman" w:hAnsi="Times New Roman" w:cs="Times New Roman"/>
                <w:color w:val="000000" w:themeColor="text1"/>
                <w:sz w:val="18"/>
                <w:szCs w:val="18"/>
              </w:rPr>
              <w:t>​</w:t>
            </w:r>
            <w:r w:rsidRPr="00F14B10">
              <w:rPr>
                <w:rFonts w:ascii="Avenir Book" w:hAnsi="Avenir Book"/>
                <w:color w:val="000000" w:themeColor="text1"/>
                <w:sz w:val="18"/>
                <w:szCs w:val="18"/>
              </w:rPr>
              <w:t xml:space="preserve"> (this content is no longer available) to extend its expiration date.   </w:t>
            </w:r>
            <w:r w:rsidRPr="00F14B10">
              <w:rPr>
                <w:rFonts w:ascii="Times New Roman" w:hAnsi="Times New Roman" w:cs="Times New Roman"/>
                <w:color w:val="000000" w:themeColor="text1"/>
                <w:sz w:val="18"/>
                <w:szCs w:val="18"/>
              </w:rPr>
              <w:t>​</w:t>
            </w:r>
          </w:p>
        </w:tc>
      </w:tr>
      <w:tr w:rsidR="004D1A53" w:rsidRPr="00F14B10" w14:paraId="3A45BDC0" w14:textId="77777777" w:rsidTr="00F14B10">
        <w:tc>
          <w:tcPr>
            <w:tcW w:w="1474" w:type="dxa"/>
          </w:tcPr>
          <w:p w14:paraId="411F05E4" w14:textId="7C3E3459" w:rsidR="007B46F2" w:rsidRPr="00F14B10" w:rsidRDefault="007B46F2" w:rsidP="000E4532">
            <w:pPr>
              <w:rPr>
                <w:rFonts w:ascii="Avenir Book" w:hAnsi="Avenir Book"/>
                <w:color w:val="000000" w:themeColor="text1"/>
                <w:sz w:val="18"/>
                <w:szCs w:val="18"/>
              </w:rPr>
            </w:pPr>
            <w:r w:rsidRPr="00F14B10">
              <w:rPr>
                <w:rFonts w:ascii="Avenir Book" w:hAnsi="Avenir Book"/>
                <w:color w:val="000000" w:themeColor="text1"/>
                <w:sz w:val="18"/>
                <w:szCs w:val="18"/>
              </w:rPr>
              <w:t>11 March 2019</w:t>
            </w:r>
          </w:p>
        </w:tc>
        <w:tc>
          <w:tcPr>
            <w:tcW w:w="2779" w:type="dxa"/>
          </w:tcPr>
          <w:p w14:paraId="5E31C0B0" w14:textId="01095AA8" w:rsidR="007B46F2" w:rsidRPr="00F14B10" w:rsidRDefault="00000000" w:rsidP="007B46F2">
            <w:pPr>
              <w:rPr>
                <w:rFonts w:ascii="Avenir Book" w:hAnsi="Avenir Book"/>
                <w:color w:val="000000" w:themeColor="text1"/>
                <w:sz w:val="18"/>
                <w:szCs w:val="18"/>
              </w:rPr>
            </w:pPr>
            <w:hyperlink r:id="rId285" w:history="1">
              <w:r w:rsidR="007B46F2" w:rsidRPr="00F14B10">
                <w:rPr>
                  <w:rStyle w:val="Hyperlink"/>
                  <w:rFonts w:ascii="Avenir Book" w:hAnsi="Avenir Book"/>
                  <w:color w:val="000000" w:themeColor="text1"/>
                  <w:sz w:val="18"/>
                  <w:szCs w:val="18"/>
                </w:rPr>
                <w:t>Treasury Sanctions Russia-based Bank Attempting to Circumvent U.S. Sanctions on Venezuela</w:t>
              </w:r>
            </w:hyperlink>
          </w:p>
        </w:tc>
        <w:tc>
          <w:tcPr>
            <w:tcW w:w="5387" w:type="dxa"/>
          </w:tcPr>
          <w:p w14:paraId="35B9F701" w14:textId="345AFB0F" w:rsidR="007B46F2" w:rsidRPr="00F14B10" w:rsidRDefault="007B46F2" w:rsidP="007B46F2">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designated </w:t>
            </w:r>
            <w:proofErr w:type="spellStart"/>
            <w:r w:rsidRPr="00F14B10">
              <w:rPr>
                <w:rFonts w:ascii="Avenir Book" w:hAnsi="Avenir Book"/>
                <w:color w:val="000000" w:themeColor="text1"/>
                <w:sz w:val="18"/>
                <w:szCs w:val="18"/>
              </w:rPr>
              <w:t>Evrofinance</w:t>
            </w:r>
            <w:proofErr w:type="spellEnd"/>
            <w:r w:rsidRPr="00F14B10">
              <w:rPr>
                <w:rFonts w:ascii="Avenir Book" w:hAnsi="Avenir Book"/>
                <w:color w:val="000000" w:themeColor="text1"/>
                <w:sz w:val="18"/>
                <w:szCs w:val="18"/>
              </w:rPr>
              <w:t xml:space="preserve"> </w:t>
            </w:r>
            <w:proofErr w:type="spellStart"/>
            <w:r w:rsidRPr="00F14B10">
              <w:rPr>
                <w:rFonts w:ascii="Avenir Book" w:hAnsi="Avenir Book"/>
                <w:color w:val="000000" w:themeColor="text1"/>
                <w:sz w:val="18"/>
                <w:szCs w:val="18"/>
              </w:rPr>
              <w:t>Mosnarbank</w:t>
            </w:r>
            <w:proofErr w:type="spellEnd"/>
            <w:r w:rsidRPr="00F14B10">
              <w:rPr>
                <w:rFonts w:ascii="Avenir Book" w:hAnsi="Avenir Book"/>
                <w:color w:val="000000" w:themeColor="text1"/>
                <w:sz w:val="18"/>
                <w:szCs w:val="18"/>
              </w:rPr>
              <w:t xml:space="preserve">, a Moscow-based bank that is jointly owned by Russian and Venezuelan state-owned companies.  As the Treasury has continued to escalate the use of sanctions against the illegitimate regime of former President Nicolas Maduro, the net assets of </w:t>
            </w:r>
            <w:proofErr w:type="spellStart"/>
            <w:r w:rsidRPr="00F14B10">
              <w:rPr>
                <w:rFonts w:ascii="Avenir Book" w:hAnsi="Avenir Book"/>
                <w:color w:val="000000" w:themeColor="text1"/>
                <w:sz w:val="18"/>
                <w:szCs w:val="18"/>
              </w:rPr>
              <w:t>Evrofinance</w:t>
            </w:r>
            <w:proofErr w:type="spellEnd"/>
            <w:r w:rsidRPr="00F14B10">
              <w:rPr>
                <w:rFonts w:ascii="Avenir Book" w:hAnsi="Avenir Book"/>
                <w:color w:val="000000" w:themeColor="text1"/>
                <w:sz w:val="18"/>
                <w:szCs w:val="18"/>
              </w:rPr>
              <w:t xml:space="preserve"> </w:t>
            </w:r>
            <w:proofErr w:type="spellStart"/>
            <w:r w:rsidRPr="00F14B10">
              <w:rPr>
                <w:rFonts w:ascii="Avenir Book" w:hAnsi="Avenir Book"/>
                <w:color w:val="000000" w:themeColor="text1"/>
                <w:sz w:val="18"/>
                <w:szCs w:val="18"/>
              </w:rPr>
              <w:t>Mosnarbank</w:t>
            </w:r>
            <w:proofErr w:type="spellEnd"/>
            <w:r w:rsidRPr="00F14B10">
              <w:rPr>
                <w:rFonts w:ascii="Avenir Book" w:hAnsi="Avenir Book"/>
                <w:color w:val="000000" w:themeColor="text1"/>
                <w:sz w:val="18"/>
                <w:szCs w:val="18"/>
              </w:rPr>
              <w:t xml:space="preserve"> (</w:t>
            </w:r>
            <w:proofErr w:type="spellStart"/>
            <w:r w:rsidRPr="00F14B10">
              <w:rPr>
                <w:rFonts w:ascii="Avenir Book" w:hAnsi="Avenir Book"/>
                <w:color w:val="000000" w:themeColor="text1"/>
                <w:sz w:val="18"/>
                <w:szCs w:val="18"/>
              </w:rPr>
              <w:t>Evrofinance</w:t>
            </w:r>
            <w:proofErr w:type="spellEnd"/>
            <w:r w:rsidRPr="00F14B10">
              <w:rPr>
                <w:rFonts w:ascii="Avenir Book" w:hAnsi="Avenir Book"/>
                <w:color w:val="000000" w:themeColor="text1"/>
                <w:sz w:val="18"/>
                <w:szCs w:val="18"/>
              </w:rPr>
              <w:t xml:space="preserve">) bank grew over 50 percent during </w:t>
            </w:r>
            <w:r w:rsidRPr="00F14B10">
              <w:rPr>
                <w:rFonts w:ascii="Avenir Book" w:hAnsi="Avenir Book"/>
                <w:color w:val="000000" w:themeColor="text1"/>
                <w:sz w:val="18"/>
                <w:szCs w:val="18"/>
              </w:rPr>
              <w:lastRenderedPageBreak/>
              <w:t xml:space="preserve">2018.  Today’s action, taken pursuant to Executive Order (E.O.) 13850, targets a foreign financial institution that has materially assisted, sponsored, or provided financial, material, or technological support for, or goods or services to or in support of, </w:t>
            </w:r>
            <w:proofErr w:type="spellStart"/>
            <w:r w:rsidRPr="00F14B10">
              <w:rPr>
                <w:rFonts w:ascii="Avenir Book" w:hAnsi="Avenir Book"/>
                <w:color w:val="000000" w:themeColor="text1"/>
                <w:sz w:val="18"/>
                <w:szCs w:val="18"/>
              </w:rPr>
              <w:t>Petroleos</w:t>
            </w:r>
            <w:proofErr w:type="spellEnd"/>
            <w:r w:rsidRPr="00F14B10">
              <w:rPr>
                <w:rFonts w:ascii="Avenir Book" w:hAnsi="Avenir Book"/>
                <w:color w:val="000000" w:themeColor="text1"/>
                <w:sz w:val="18"/>
                <w:szCs w:val="18"/>
              </w:rPr>
              <w:t xml:space="preserve"> de Venezuela S.A.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xml:space="preserve">), which is itself an entity that has long been a vehicle for corruption, embezzlement, and money laundering by Maduro and his cronies.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which was designated for operating in the oil sector of Venezuela on January 28, 2019, is a Venezuelan state-owned oil company. </w:t>
            </w:r>
          </w:p>
        </w:tc>
      </w:tr>
      <w:tr w:rsidR="004D1A53" w:rsidRPr="00F14B10" w14:paraId="16B5BBE7" w14:textId="77777777" w:rsidTr="00F14B10">
        <w:tc>
          <w:tcPr>
            <w:tcW w:w="1474" w:type="dxa"/>
          </w:tcPr>
          <w:p w14:paraId="2CC125DB" w14:textId="3D11CD31" w:rsidR="00F73E1D" w:rsidRPr="00F14B10" w:rsidRDefault="00F73E1D" w:rsidP="000E4532">
            <w:pPr>
              <w:rPr>
                <w:rFonts w:ascii="Avenir Book" w:hAnsi="Avenir Book"/>
                <w:color w:val="000000" w:themeColor="text1"/>
                <w:sz w:val="18"/>
                <w:szCs w:val="18"/>
              </w:rPr>
            </w:pPr>
            <w:r w:rsidRPr="00F14B10">
              <w:rPr>
                <w:rFonts w:ascii="Avenir Book" w:hAnsi="Avenir Book"/>
                <w:color w:val="000000" w:themeColor="text1"/>
                <w:sz w:val="18"/>
                <w:szCs w:val="18"/>
              </w:rPr>
              <w:lastRenderedPageBreak/>
              <w:t>8 March 2019</w:t>
            </w:r>
          </w:p>
        </w:tc>
        <w:tc>
          <w:tcPr>
            <w:tcW w:w="2779" w:type="dxa"/>
          </w:tcPr>
          <w:p w14:paraId="08D61E80" w14:textId="26F78BEC" w:rsidR="00F73E1D" w:rsidRPr="00F14B10" w:rsidRDefault="00000000" w:rsidP="00F73E1D">
            <w:pPr>
              <w:rPr>
                <w:rFonts w:ascii="Avenir Book" w:hAnsi="Avenir Book"/>
                <w:color w:val="000000" w:themeColor="text1"/>
                <w:sz w:val="18"/>
                <w:szCs w:val="18"/>
              </w:rPr>
            </w:pPr>
            <w:hyperlink r:id="rId286" w:history="1">
              <w:r w:rsidR="00F73E1D" w:rsidRPr="00F14B10">
                <w:rPr>
                  <w:rStyle w:val="Hyperlink"/>
                  <w:rFonts w:ascii="Avenir Book" w:hAnsi="Avenir Book"/>
                  <w:color w:val="000000" w:themeColor="text1"/>
                  <w:sz w:val="18"/>
                  <w:szCs w:val="18"/>
                </w:rPr>
                <w:t>Issuance of Amended Venezuela-related General Licenses; Amendments to Existing Venezuela-related Frequently Asked Questions</w:t>
              </w:r>
            </w:hyperlink>
          </w:p>
        </w:tc>
        <w:tc>
          <w:tcPr>
            <w:tcW w:w="5387" w:type="dxa"/>
          </w:tcPr>
          <w:p w14:paraId="305919A5" w14:textId="2B9DE624" w:rsidR="00F73E1D" w:rsidRPr="00F14B10" w:rsidRDefault="00F73E1D" w:rsidP="00F73E1D">
            <w:pPr>
              <w:rPr>
                <w:rFonts w:ascii="Avenir Book" w:hAnsi="Avenir Book"/>
                <w:color w:val="000000" w:themeColor="text1"/>
                <w:sz w:val="18"/>
                <w:szCs w:val="18"/>
              </w:rPr>
            </w:pPr>
            <w:r w:rsidRPr="00F14B10">
              <w:rPr>
                <w:rFonts w:ascii="Avenir Book" w:hAnsi="Avenir Book"/>
                <w:color w:val="000000" w:themeColor="text1"/>
                <w:sz w:val="18"/>
                <w:szCs w:val="18"/>
              </w:rPr>
              <w:t>OFAC is issuing General License 3</w:t>
            </w:r>
            <w:proofErr w:type="gramStart"/>
            <w:r w:rsidRPr="00F14B10">
              <w:rPr>
                <w:rFonts w:ascii="Avenir Book" w:hAnsi="Avenir Book"/>
                <w:color w:val="000000" w:themeColor="text1"/>
                <w:sz w:val="18"/>
                <w:szCs w:val="18"/>
              </w:rPr>
              <w:t>D,  "</w:t>
            </w:r>
            <w:proofErr w:type="gramEnd"/>
            <w:r w:rsidRPr="00F14B10">
              <w:rPr>
                <w:rFonts w:ascii="Avenir Book" w:hAnsi="Avenir Book"/>
                <w:color w:val="000000" w:themeColor="text1"/>
                <w:sz w:val="18"/>
                <w:szCs w:val="18"/>
              </w:rPr>
              <w:t xml:space="preserve">Authorizing Transactions Related to, Provisions of Financing for, and Other Dealings in Certain Bonds," and General License 9C, "Authorizing Transactions Related to Dealings in Certain Securities."  OFAC is extending the expiration date of provisions relating to the wind down of certain financial contracts or other agreements involving, or linked to, the bonds listed on the Annex to General License 3D or to certain </w:t>
            </w:r>
            <w:proofErr w:type="spellStart"/>
            <w:r w:rsidRPr="00F14B10">
              <w:rPr>
                <w:rFonts w:ascii="Avenir Book" w:hAnsi="Avenir Book"/>
                <w:color w:val="000000" w:themeColor="text1"/>
                <w:sz w:val="18"/>
                <w:szCs w:val="18"/>
              </w:rPr>
              <w:t>Petroleos</w:t>
            </w:r>
            <w:proofErr w:type="spellEnd"/>
            <w:r w:rsidRPr="00F14B10">
              <w:rPr>
                <w:rFonts w:ascii="Avenir Book" w:hAnsi="Avenir Book"/>
                <w:color w:val="000000" w:themeColor="text1"/>
                <w:sz w:val="18"/>
                <w:szCs w:val="18"/>
              </w:rPr>
              <w:t xml:space="preserve"> de Venezuela, S.A. securities. </w:t>
            </w:r>
          </w:p>
          <w:p w14:paraId="195CC31C" w14:textId="6392B876" w:rsidR="00F73E1D" w:rsidRPr="00F14B10" w:rsidRDefault="00F73E1D" w:rsidP="00F73E1D">
            <w:pPr>
              <w:rPr>
                <w:rFonts w:ascii="Avenir Book" w:hAnsi="Avenir Book"/>
                <w:color w:val="000000" w:themeColor="text1"/>
                <w:sz w:val="18"/>
                <w:szCs w:val="18"/>
              </w:rPr>
            </w:pPr>
            <w:r w:rsidRPr="00F14B10">
              <w:rPr>
                <w:rFonts w:ascii="Avenir Book" w:hAnsi="Avenir Book"/>
                <w:color w:val="000000" w:themeColor="text1"/>
                <w:sz w:val="18"/>
                <w:szCs w:val="18"/>
              </w:rPr>
              <w:t>Additionally, OFAC is issuing correspondingly updated FAQs </w:t>
            </w:r>
            <w:hyperlink r:id="rId287" w:history="1">
              <w:r w:rsidRPr="00F14B10">
                <w:rPr>
                  <w:rStyle w:val="Hyperlink"/>
                  <w:rFonts w:ascii="Avenir Book" w:hAnsi="Avenir Book"/>
                  <w:color w:val="000000" w:themeColor="text1"/>
                  <w:sz w:val="18"/>
                  <w:szCs w:val="18"/>
                </w:rPr>
                <w:t>661</w:t>
              </w:r>
            </w:hyperlink>
            <w:r w:rsidRPr="00F14B10">
              <w:rPr>
                <w:rFonts w:ascii="Avenir Book" w:hAnsi="Avenir Book"/>
                <w:color w:val="000000" w:themeColor="text1"/>
                <w:sz w:val="18"/>
                <w:szCs w:val="18"/>
              </w:rPr>
              <w:t> and </w:t>
            </w:r>
            <w:hyperlink r:id="rId288" w:history="1">
              <w:r w:rsidRPr="00F14B10">
                <w:rPr>
                  <w:rStyle w:val="Hyperlink"/>
                  <w:rFonts w:ascii="Avenir Book" w:hAnsi="Avenir Book"/>
                  <w:color w:val="000000" w:themeColor="text1"/>
                  <w:sz w:val="18"/>
                  <w:szCs w:val="18"/>
                </w:rPr>
                <w:t>662</w:t>
              </w:r>
            </w:hyperlink>
            <w:r w:rsidRPr="00F14B10">
              <w:rPr>
                <w:rFonts w:ascii="Avenir Book" w:hAnsi="Avenir Book"/>
                <w:color w:val="000000" w:themeColor="text1"/>
                <w:sz w:val="18"/>
                <w:szCs w:val="18"/>
              </w:rPr>
              <w:t>.</w:t>
            </w:r>
            <w:r w:rsidRPr="00F14B10">
              <w:rPr>
                <w:rFonts w:ascii="Times New Roman" w:hAnsi="Times New Roman" w:cs="Times New Roman"/>
                <w:color w:val="000000" w:themeColor="text1"/>
                <w:sz w:val="18"/>
                <w:szCs w:val="18"/>
              </w:rPr>
              <w:t>​</w:t>
            </w:r>
          </w:p>
        </w:tc>
      </w:tr>
      <w:tr w:rsidR="004D1A53" w:rsidRPr="00F14B10" w14:paraId="751398BB" w14:textId="77777777" w:rsidTr="00F14B10">
        <w:tc>
          <w:tcPr>
            <w:tcW w:w="1474" w:type="dxa"/>
          </w:tcPr>
          <w:p w14:paraId="2B715929" w14:textId="4EC527F2" w:rsidR="007B46F2" w:rsidRPr="00F14B10" w:rsidRDefault="007B46F2" w:rsidP="000E4532">
            <w:pPr>
              <w:rPr>
                <w:rFonts w:ascii="Avenir Book" w:hAnsi="Avenir Book"/>
                <w:color w:val="000000" w:themeColor="text1"/>
                <w:sz w:val="18"/>
                <w:szCs w:val="18"/>
              </w:rPr>
            </w:pPr>
            <w:r w:rsidRPr="00F14B10">
              <w:rPr>
                <w:rFonts w:ascii="Avenir Book" w:hAnsi="Avenir Book"/>
                <w:color w:val="000000" w:themeColor="text1"/>
                <w:sz w:val="18"/>
                <w:szCs w:val="18"/>
              </w:rPr>
              <w:t>25 February 2019</w:t>
            </w:r>
          </w:p>
        </w:tc>
        <w:tc>
          <w:tcPr>
            <w:tcW w:w="2779" w:type="dxa"/>
          </w:tcPr>
          <w:p w14:paraId="367638D6" w14:textId="0BDB0C77" w:rsidR="007B46F2" w:rsidRPr="00F14B10" w:rsidRDefault="00000000" w:rsidP="007B46F2">
            <w:pPr>
              <w:rPr>
                <w:rFonts w:ascii="Avenir Book" w:hAnsi="Avenir Book"/>
                <w:color w:val="000000" w:themeColor="text1"/>
                <w:sz w:val="18"/>
                <w:szCs w:val="18"/>
              </w:rPr>
            </w:pPr>
            <w:hyperlink r:id="rId289" w:history="1">
              <w:r w:rsidR="007B46F2" w:rsidRPr="00F14B10">
                <w:rPr>
                  <w:rStyle w:val="Hyperlink"/>
                  <w:rFonts w:ascii="Avenir Book" w:hAnsi="Avenir Book"/>
                  <w:color w:val="000000" w:themeColor="text1"/>
                  <w:sz w:val="18"/>
                  <w:szCs w:val="18"/>
                </w:rPr>
                <w:t>Treasury Sanctions Governors of Venezuelan States Aligned with Maduro</w:t>
              </w:r>
            </w:hyperlink>
          </w:p>
        </w:tc>
        <w:tc>
          <w:tcPr>
            <w:tcW w:w="5387" w:type="dxa"/>
          </w:tcPr>
          <w:p w14:paraId="706F3365" w14:textId="5FCF8640" w:rsidR="007B46F2" w:rsidRPr="00F14B10" w:rsidRDefault="007B46F2" w:rsidP="007B46F2">
            <w:pPr>
              <w:rPr>
                <w:rFonts w:ascii="Avenir Book" w:hAnsi="Avenir Book"/>
                <w:color w:val="000000" w:themeColor="text1"/>
                <w:sz w:val="18"/>
                <w:szCs w:val="18"/>
              </w:rPr>
            </w:pPr>
            <w:r w:rsidRPr="00F14B10">
              <w:rPr>
                <w:rFonts w:ascii="Avenir Book" w:hAnsi="Avenir Book"/>
                <w:color w:val="000000" w:themeColor="text1"/>
                <w:sz w:val="18"/>
                <w:szCs w:val="18"/>
              </w:rPr>
              <w:t>OFAC designated four officials aligned with the illegitimate regime of former President Nicolas Maduro.  This action, taken pursuant to Executive Order (E.O.) 13692, targets the Governors of four Venezuelan states involved in endemic corruption and in blocking the delivery of critical humanitarian aid, thereby exacerbating the ongoing humanitarian crisis caused by the illegitimate Maduro regime.</w:t>
            </w:r>
          </w:p>
        </w:tc>
      </w:tr>
      <w:tr w:rsidR="004D1A53" w:rsidRPr="00F14B10" w14:paraId="581D5D99" w14:textId="77777777" w:rsidTr="00F14B10">
        <w:tc>
          <w:tcPr>
            <w:tcW w:w="1474" w:type="dxa"/>
          </w:tcPr>
          <w:p w14:paraId="41A8AA0C" w14:textId="6B9BFC5F" w:rsidR="00F73E1D" w:rsidRPr="00F14B10" w:rsidRDefault="00F73E1D" w:rsidP="000E4532">
            <w:pPr>
              <w:rPr>
                <w:rFonts w:ascii="Avenir Book" w:hAnsi="Avenir Book"/>
                <w:color w:val="000000" w:themeColor="text1"/>
                <w:sz w:val="18"/>
                <w:szCs w:val="18"/>
              </w:rPr>
            </w:pPr>
            <w:r w:rsidRPr="00F14B10">
              <w:rPr>
                <w:rFonts w:ascii="Avenir Book" w:hAnsi="Avenir Book"/>
                <w:color w:val="000000" w:themeColor="text1"/>
                <w:sz w:val="18"/>
                <w:szCs w:val="18"/>
              </w:rPr>
              <w:t>11 February 2019</w:t>
            </w:r>
          </w:p>
        </w:tc>
        <w:tc>
          <w:tcPr>
            <w:tcW w:w="2779" w:type="dxa"/>
          </w:tcPr>
          <w:p w14:paraId="7E9065B9" w14:textId="1A440D27" w:rsidR="00F73E1D" w:rsidRPr="00F14B10" w:rsidRDefault="00000000" w:rsidP="00F73E1D">
            <w:pPr>
              <w:rPr>
                <w:rFonts w:ascii="Avenir Book" w:hAnsi="Avenir Book"/>
                <w:color w:val="000000" w:themeColor="text1"/>
                <w:sz w:val="18"/>
                <w:szCs w:val="18"/>
              </w:rPr>
            </w:pPr>
            <w:hyperlink r:id="rId290" w:history="1">
              <w:r w:rsidR="00F73E1D" w:rsidRPr="00F14B10">
                <w:rPr>
                  <w:rStyle w:val="Hyperlink"/>
                  <w:rFonts w:ascii="Avenir Book" w:hAnsi="Avenir Book"/>
                  <w:color w:val="000000" w:themeColor="text1"/>
                  <w:sz w:val="18"/>
                  <w:szCs w:val="18"/>
                </w:rPr>
                <w:t>Issuance of Amended Venezuela-related General Licenses and Frequently Asked Questions</w:t>
              </w:r>
            </w:hyperlink>
          </w:p>
        </w:tc>
        <w:tc>
          <w:tcPr>
            <w:tcW w:w="5387" w:type="dxa"/>
          </w:tcPr>
          <w:p w14:paraId="049B6279" w14:textId="21A27861" w:rsidR="00F73E1D" w:rsidRPr="00F14B10" w:rsidRDefault="00F73E1D" w:rsidP="00F73E1D">
            <w:pPr>
              <w:rPr>
                <w:rFonts w:ascii="Avenir Book" w:hAnsi="Avenir Book"/>
                <w:color w:val="000000" w:themeColor="text1"/>
                <w:sz w:val="18"/>
                <w:szCs w:val="18"/>
              </w:rPr>
            </w:pPr>
            <w:r w:rsidRPr="00F14B10">
              <w:rPr>
                <w:rFonts w:ascii="Avenir Book" w:hAnsi="Avenir Book"/>
                <w:color w:val="000000" w:themeColor="text1"/>
                <w:sz w:val="18"/>
                <w:szCs w:val="18"/>
              </w:rPr>
              <w:t>OFAC is issuing General License 3C "Authorizing Transactions Related to, Provisions of Financing for, and Other Dealings in Certain Bonds," and General License 9B, "Authorizing Transactions Related to Dealings in Certain Securities." Additionally, OFAC is revising FAQs </w:t>
            </w:r>
            <w:hyperlink r:id="rId291" w:history="1">
              <w:r w:rsidRPr="00F14B10">
                <w:rPr>
                  <w:rStyle w:val="Hyperlink"/>
                  <w:rFonts w:ascii="Avenir Book" w:hAnsi="Avenir Book"/>
                  <w:color w:val="000000" w:themeColor="text1"/>
                  <w:sz w:val="18"/>
                  <w:szCs w:val="18"/>
                </w:rPr>
                <w:t>650 </w:t>
              </w:r>
            </w:hyperlink>
            <w:r w:rsidRPr="00F14B10">
              <w:rPr>
                <w:rFonts w:ascii="Avenir Book" w:hAnsi="Avenir Book"/>
                <w:color w:val="000000" w:themeColor="text1"/>
                <w:sz w:val="18"/>
                <w:szCs w:val="18"/>
              </w:rPr>
              <w:t>, </w:t>
            </w:r>
            <w:hyperlink r:id="rId292" w:history="1">
              <w:r w:rsidRPr="00F14B10">
                <w:rPr>
                  <w:rStyle w:val="Hyperlink"/>
                  <w:rFonts w:ascii="Avenir Book" w:hAnsi="Avenir Book"/>
                  <w:color w:val="000000" w:themeColor="text1"/>
                  <w:sz w:val="18"/>
                  <w:szCs w:val="18"/>
                </w:rPr>
                <w:t>661, </w:t>
              </w:r>
            </w:hyperlink>
            <w:r w:rsidRPr="00F14B10">
              <w:rPr>
                <w:rFonts w:ascii="Avenir Book" w:hAnsi="Avenir Book"/>
                <w:color w:val="000000" w:themeColor="text1"/>
                <w:sz w:val="18"/>
                <w:szCs w:val="18"/>
              </w:rPr>
              <w:t>and </w:t>
            </w:r>
            <w:hyperlink r:id="rId293" w:history="1">
              <w:r w:rsidRPr="00F14B10">
                <w:rPr>
                  <w:rStyle w:val="Hyperlink"/>
                  <w:rFonts w:ascii="Avenir Book" w:hAnsi="Avenir Book"/>
                  <w:color w:val="000000" w:themeColor="text1"/>
                  <w:sz w:val="18"/>
                  <w:szCs w:val="18"/>
                </w:rPr>
                <w:t>662</w:t>
              </w:r>
            </w:hyperlink>
            <w:r w:rsidRPr="00F14B10">
              <w:rPr>
                <w:rFonts w:ascii="Avenir Book" w:hAnsi="Avenir Book"/>
                <w:color w:val="000000" w:themeColor="text1"/>
                <w:sz w:val="18"/>
                <w:szCs w:val="18"/>
              </w:rPr>
              <w:t>.</w:t>
            </w:r>
          </w:p>
        </w:tc>
      </w:tr>
      <w:tr w:rsidR="004D1A53" w:rsidRPr="00F14B10" w14:paraId="23217FF3" w14:textId="77777777" w:rsidTr="00F14B10">
        <w:tc>
          <w:tcPr>
            <w:tcW w:w="1474" w:type="dxa"/>
          </w:tcPr>
          <w:p w14:paraId="2CDCDC62" w14:textId="19F00DEE" w:rsidR="00F73E1D" w:rsidRPr="00F14B10" w:rsidRDefault="00F73E1D" w:rsidP="000E4532">
            <w:pPr>
              <w:rPr>
                <w:rFonts w:ascii="Avenir Book" w:hAnsi="Avenir Book"/>
                <w:color w:val="000000" w:themeColor="text1"/>
                <w:sz w:val="18"/>
                <w:szCs w:val="18"/>
              </w:rPr>
            </w:pPr>
            <w:r w:rsidRPr="00F14B10">
              <w:rPr>
                <w:rFonts w:ascii="Avenir Book" w:hAnsi="Avenir Book"/>
                <w:color w:val="000000" w:themeColor="text1"/>
                <w:sz w:val="18"/>
                <w:szCs w:val="18"/>
              </w:rPr>
              <w:t>1 February 2019</w:t>
            </w:r>
          </w:p>
        </w:tc>
        <w:tc>
          <w:tcPr>
            <w:tcW w:w="2779" w:type="dxa"/>
          </w:tcPr>
          <w:p w14:paraId="2FFF6362" w14:textId="29252948" w:rsidR="00F73E1D" w:rsidRPr="00F14B10" w:rsidRDefault="00000000" w:rsidP="00F73E1D">
            <w:pPr>
              <w:rPr>
                <w:rFonts w:ascii="Avenir Book" w:hAnsi="Avenir Book"/>
                <w:color w:val="000000" w:themeColor="text1"/>
                <w:sz w:val="18"/>
                <w:szCs w:val="18"/>
              </w:rPr>
            </w:pPr>
            <w:hyperlink r:id="rId294" w:history="1">
              <w:r w:rsidR="00F73E1D" w:rsidRPr="00F14B10">
                <w:rPr>
                  <w:rStyle w:val="Hyperlink"/>
                  <w:rFonts w:ascii="Avenir Book" w:hAnsi="Avenir Book"/>
                  <w:color w:val="000000" w:themeColor="text1"/>
                  <w:sz w:val="18"/>
                  <w:szCs w:val="18"/>
                </w:rPr>
                <w:t>Issuance of Amended Venezuela-related General Licenses and Frequently Asked Questions</w:t>
              </w:r>
            </w:hyperlink>
          </w:p>
        </w:tc>
        <w:tc>
          <w:tcPr>
            <w:tcW w:w="5387" w:type="dxa"/>
          </w:tcPr>
          <w:p w14:paraId="739480E3" w14:textId="67D63980" w:rsidR="00F73E1D" w:rsidRPr="00F14B10" w:rsidRDefault="00F73E1D" w:rsidP="00F73E1D">
            <w:pPr>
              <w:rPr>
                <w:rFonts w:ascii="Avenir Book" w:hAnsi="Avenir Book"/>
                <w:color w:val="000000" w:themeColor="text1"/>
                <w:sz w:val="18"/>
                <w:szCs w:val="18"/>
              </w:rPr>
            </w:pPr>
            <w:r w:rsidRPr="00F14B10">
              <w:rPr>
                <w:rFonts w:ascii="Avenir Book" w:hAnsi="Avenir Book"/>
                <w:color w:val="000000" w:themeColor="text1"/>
                <w:sz w:val="18"/>
                <w:szCs w:val="18"/>
              </w:rPr>
              <w:t>OFAC is </w:t>
            </w:r>
            <w:hyperlink r:id="rId295" w:history="1">
              <w:r w:rsidRPr="00F14B10">
                <w:rPr>
                  <w:rStyle w:val="Hyperlink"/>
                  <w:rFonts w:ascii="Avenir Book" w:hAnsi="Avenir Book"/>
                  <w:color w:val="000000" w:themeColor="text1"/>
                  <w:sz w:val="18"/>
                  <w:szCs w:val="18"/>
                </w:rPr>
                <w:t>issuing two frequently asked questions (FAQs)</w:t>
              </w:r>
              <w:r w:rsidRPr="00F14B10">
                <w:rPr>
                  <w:rStyle w:val="Hyperlink"/>
                  <w:rFonts w:ascii="Times New Roman" w:hAnsi="Times New Roman" w:cs="Times New Roman"/>
                  <w:color w:val="000000" w:themeColor="text1"/>
                  <w:sz w:val="18"/>
                  <w:szCs w:val="18"/>
                </w:rPr>
                <w:t>​</w:t>
              </w:r>
            </w:hyperlink>
            <w:r w:rsidRPr="00F14B10">
              <w:rPr>
                <w:rFonts w:ascii="Avenir Book" w:hAnsi="Avenir Book"/>
                <w:color w:val="000000" w:themeColor="text1"/>
                <w:sz w:val="18"/>
                <w:szCs w:val="18"/>
              </w:rPr>
              <w:t xml:space="preserve">, and publishing amended General License 3B and amended General License 9A </w:t>
            </w:r>
            <w:r w:rsidRPr="00F14B10">
              <w:rPr>
                <w:rFonts w:ascii="Times New Roman" w:hAnsi="Times New Roman" w:cs="Times New Roman"/>
                <w:color w:val="000000" w:themeColor="text1"/>
                <w:sz w:val="18"/>
                <w:szCs w:val="18"/>
              </w:rPr>
              <w:t>​</w:t>
            </w:r>
            <w:r w:rsidRPr="00F14B10">
              <w:rPr>
                <w:rFonts w:ascii="Avenir Book" w:hAnsi="Avenir Book"/>
                <w:color w:val="000000" w:themeColor="text1"/>
                <w:sz w:val="18"/>
                <w:szCs w:val="18"/>
              </w:rPr>
              <w:t xml:space="preserve"> in connection with the January 28, 2019 designation of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pursuant to Executive Order 13850.</w:t>
            </w:r>
            <w:r w:rsidRPr="00F14B10">
              <w:rPr>
                <w:rFonts w:ascii="Times New Roman" w:hAnsi="Times New Roman" w:cs="Times New Roman"/>
                <w:color w:val="000000" w:themeColor="text1"/>
                <w:sz w:val="18"/>
                <w:szCs w:val="18"/>
              </w:rPr>
              <w:t>​</w:t>
            </w:r>
          </w:p>
        </w:tc>
      </w:tr>
      <w:tr w:rsidR="004D1A53" w:rsidRPr="00F14B10" w14:paraId="472667F6" w14:textId="77777777" w:rsidTr="00F14B10">
        <w:tc>
          <w:tcPr>
            <w:tcW w:w="1474" w:type="dxa"/>
          </w:tcPr>
          <w:p w14:paraId="4021F829" w14:textId="4F736B9D" w:rsidR="002242C6" w:rsidRPr="00F14B10" w:rsidRDefault="002242C6" w:rsidP="000E4532">
            <w:pPr>
              <w:rPr>
                <w:rFonts w:ascii="Avenir Book" w:hAnsi="Avenir Book"/>
                <w:color w:val="000000" w:themeColor="text1"/>
                <w:sz w:val="18"/>
                <w:szCs w:val="18"/>
              </w:rPr>
            </w:pPr>
            <w:r w:rsidRPr="00F14B10">
              <w:rPr>
                <w:rFonts w:ascii="Avenir Book" w:hAnsi="Avenir Book"/>
                <w:color w:val="000000" w:themeColor="text1"/>
                <w:sz w:val="18"/>
                <w:szCs w:val="18"/>
              </w:rPr>
              <w:t>28 January 2019</w:t>
            </w:r>
          </w:p>
        </w:tc>
        <w:tc>
          <w:tcPr>
            <w:tcW w:w="2779" w:type="dxa"/>
          </w:tcPr>
          <w:p w14:paraId="723A262B" w14:textId="5F464256" w:rsidR="002242C6" w:rsidRPr="00F14B10" w:rsidRDefault="00000000" w:rsidP="002242C6">
            <w:pPr>
              <w:rPr>
                <w:rFonts w:ascii="Avenir Book" w:hAnsi="Avenir Book"/>
                <w:color w:val="000000" w:themeColor="text1"/>
                <w:sz w:val="18"/>
                <w:szCs w:val="18"/>
              </w:rPr>
            </w:pPr>
            <w:hyperlink r:id="rId296" w:history="1">
              <w:r w:rsidR="002242C6" w:rsidRPr="00F14B10">
                <w:rPr>
                  <w:rStyle w:val="Hyperlink"/>
                  <w:rFonts w:ascii="Avenir Book" w:hAnsi="Avenir Book"/>
                  <w:color w:val="000000" w:themeColor="text1"/>
                  <w:sz w:val="18"/>
                  <w:szCs w:val="18"/>
                </w:rPr>
                <w:t xml:space="preserve">Treasury Sanctions Venezuela’s State-Owned Oil Company </w:t>
              </w:r>
              <w:proofErr w:type="spellStart"/>
              <w:r w:rsidR="002242C6" w:rsidRPr="00F14B10">
                <w:rPr>
                  <w:rStyle w:val="Hyperlink"/>
                  <w:rFonts w:ascii="Avenir Book" w:hAnsi="Avenir Book"/>
                  <w:color w:val="000000" w:themeColor="text1"/>
                  <w:sz w:val="18"/>
                  <w:szCs w:val="18"/>
                </w:rPr>
                <w:t>Petroleos</w:t>
              </w:r>
              <w:proofErr w:type="spellEnd"/>
              <w:r w:rsidR="002242C6" w:rsidRPr="00F14B10">
                <w:rPr>
                  <w:rStyle w:val="Hyperlink"/>
                  <w:rFonts w:ascii="Avenir Book" w:hAnsi="Avenir Book"/>
                  <w:color w:val="000000" w:themeColor="text1"/>
                  <w:sz w:val="18"/>
                  <w:szCs w:val="18"/>
                </w:rPr>
                <w:t xml:space="preserve"> de Venezuela, S.A.</w:t>
              </w:r>
            </w:hyperlink>
          </w:p>
        </w:tc>
        <w:tc>
          <w:tcPr>
            <w:tcW w:w="5387" w:type="dxa"/>
          </w:tcPr>
          <w:p w14:paraId="3BD72154" w14:textId="3A91657A" w:rsidR="002242C6" w:rsidRPr="00F14B10" w:rsidRDefault="002242C6" w:rsidP="002242C6">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designated </w:t>
            </w:r>
            <w:proofErr w:type="spellStart"/>
            <w:r w:rsidRPr="00F14B10">
              <w:rPr>
                <w:rFonts w:ascii="Avenir Book" w:hAnsi="Avenir Book"/>
                <w:color w:val="000000" w:themeColor="text1"/>
                <w:sz w:val="18"/>
                <w:szCs w:val="18"/>
              </w:rPr>
              <w:t>Petroleos</w:t>
            </w:r>
            <w:proofErr w:type="spellEnd"/>
            <w:r w:rsidRPr="00F14B10">
              <w:rPr>
                <w:rFonts w:ascii="Avenir Book" w:hAnsi="Avenir Book"/>
                <w:color w:val="000000" w:themeColor="text1"/>
                <w:sz w:val="18"/>
                <w:szCs w:val="18"/>
              </w:rPr>
              <w:t xml:space="preserve"> de Venezuela, S.A.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xml:space="preserve">) pursuant to Executive Order (E.O.) 13850 for operating in the oil sector of the Venezuelan economy.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xml:space="preserve"> is a Venezuelan state-owned oil company and a primary source of Venezuela’s income and foreign currency, to include U.S. dollars and Euros. </w:t>
            </w:r>
          </w:p>
        </w:tc>
      </w:tr>
      <w:tr w:rsidR="004D1A53" w:rsidRPr="00F14B10" w14:paraId="75E3D562" w14:textId="77777777" w:rsidTr="00F14B10">
        <w:tc>
          <w:tcPr>
            <w:tcW w:w="1474" w:type="dxa"/>
          </w:tcPr>
          <w:p w14:paraId="3DA99EEE" w14:textId="0D331F2B" w:rsidR="00F73E1D" w:rsidRPr="00F14B10" w:rsidRDefault="00F73E1D" w:rsidP="000E4532">
            <w:pPr>
              <w:rPr>
                <w:rFonts w:ascii="Avenir Book" w:hAnsi="Avenir Book"/>
                <w:color w:val="000000" w:themeColor="text1"/>
                <w:sz w:val="18"/>
                <w:szCs w:val="18"/>
              </w:rPr>
            </w:pPr>
            <w:r w:rsidRPr="00F14B10">
              <w:rPr>
                <w:rFonts w:ascii="Avenir Book" w:hAnsi="Avenir Book"/>
                <w:color w:val="000000" w:themeColor="text1"/>
                <w:sz w:val="18"/>
                <w:szCs w:val="18"/>
              </w:rPr>
              <w:t>28 January 2019</w:t>
            </w:r>
          </w:p>
        </w:tc>
        <w:tc>
          <w:tcPr>
            <w:tcW w:w="2779" w:type="dxa"/>
          </w:tcPr>
          <w:p w14:paraId="2F42DE9D" w14:textId="1D0600DE" w:rsidR="00F73E1D" w:rsidRPr="00F14B10" w:rsidRDefault="00000000" w:rsidP="00F73E1D">
            <w:pPr>
              <w:rPr>
                <w:rFonts w:ascii="Avenir Book" w:hAnsi="Avenir Book"/>
                <w:color w:val="000000" w:themeColor="text1"/>
                <w:sz w:val="18"/>
                <w:szCs w:val="18"/>
              </w:rPr>
            </w:pPr>
            <w:hyperlink r:id="rId297" w:history="1">
              <w:r w:rsidR="00F73E1D" w:rsidRPr="00F14B10">
                <w:rPr>
                  <w:rStyle w:val="Hyperlink"/>
                  <w:rFonts w:ascii="Avenir Book" w:hAnsi="Avenir Book"/>
                  <w:color w:val="000000" w:themeColor="text1"/>
                  <w:sz w:val="18"/>
                  <w:szCs w:val="18"/>
                </w:rPr>
                <w:t>Issuance of a New Venezuela-related Executive Order and General Licenses; Venezuela-related Designation</w:t>
              </w:r>
            </w:hyperlink>
          </w:p>
        </w:tc>
        <w:tc>
          <w:tcPr>
            <w:tcW w:w="5387" w:type="dxa"/>
          </w:tcPr>
          <w:p w14:paraId="3362F1D2" w14:textId="24CB0471" w:rsidR="00F73E1D" w:rsidRPr="00F14B10" w:rsidRDefault="00F73E1D" w:rsidP="00F73E1D">
            <w:pPr>
              <w:rPr>
                <w:rFonts w:ascii="Avenir Book" w:hAnsi="Avenir Book"/>
                <w:color w:val="000000" w:themeColor="text1"/>
                <w:sz w:val="18"/>
                <w:szCs w:val="18"/>
              </w:rPr>
            </w:pPr>
            <w:r w:rsidRPr="00F14B10">
              <w:rPr>
                <w:rFonts w:ascii="Avenir Book" w:hAnsi="Avenir Book"/>
                <w:color w:val="000000" w:themeColor="text1"/>
                <w:sz w:val="18"/>
                <w:szCs w:val="18"/>
              </w:rPr>
              <w:t>OFAC is amending General License 3 “Authorizing Transactions Related to, Provisions of Financing for, and Other Dealings in Certain Bonds,” and issuing the following eight new Venezuela-related general licenses in connection with this designation: General License 7 “Authorizing Certain Activities with PDV Holding, Inc. and CITGO Holding, Inc.” (this content is no longer available), </w:t>
            </w:r>
            <w:hyperlink r:id="rId298" w:tooltip="venezuela_gl8.pdf" w:history="1">
              <w:r w:rsidRPr="00F14B10">
                <w:rPr>
                  <w:rStyle w:val="Hyperlink"/>
                  <w:rFonts w:ascii="Avenir Book" w:hAnsi="Avenir Book"/>
                  <w:color w:val="000000" w:themeColor="text1"/>
                  <w:sz w:val="18"/>
                  <w:szCs w:val="18"/>
                </w:rPr>
                <w:t>General License 8</w:t>
              </w:r>
            </w:hyperlink>
            <w:r w:rsidRPr="00F14B10">
              <w:rPr>
                <w:rFonts w:ascii="Avenir Book" w:hAnsi="Avenir Book"/>
                <w:color w:val="000000" w:themeColor="text1"/>
                <w:sz w:val="18"/>
                <w:szCs w:val="18"/>
              </w:rPr>
              <w:t xml:space="preserve">“Authorizing Transactions Involving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xml:space="preserve">) Prohibited by Executive Order 13850 for Certain Entities Operating in </w:t>
            </w:r>
            <w:r w:rsidRPr="00F14B10">
              <w:rPr>
                <w:rFonts w:ascii="Avenir Book" w:hAnsi="Avenir Book"/>
                <w:color w:val="000000" w:themeColor="text1"/>
                <w:sz w:val="18"/>
                <w:szCs w:val="18"/>
              </w:rPr>
              <w:lastRenderedPageBreak/>
              <w:t xml:space="preserve">Venezuela,” General License 9 “Authorizing Transactions Related to Dealings in Certain Debt,” General License 10 “Authorizing the Purchase in Venezuela of Gasoline from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xml:space="preserve">),” General License 11 “Authorizing Certain Activities Necessary to Maintenance or Wind Down of Operations or Existing Contracts with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xml:space="preserve">),” General License 12 “Authorizing Certain Activities Necessary to Wind Down of Operations or Existing Contracts with </w:t>
            </w:r>
            <w:proofErr w:type="spellStart"/>
            <w:r w:rsidRPr="00F14B10">
              <w:rPr>
                <w:rFonts w:ascii="Avenir Book" w:hAnsi="Avenir Book"/>
                <w:color w:val="000000" w:themeColor="text1"/>
                <w:sz w:val="18"/>
                <w:szCs w:val="18"/>
              </w:rPr>
              <w:t>Petróleos</w:t>
            </w:r>
            <w:proofErr w:type="spellEnd"/>
            <w:r w:rsidRPr="00F14B10">
              <w:rPr>
                <w:rFonts w:ascii="Avenir Book" w:hAnsi="Avenir Book"/>
                <w:color w:val="000000" w:themeColor="text1"/>
                <w:sz w:val="18"/>
                <w:szCs w:val="18"/>
              </w:rPr>
              <w:t xml:space="preserve"> de Venezuela, S.A. (</w:t>
            </w:r>
            <w:proofErr w:type="spellStart"/>
            <w:r w:rsidRPr="00F14B10">
              <w:rPr>
                <w:rFonts w:ascii="Avenir Book" w:hAnsi="Avenir Book"/>
                <w:color w:val="000000" w:themeColor="text1"/>
                <w:sz w:val="18"/>
                <w:szCs w:val="18"/>
              </w:rPr>
              <w:t>PdVSA</w:t>
            </w:r>
            <w:proofErr w:type="spellEnd"/>
            <w:r w:rsidRPr="00F14B10">
              <w:rPr>
                <w:rFonts w:ascii="Avenir Book" w:hAnsi="Avenir Book"/>
                <w:color w:val="000000" w:themeColor="text1"/>
                <w:sz w:val="18"/>
                <w:szCs w:val="18"/>
              </w:rPr>
              <w:t xml:space="preserve">),” General License 13 “Authorizing Certain Activities Involving </w:t>
            </w:r>
            <w:proofErr w:type="spellStart"/>
            <w:r w:rsidRPr="00F14B10">
              <w:rPr>
                <w:rFonts w:ascii="Avenir Book" w:hAnsi="Avenir Book"/>
                <w:color w:val="000000" w:themeColor="text1"/>
                <w:sz w:val="18"/>
                <w:szCs w:val="18"/>
              </w:rPr>
              <w:t>Nynas</w:t>
            </w:r>
            <w:proofErr w:type="spellEnd"/>
            <w:r w:rsidRPr="00F14B10">
              <w:rPr>
                <w:rFonts w:ascii="Avenir Book" w:hAnsi="Avenir Book"/>
                <w:color w:val="000000" w:themeColor="text1"/>
                <w:sz w:val="18"/>
                <w:szCs w:val="18"/>
              </w:rPr>
              <w:t xml:space="preserve"> AB,” and General License 14 “Official Business of the United States Government.”</w:t>
            </w:r>
          </w:p>
        </w:tc>
      </w:tr>
      <w:tr w:rsidR="004D1A53" w:rsidRPr="00F14B10" w14:paraId="3E9BDB03" w14:textId="77777777" w:rsidTr="00F14B10">
        <w:tc>
          <w:tcPr>
            <w:tcW w:w="1474" w:type="dxa"/>
          </w:tcPr>
          <w:p w14:paraId="46EFC094" w14:textId="00EDE79C" w:rsidR="00563057" w:rsidRPr="00F14B10" w:rsidRDefault="000A3AE7" w:rsidP="000E4532">
            <w:pPr>
              <w:rPr>
                <w:rFonts w:ascii="Avenir Book" w:hAnsi="Avenir Book"/>
                <w:color w:val="000000" w:themeColor="text1"/>
                <w:sz w:val="18"/>
                <w:szCs w:val="18"/>
              </w:rPr>
            </w:pPr>
            <w:r w:rsidRPr="00F14B10">
              <w:rPr>
                <w:rFonts w:ascii="Avenir Book" w:hAnsi="Avenir Book"/>
                <w:color w:val="000000" w:themeColor="text1"/>
                <w:sz w:val="18"/>
                <w:szCs w:val="18"/>
              </w:rPr>
              <w:lastRenderedPageBreak/>
              <w:t>28 January 2019</w:t>
            </w:r>
          </w:p>
        </w:tc>
        <w:tc>
          <w:tcPr>
            <w:tcW w:w="2779" w:type="dxa"/>
          </w:tcPr>
          <w:p w14:paraId="76BBD251" w14:textId="6C06F2C4" w:rsidR="00563057" w:rsidRPr="00F14B10" w:rsidRDefault="00000000" w:rsidP="000E4532">
            <w:pPr>
              <w:rPr>
                <w:rFonts w:ascii="Avenir Book" w:hAnsi="Avenir Book"/>
                <w:color w:val="000000" w:themeColor="text1"/>
                <w:sz w:val="18"/>
                <w:szCs w:val="18"/>
              </w:rPr>
            </w:pPr>
            <w:hyperlink r:id="rId299" w:history="1">
              <w:r w:rsidR="000A3AE7" w:rsidRPr="00F14B10">
                <w:rPr>
                  <w:rStyle w:val="Hyperlink"/>
                  <w:rFonts w:ascii="Avenir Book" w:hAnsi="Avenir Book"/>
                  <w:color w:val="000000" w:themeColor="text1"/>
                  <w:sz w:val="18"/>
                  <w:szCs w:val="18"/>
                </w:rPr>
                <w:t>Determination Pursuant to Section 1. (a)(</w:t>
              </w:r>
              <w:proofErr w:type="spellStart"/>
              <w:r w:rsidR="000A3AE7" w:rsidRPr="00F14B10">
                <w:rPr>
                  <w:rStyle w:val="Hyperlink"/>
                  <w:rFonts w:ascii="Avenir Book" w:hAnsi="Avenir Book"/>
                  <w:color w:val="000000" w:themeColor="text1"/>
                  <w:sz w:val="18"/>
                  <w:szCs w:val="18"/>
                </w:rPr>
                <w:t>i</w:t>
              </w:r>
              <w:proofErr w:type="spellEnd"/>
              <w:r w:rsidR="000A3AE7" w:rsidRPr="00F14B10">
                <w:rPr>
                  <w:rStyle w:val="Hyperlink"/>
                  <w:rFonts w:ascii="Avenir Book" w:hAnsi="Avenir Book"/>
                  <w:color w:val="000000" w:themeColor="text1"/>
                  <w:sz w:val="18"/>
                  <w:szCs w:val="18"/>
                </w:rPr>
                <w:t>) of Executive Order 13850 by Secretary Mnuchin pursuant to E.O. 13850 of January 28, 2019.</w:t>
              </w:r>
            </w:hyperlink>
            <w:r w:rsidR="002242C6" w:rsidRPr="00F14B10">
              <w:rPr>
                <w:rFonts w:ascii="Avenir Book" w:hAnsi="Avenir Book"/>
                <w:color w:val="000000" w:themeColor="text1"/>
                <w:sz w:val="18"/>
                <w:szCs w:val="18"/>
              </w:rPr>
              <w:t xml:space="preserve"> (Oil Sector)</w:t>
            </w:r>
          </w:p>
        </w:tc>
        <w:tc>
          <w:tcPr>
            <w:tcW w:w="5387" w:type="dxa"/>
          </w:tcPr>
          <w:p w14:paraId="1E80647D" w14:textId="53A3CE16" w:rsidR="00563057" w:rsidRPr="00F14B10" w:rsidRDefault="00563057" w:rsidP="00274821">
            <w:pPr>
              <w:rPr>
                <w:rFonts w:ascii="Avenir Book" w:hAnsi="Avenir Book"/>
                <w:color w:val="000000" w:themeColor="text1"/>
                <w:sz w:val="18"/>
                <w:szCs w:val="18"/>
              </w:rPr>
            </w:pPr>
            <w:r w:rsidRPr="00F14B10">
              <w:rPr>
                <w:rFonts w:ascii="Avenir Book" w:hAnsi="Avenir Book"/>
                <w:color w:val="000000" w:themeColor="text1"/>
                <w:sz w:val="18"/>
                <w:szCs w:val="18"/>
              </w:rPr>
              <w:t>On January 28, 2019, the Treasury Department, following from consultation with the Department of State, determined that persons operating in Venezuela’s oil sector may now be subject to sanctions pursuant to E.O. 13850.</w:t>
            </w:r>
          </w:p>
        </w:tc>
      </w:tr>
      <w:tr w:rsidR="004D1A53" w:rsidRPr="00F14B10" w14:paraId="4711B631" w14:textId="77777777" w:rsidTr="00F14B10">
        <w:tc>
          <w:tcPr>
            <w:tcW w:w="1474" w:type="dxa"/>
          </w:tcPr>
          <w:p w14:paraId="45ADA9B7" w14:textId="07EAA449" w:rsidR="000E4532" w:rsidRPr="00F14B10" w:rsidRDefault="000E4532" w:rsidP="000E4532">
            <w:pPr>
              <w:rPr>
                <w:rFonts w:ascii="Avenir Book" w:hAnsi="Avenir Book"/>
                <w:color w:val="000000" w:themeColor="text1"/>
                <w:sz w:val="18"/>
                <w:szCs w:val="18"/>
              </w:rPr>
            </w:pPr>
            <w:r w:rsidRPr="00F14B10">
              <w:rPr>
                <w:rFonts w:ascii="Avenir Book" w:hAnsi="Avenir Book"/>
                <w:color w:val="000000" w:themeColor="text1"/>
                <w:sz w:val="18"/>
                <w:szCs w:val="18"/>
              </w:rPr>
              <w:t>25 January 2019</w:t>
            </w:r>
          </w:p>
        </w:tc>
        <w:tc>
          <w:tcPr>
            <w:tcW w:w="2779" w:type="dxa"/>
          </w:tcPr>
          <w:p w14:paraId="3254A8A0" w14:textId="1A4DD4E7" w:rsidR="000E4532" w:rsidRPr="00F14B10" w:rsidRDefault="00000000" w:rsidP="000E4532">
            <w:pPr>
              <w:rPr>
                <w:rFonts w:ascii="Avenir Book" w:hAnsi="Avenir Book"/>
                <w:color w:val="000000" w:themeColor="text1"/>
                <w:sz w:val="18"/>
                <w:szCs w:val="18"/>
              </w:rPr>
            </w:pPr>
            <w:hyperlink r:id="rId300" w:history="1">
              <w:r w:rsidR="00860704" w:rsidRPr="00F14B10">
                <w:rPr>
                  <w:rStyle w:val="Hyperlink"/>
                  <w:rFonts w:ascii="Avenir Book" w:hAnsi="Avenir Book"/>
                  <w:color w:val="000000" w:themeColor="text1"/>
                  <w:sz w:val="18"/>
                  <w:szCs w:val="18"/>
                </w:rPr>
                <w:t>Executive</w:t>
              </w:r>
              <w:r w:rsidR="000E4532" w:rsidRPr="00F14B10">
                <w:rPr>
                  <w:rStyle w:val="Hyperlink"/>
                  <w:rFonts w:ascii="Avenir Book" w:hAnsi="Avenir Book"/>
                  <w:color w:val="000000" w:themeColor="text1"/>
                  <w:sz w:val="18"/>
                  <w:szCs w:val="18"/>
                </w:rPr>
                <w:t xml:space="preserve"> Order 13857</w:t>
              </w:r>
            </w:hyperlink>
            <w:r w:rsidR="000E4532" w:rsidRPr="00F14B10">
              <w:rPr>
                <w:rFonts w:ascii="Avenir Book" w:hAnsi="Avenir Book"/>
                <w:color w:val="000000" w:themeColor="text1"/>
                <w:sz w:val="18"/>
                <w:szCs w:val="18"/>
              </w:rPr>
              <w:t xml:space="preserve">- Taking Additional Steps </w:t>
            </w:r>
            <w:proofErr w:type="gramStart"/>
            <w:r w:rsidR="000E4532" w:rsidRPr="00F14B10">
              <w:rPr>
                <w:rFonts w:ascii="Avenir Book" w:hAnsi="Avenir Book"/>
                <w:color w:val="000000" w:themeColor="text1"/>
                <w:sz w:val="18"/>
                <w:szCs w:val="18"/>
              </w:rPr>
              <w:t>To</w:t>
            </w:r>
            <w:proofErr w:type="gramEnd"/>
            <w:r w:rsidR="000E4532" w:rsidRPr="00F14B10">
              <w:rPr>
                <w:rFonts w:ascii="Avenir Book" w:hAnsi="Avenir Book"/>
                <w:color w:val="000000" w:themeColor="text1"/>
                <w:sz w:val="18"/>
                <w:szCs w:val="18"/>
              </w:rPr>
              <w:t xml:space="preserve"> Address the National Emergency With Respect to Venezuela</w:t>
            </w:r>
          </w:p>
        </w:tc>
        <w:tc>
          <w:tcPr>
            <w:tcW w:w="5387" w:type="dxa"/>
          </w:tcPr>
          <w:p w14:paraId="74D5BF1D" w14:textId="4421B26B" w:rsidR="000E4532" w:rsidRPr="00F14B10" w:rsidRDefault="00000000" w:rsidP="000E4532">
            <w:pPr>
              <w:rPr>
                <w:rFonts w:ascii="Avenir Book" w:hAnsi="Avenir Book"/>
                <w:color w:val="000000" w:themeColor="text1"/>
                <w:sz w:val="18"/>
                <w:szCs w:val="18"/>
              </w:rPr>
            </w:pPr>
            <w:hyperlink r:id="rId301" w:history="1">
              <w:r w:rsidR="00860704" w:rsidRPr="00F14B10">
                <w:rPr>
                  <w:rStyle w:val="Hyperlink"/>
                  <w:rFonts w:ascii="Avenir Book" w:hAnsi="Avenir Book"/>
                  <w:color w:val="000000" w:themeColor="text1"/>
                  <w:sz w:val="18"/>
                  <w:szCs w:val="18"/>
                </w:rPr>
                <w:t>Executive Order 13857</w:t>
              </w:r>
            </w:hyperlink>
            <w:r w:rsidR="00860704" w:rsidRPr="00F14B10">
              <w:rPr>
                <w:rFonts w:ascii="Avenir Book" w:hAnsi="Avenir Book"/>
                <w:color w:val="000000" w:themeColor="text1"/>
                <w:sz w:val="18"/>
                <w:szCs w:val="18"/>
              </w:rPr>
              <w:t xml:space="preserve"> recognizes the swearing-in of interim President Juan </w:t>
            </w:r>
            <w:proofErr w:type="spellStart"/>
            <w:r w:rsidR="00860704" w:rsidRPr="00F14B10">
              <w:rPr>
                <w:rFonts w:ascii="Avenir Book" w:hAnsi="Avenir Book"/>
                <w:color w:val="000000" w:themeColor="text1"/>
                <w:sz w:val="18"/>
                <w:szCs w:val="18"/>
              </w:rPr>
              <w:t>Guaido</w:t>
            </w:r>
            <w:proofErr w:type="spellEnd"/>
            <w:r w:rsidR="00860704" w:rsidRPr="00F14B10">
              <w:rPr>
                <w:rFonts w:ascii="Avenir Book" w:hAnsi="Avenir Book"/>
                <w:color w:val="000000" w:themeColor="text1"/>
                <w:sz w:val="18"/>
                <w:szCs w:val="18"/>
              </w:rPr>
              <w:t xml:space="preserve"> and amends the above-mentioned E.O.s to define “Government of Venezuela” to ensure that the Maduro regime remains the focus of our </w:t>
            </w:r>
            <w:proofErr w:type="gramStart"/>
            <w:r w:rsidR="00860704" w:rsidRPr="00F14B10">
              <w:rPr>
                <w:rFonts w:ascii="Avenir Book" w:hAnsi="Avenir Book"/>
                <w:color w:val="000000" w:themeColor="text1"/>
                <w:sz w:val="18"/>
                <w:szCs w:val="18"/>
              </w:rPr>
              <w:t>sanctions</w:t>
            </w:r>
            <w:proofErr w:type="gramEnd"/>
            <w:r w:rsidR="00860704" w:rsidRPr="00F14B10">
              <w:rPr>
                <w:rFonts w:ascii="Avenir Book" w:hAnsi="Avenir Book"/>
                <w:color w:val="000000" w:themeColor="text1"/>
                <w:sz w:val="18"/>
                <w:szCs w:val="18"/>
              </w:rPr>
              <w:t xml:space="preserve"> measures. The new definition includes the state and Government of Venezuela, any political subdivision, agency, or instrumentality thereof, including the Central Bank, PDVSA, and any person who has acted for or purported to act on behalf of, any of the foregoing, including as a member of the Maduro regime.</w:t>
            </w:r>
          </w:p>
        </w:tc>
      </w:tr>
      <w:tr w:rsidR="004D1A53" w:rsidRPr="00F14B10" w14:paraId="5F2AC62A" w14:textId="77777777" w:rsidTr="00F14B10">
        <w:tc>
          <w:tcPr>
            <w:tcW w:w="1474" w:type="dxa"/>
          </w:tcPr>
          <w:p w14:paraId="43EB9BA6" w14:textId="28FA151C" w:rsidR="007B46F2" w:rsidRPr="00F14B10" w:rsidRDefault="007B46F2" w:rsidP="000E4532">
            <w:pPr>
              <w:rPr>
                <w:rFonts w:ascii="Avenir Book" w:hAnsi="Avenir Book"/>
                <w:color w:val="000000" w:themeColor="text1"/>
                <w:sz w:val="18"/>
                <w:szCs w:val="18"/>
              </w:rPr>
            </w:pPr>
            <w:r w:rsidRPr="00F14B10">
              <w:rPr>
                <w:rFonts w:ascii="Avenir Book" w:hAnsi="Avenir Book"/>
                <w:color w:val="000000" w:themeColor="text1"/>
                <w:sz w:val="18"/>
                <w:szCs w:val="18"/>
              </w:rPr>
              <w:t>8 January 2019</w:t>
            </w:r>
          </w:p>
        </w:tc>
        <w:tc>
          <w:tcPr>
            <w:tcW w:w="2779" w:type="dxa"/>
          </w:tcPr>
          <w:p w14:paraId="40BEF729" w14:textId="1221123E" w:rsidR="007B46F2" w:rsidRPr="00F14B10" w:rsidRDefault="00000000" w:rsidP="007B46F2">
            <w:pPr>
              <w:rPr>
                <w:rFonts w:ascii="Avenir Book" w:hAnsi="Avenir Book"/>
                <w:color w:val="000000" w:themeColor="text1"/>
                <w:sz w:val="18"/>
                <w:szCs w:val="18"/>
              </w:rPr>
            </w:pPr>
            <w:hyperlink r:id="rId302" w:history="1">
              <w:r w:rsidR="007B46F2" w:rsidRPr="00F14B10">
                <w:rPr>
                  <w:rStyle w:val="Hyperlink"/>
                  <w:rFonts w:ascii="Avenir Book" w:hAnsi="Avenir Book"/>
                  <w:color w:val="000000" w:themeColor="text1"/>
                  <w:sz w:val="18"/>
                  <w:szCs w:val="18"/>
                </w:rPr>
                <w:t>Treasury Targets Venezuela Currency Exchange Network Scheme Generating Billions of Dollars for Corrupt Regime Insiders</w:t>
              </w:r>
            </w:hyperlink>
          </w:p>
        </w:tc>
        <w:tc>
          <w:tcPr>
            <w:tcW w:w="5387" w:type="dxa"/>
          </w:tcPr>
          <w:p w14:paraId="791CC126" w14:textId="4C9D8385" w:rsidR="007B46F2" w:rsidRPr="00F14B10" w:rsidRDefault="007B46F2" w:rsidP="007B46F2">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sanctioned Venezuelan individuals and companies involved in a significant corruption scheme designed to take advantage of the Government of Venezuela’s currency exchange practices, generating more than $2.4 billion in corrupt proceeds.  This designation, pursuant to Executive Order (E.O.) 13850, targets seven individuals, including former Venezuelan National Treasurer Claudia Patricia Diaz Guillen (Diaz) and Raul Antonio </w:t>
            </w:r>
            <w:proofErr w:type="spellStart"/>
            <w:r w:rsidRPr="00F14B10">
              <w:rPr>
                <w:rFonts w:ascii="Avenir Book" w:hAnsi="Avenir Book"/>
                <w:color w:val="000000" w:themeColor="text1"/>
                <w:sz w:val="18"/>
                <w:szCs w:val="18"/>
              </w:rPr>
              <w:t>Gorrin</w:t>
            </w:r>
            <w:proofErr w:type="spellEnd"/>
            <w:r w:rsidRPr="00F14B10">
              <w:rPr>
                <w:rFonts w:ascii="Avenir Book" w:hAnsi="Avenir Book"/>
                <w:color w:val="000000" w:themeColor="text1"/>
                <w:sz w:val="18"/>
                <w:szCs w:val="18"/>
              </w:rPr>
              <w:t xml:space="preserve"> Belisario (</w:t>
            </w:r>
            <w:proofErr w:type="spellStart"/>
            <w:r w:rsidRPr="00F14B10">
              <w:rPr>
                <w:rFonts w:ascii="Avenir Book" w:hAnsi="Avenir Book"/>
                <w:color w:val="000000" w:themeColor="text1"/>
                <w:sz w:val="18"/>
                <w:szCs w:val="18"/>
              </w:rPr>
              <w:t>Gorrin</w:t>
            </w:r>
            <w:proofErr w:type="spellEnd"/>
            <w:r w:rsidRPr="00F14B10">
              <w:rPr>
                <w:rFonts w:ascii="Avenir Book" w:hAnsi="Avenir Book"/>
                <w:color w:val="000000" w:themeColor="text1"/>
                <w:sz w:val="18"/>
                <w:szCs w:val="18"/>
              </w:rPr>
              <w:t xml:space="preserve">), who bribed the Venezuelan Office of the National Treasury (ONT, or </w:t>
            </w:r>
            <w:proofErr w:type="spellStart"/>
            <w:r w:rsidRPr="00F14B10">
              <w:rPr>
                <w:rFonts w:ascii="Avenir Book" w:hAnsi="Avenir Book"/>
                <w:color w:val="000000" w:themeColor="text1"/>
                <w:sz w:val="18"/>
                <w:szCs w:val="18"/>
              </w:rPr>
              <w:t>Oficina</w:t>
            </w:r>
            <w:proofErr w:type="spellEnd"/>
            <w:r w:rsidRPr="00F14B10">
              <w:rPr>
                <w:rFonts w:ascii="Avenir Book" w:hAnsi="Avenir Book"/>
                <w:color w:val="000000" w:themeColor="text1"/>
                <w:sz w:val="18"/>
                <w:szCs w:val="18"/>
              </w:rPr>
              <w:t xml:space="preserve"> Nacional del Tesoro) in order to conduct illicit foreign exchange operations in Venezuela.  In addition to Diaz and </w:t>
            </w:r>
            <w:proofErr w:type="spellStart"/>
            <w:r w:rsidRPr="00F14B10">
              <w:rPr>
                <w:rFonts w:ascii="Avenir Book" w:hAnsi="Avenir Book"/>
                <w:color w:val="000000" w:themeColor="text1"/>
                <w:sz w:val="18"/>
                <w:szCs w:val="18"/>
              </w:rPr>
              <w:t>Gorrin</w:t>
            </w:r>
            <w:proofErr w:type="spellEnd"/>
            <w:r w:rsidRPr="00F14B10">
              <w:rPr>
                <w:rFonts w:ascii="Avenir Book" w:hAnsi="Avenir Book"/>
                <w:color w:val="000000" w:themeColor="text1"/>
                <w:sz w:val="18"/>
                <w:szCs w:val="18"/>
              </w:rPr>
              <w:t>, OFAC designated or blocked five other individuals and 23 entities, pursuant to E.O. 13850, for their roles in the bribery scheme, and identified one private aircraft as blocked property.   </w:t>
            </w:r>
          </w:p>
        </w:tc>
      </w:tr>
      <w:tr w:rsidR="004D1A53" w:rsidRPr="00F14B10" w14:paraId="1B6EF85C" w14:textId="77777777" w:rsidTr="00F14B10">
        <w:tc>
          <w:tcPr>
            <w:tcW w:w="1474" w:type="dxa"/>
          </w:tcPr>
          <w:p w14:paraId="2D15238C" w14:textId="77777777" w:rsidR="00274821" w:rsidRPr="00F14B10" w:rsidRDefault="00274821" w:rsidP="000E4532">
            <w:pPr>
              <w:rPr>
                <w:rFonts w:ascii="Avenir Book" w:hAnsi="Avenir Book"/>
                <w:color w:val="000000" w:themeColor="text1"/>
                <w:sz w:val="18"/>
                <w:szCs w:val="18"/>
              </w:rPr>
            </w:pPr>
          </w:p>
        </w:tc>
        <w:tc>
          <w:tcPr>
            <w:tcW w:w="2779" w:type="dxa"/>
          </w:tcPr>
          <w:p w14:paraId="1F018DCC" w14:textId="77777777" w:rsidR="00274821" w:rsidRPr="00F14B10" w:rsidRDefault="00274821" w:rsidP="000E4532">
            <w:pPr>
              <w:rPr>
                <w:rFonts w:ascii="Avenir Book" w:hAnsi="Avenir Book"/>
                <w:color w:val="000000" w:themeColor="text1"/>
                <w:sz w:val="18"/>
                <w:szCs w:val="18"/>
              </w:rPr>
            </w:pPr>
          </w:p>
        </w:tc>
        <w:tc>
          <w:tcPr>
            <w:tcW w:w="5387" w:type="dxa"/>
          </w:tcPr>
          <w:p w14:paraId="6193A426" w14:textId="3F7C68F9" w:rsidR="00274821" w:rsidRPr="00F14B10" w:rsidRDefault="00274821" w:rsidP="00274821">
            <w:pPr>
              <w:rPr>
                <w:rFonts w:ascii="Avenir Book" w:hAnsi="Avenir Book"/>
                <w:color w:val="000000" w:themeColor="text1"/>
                <w:sz w:val="18"/>
                <w:szCs w:val="18"/>
              </w:rPr>
            </w:pPr>
            <w:r w:rsidRPr="00F14B10">
              <w:rPr>
                <w:rFonts w:ascii="Avenir Book" w:hAnsi="Avenir Book"/>
                <w:color w:val="000000" w:themeColor="text1"/>
                <w:sz w:val="18"/>
                <w:szCs w:val="18"/>
              </w:rPr>
              <w:t xml:space="preserve">On November 20, 2018, the DOJ unsealed an indictment against Venezuelan businessperson Raul </w:t>
            </w:r>
            <w:proofErr w:type="spellStart"/>
            <w:r w:rsidRPr="00F14B10">
              <w:rPr>
                <w:rFonts w:ascii="Avenir Book" w:hAnsi="Avenir Book"/>
                <w:color w:val="000000" w:themeColor="text1"/>
                <w:sz w:val="18"/>
                <w:szCs w:val="18"/>
              </w:rPr>
              <w:t>Gorrin</w:t>
            </w:r>
            <w:proofErr w:type="spellEnd"/>
            <w:r w:rsidRPr="00F14B10">
              <w:rPr>
                <w:rFonts w:ascii="Avenir Book" w:hAnsi="Avenir Book"/>
                <w:color w:val="000000" w:themeColor="text1"/>
                <w:sz w:val="18"/>
                <w:szCs w:val="18"/>
              </w:rPr>
              <w:t xml:space="preserve"> Belisario for alleged violations of the Foreign Corrupt Practices Act (FCPA), as well as for his involvement in alleged money laundering schemes. </w:t>
            </w:r>
            <w:proofErr w:type="spellStart"/>
            <w:r w:rsidRPr="00F14B10">
              <w:rPr>
                <w:rFonts w:ascii="Avenir Book" w:hAnsi="Avenir Book"/>
                <w:color w:val="000000" w:themeColor="text1"/>
                <w:sz w:val="18"/>
                <w:szCs w:val="18"/>
              </w:rPr>
              <w:t>Gorrin</w:t>
            </w:r>
            <w:proofErr w:type="spellEnd"/>
            <w:r w:rsidRPr="00F14B10">
              <w:rPr>
                <w:rFonts w:ascii="Avenir Book" w:hAnsi="Avenir Book"/>
                <w:color w:val="000000" w:themeColor="text1"/>
                <w:sz w:val="18"/>
                <w:szCs w:val="18"/>
              </w:rPr>
              <w:t xml:space="preserve">, who maintains residences in Miami and New York, was charged with making more than $150 million in corrupt payments to now former officials of the Venezuelan Treasury from 2007 to 2013. In exchange for the alleged payments, the officials purportedly assisted </w:t>
            </w:r>
            <w:proofErr w:type="spellStart"/>
            <w:r w:rsidRPr="00F14B10">
              <w:rPr>
                <w:rFonts w:ascii="Avenir Book" w:hAnsi="Avenir Book"/>
                <w:color w:val="000000" w:themeColor="text1"/>
                <w:sz w:val="18"/>
                <w:szCs w:val="18"/>
              </w:rPr>
              <w:t>Gorrin’s</w:t>
            </w:r>
            <w:proofErr w:type="spellEnd"/>
            <w:r w:rsidRPr="00F14B10">
              <w:rPr>
                <w:rFonts w:ascii="Avenir Book" w:hAnsi="Avenir Book"/>
                <w:color w:val="000000" w:themeColor="text1"/>
                <w:sz w:val="18"/>
                <w:szCs w:val="18"/>
              </w:rPr>
              <w:t xml:space="preserve"> companies </w:t>
            </w:r>
            <w:r w:rsidRPr="00F14B10">
              <w:rPr>
                <w:rFonts w:ascii="Avenir Book" w:hAnsi="Avenir Book"/>
                <w:color w:val="000000" w:themeColor="text1"/>
                <w:sz w:val="18"/>
                <w:szCs w:val="18"/>
              </w:rPr>
              <w:lastRenderedPageBreak/>
              <w:t>in securing the rights to conduct foreign currency exchange transactions at favorable rates for the Venezuelan government. The</w:t>
            </w:r>
          </w:p>
          <w:p w14:paraId="19A9A015" w14:textId="5BDFD684" w:rsidR="00274821" w:rsidRPr="00F14B10" w:rsidRDefault="00274821" w:rsidP="00274821">
            <w:pPr>
              <w:rPr>
                <w:rFonts w:ascii="Avenir Book" w:hAnsi="Avenir Book"/>
                <w:color w:val="000000" w:themeColor="text1"/>
                <w:sz w:val="18"/>
                <w:szCs w:val="18"/>
                <w:lang w:val="en-GB"/>
              </w:rPr>
            </w:pPr>
            <w:r w:rsidRPr="00F14B10">
              <w:rPr>
                <w:rFonts w:ascii="Avenir Book" w:hAnsi="Avenir Book"/>
                <w:color w:val="000000" w:themeColor="text1"/>
                <w:sz w:val="18"/>
                <w:szCs w:val="18"/>
              </w:rPr>
              <w:t xml:space="preserve">DOJ further alleged that </w:t>
            </w:r>
            <w:proofErr w:type="spellStart"/>
            <w:r w:rsidRPr="00F14B10">
              <w:rPr>
                <w:rFonts w:ascii="Avenir Book" w:hAnsi="Avenir Book"/>
                <w:color w:val="000000" w:themeColor="text1"/>
                <w:sz w:val="18"/>
                <w:szCs w:val="18"/>
              </w:rPr>
              <w:t>Gorrin</w:t>
            </w:r>
            <w:proofErr w:type="spellEnd"/>
            <w:r w:rsidRPr="00F14B10">
              <w:rPr>
                <w:rFonts w:ascii="Avenir Book" w:hAnsi="Avenir Book"/>
                <w:color w:val="000000" w:themeColor="text1"/>
                <w:sz w:val="18"/>
                <w:szCs w:val="18"/>
              </w:rPr>
              <w:t xml:space="preserve"> and his coconspirators planned to make use of the U.S. banking system to launder corrupt payments, as well as their proceeds, and to further conceal the proceeds in real estate investments in the United States.</w:t>
            </w:r>
          </w:p>
        </w:tc>
      </w:tr>
      <w:tr w:rsidR="004D1A53" w:rsidRPr="00F14B10" w14:paraId="27BE26E5" w14:textId="77777777" w:rsidTr="00F14B10">
        <w:tc>
          <w:tcPr>
            <w:tcW w:w="1474" w:type="dxa"/>
          </w:tcPr>
          <w:p w14:paraId="524F3025" w14:textId="53DE9C64" w:rsidR="000E4532" w:rsidRPr="00F14B10" w:rsidRDefault="000E4532" w:rsidP="000E4532">
            <w:pPr>
              <w:rPr>
                <w:rFonts w:ascii="Avenir Book" w:hAnsi="Avenir Book"/>
                <w:color w:val="000000" w:themeColor="text1"/>
                <w:sz w:val="18"/>
                <w:szCs w:val="18"/>
              </w:rPr>
            </w:pPr>
            <w:r w:rsidRPr="00F14B10">
              <w:rPr>
                <w:rFonts w:ascii="Avenir Book" w:hAnsi="Avenir Book"/>
                <w:color w:val="000000" w:themeColor="text1"/>
                <w:sz w:val="18"/>
                <w:szCs w:val="18"/>
              </w:rPr>
              <w:lastRenderedPageBreak/>
              <w:t>1 November 2018</w:t>
            </w:r>
          </w:p>
        </w:tc>
        <w:tc>
          <w:tcPr>
            <w:tcW w:w="2779" w:type="dxa"/>
          </w:tcPr>
          <w:p w14:paraId="42F6DBCD" w14:textId="4C38CF7A" w:rsidR="000E4532" w:rsidRPr="00F14B10" w:rsidRDefault="00000000" w:rsidP="000E4532">
            <w:pPr>
              <w:rPr>
                <w:rFonts w:ascii="Avenir Book" w:hAnsi="Avenir Book"/>
                <w:color w:val="000000" w:themeColor="text1"/>
                <w:sz w:val="18"/>
                <w:szCs w:val="18"/>
              </w:rPr>
            </w:pPr>
            <w:hyperlink r:id="rId303" w:history="1">
              <w:r w:rsidR="000E4532" w:rsidRPr="00F14B10">
                <w:rPr>
                  <w:rStyle w:val="Hyperlink"/>
                  <w:rFonts w:ascii="Avenir Book" w:hAnsi="Avenir Book"/>
                  <w:color w:val="000000" w:themeColor="text1"/>
                  <w:sz w:val="18"/>
                  <w:szCs w:val="18"/>
                </w:rPr>
                <w:t>Executive Order 13850</w:t>
              </w:r>
            </w:hyperlink>
            <w:r w:rsidR="000E4532" w:rsidRPr="00F14B10">
              <w:rPr>
                <w:rFonts w:ascii="Avenir Book" w:hAnsi="Avenir Book"/>
                <w:color w:val="000000" w:themeColor="text1"/>
                <w:sz w:val="18"/>
                <w:szCs w:val="18"/>
              </w:rPr>
              <w:t xml:space="preserve"> - Blocking Property of Additional Persons Contributing to the Situation in Venezuela</w:t>
            </w:r>
          </w:p>
        </w:tc>
        <w:tc>
          <w:tcPr>
            <w:tcW w:w="5387" w:type="dxa"/>
          </w:tcPr>
          <w:p w14:paraId="135B1194" w14:textId="2944EADA" w:rsidR="000E4532" w:rsidRPr="00F14B10" w:rsidRDefault="00000000" w:rsidP="000E4532">
            <w:pPr>
              <w:rPr>
                <w:rFonts w:ascii="Avenir Book" w:hAnsi="Avenir Book"/>
                <w:color w:val="000000" w:themeColor="text1"/>
                <w:sz w:val="18"/>
                <w:szCs w:val="18"/>
              </w:rPr>
            </w:pPr>
            <w:hyperlink r:id="rId304" w:history="1">
              <w:r w:rsidR="000E4532" w:rsidRPr="00F14B10">
                <w:rPr>
                  <w:rStyle w:val="Hyperlink"/>
                  <w:rFonts w:ascii="Avenir Book" w:hAnsi="Avenir Book"/>
                  <w:color w:val="000000" w:themeColor="text1"/>
                  <w:sz w:val="18"/>
                  <w:szCs w:val="18"/>
                </w:rPr>
                <w:t>Executive Order 13850</w:t>
              </w:r>
            </w:hyperlink>
            <w:r w:rsidR="000E4532" w:rsidRPr="00F14B10">
              <w:rPr>
                <w:rFonts w:ascii="Avenir Book" w:hAnsi="Avenir Book"/>
                <w:color w:val="000000" w:themeColor="text1"/>
                <w:sz w:val="18"/>
                <w:szCs w:val="18"/>
              </w:rPr>
              <w:t>, among other things, authorizes the imposition of blocking sanctions on persons determined by the Secretary of the Treasury, in consultation with the Secretary, to operate in the gold sector of the Venezuelan economy or in any other sector of the Venezuelan economy as may be determined by the Secretary of the Treasury, in consultation with the Secretary of State. Moreover, it authorizes the imposition of blocking sanctions on persons determined by the Secretary of the Treasury, in consultation with the Secretary of State, to be responsible for or complicit in, or to have directly or indirectly engaged in, any transactions involving deceptive practices or corruption and the Government of Venezuela or projects or programs administered by the Government of Venezuela, or to be an immediate adult family member of such a person.  On January 28, 2019, the Treasury Department, following from consultation with the Department of State, determined that persons operating in Venezuela’s oil sector may now be subject to sanctions pursuant to E.O. 13850.  As of January 28, Treasury has designated PDVSA for operating within this sector.  This action extends to entities that are majority (50% or greater) owned by PDVSA.</w:t>
            </w:r>
          </w:p>
        </w:tc>
      </w:tr>
      <w:tr w:rsidR="004D1A53" w:rsidRPr="00F14B10" w14:paraId="166FA0D2" w14:textId="77777777" w:rsidTr="00F14B10">
        <w:tc>
          <w:tcPr>
            <w:tcW w:w="1474" w:type="dxa"/>
          </w:tcPr>
          <w:p w14:paraId="1259268E" w14:textId="77777777" w:rsidR="00274821" w:rsidRPr="00F14B10" w:rsidRDefault="00274821" w:rsidP="000E4532">
            <w:pPr>
              <w:rPr>
                <w:rFonts w:ascii="Avenir Book" w:hAnsi="Avenir Book"/>
                <w:color w:val="000000" w:themeColor="text1"/>
                <w:sz w:val="18"/>
                <w:szCs w:val="18"/>
              </w:rPr>
            </w:pPr>
          </w:p>
        </w:tc>
        <w:tc>
          <w:tcPr>
            <w:tcW w:w="2779" w:type="dxa"/>
          </w:tcPr>
          <w:p w14:paraId="0128CFA9" w14:textId="77777777" w:rsidR="00274821" w:rsidRPr="00F14B10" w:rsidRDefault="00274821" w:rsidP="00274821">
            <w:pPr>
              <w:rPr>
                <w:rFonts w:ascii="Avenir Book" w:hAnsi="Avenir Book"/>
                <w:color w:val="000000" w:themeColor="text1"/>
                <w:sz w:val="18"/>
                <w:szCs w:val="18"/>
              </w:rPr>
            </w:pPr>
          </w:p>
        </w:tc>
        <w:tc>
          <w:tcPr>
            <w:tcW w:w="5387" w:type="dxa"/>
          </w:tcPr>
          <w:p w14:paraId="15B3311B" w14:textId="3BB91DAC" w:rsidR="00274821" w:rsidRPr="00F14B10" w:rsidRDefault="00274821" w:rsidP="00274821">
            <w:pPr>
              <w:rPr>
                <w:rFonts w:ascii="Avenir Book" w:hAnsi="Avenir Book"/>
                <w:color w:val="000000" w:themeColor="text1"/>
                <w:sz w:val="18"/>
                <w:szCs w:val="18"/>
              </w:rPr>
            </w:pPr>
            <w:r w:rsidRPr="00F14B10">
              <w:rPr>
                <w:rFonts w:ascii="Avenir Book" w:hAnsi="Avenir Book"/>
                <w:color w:val="000000" w:themeColor="text1"/>
                <w:sz w:val="18"/>
                <w:szCs w:val="18"/>
              </w:rPr>
              <w:t xml:space="preserve">On October 30, 2018, Ivan Alexis </w:t>
            </w:r>
            <w:proofErr w:type="spellStart"/>
            <w:r w:rsidRPr="00F14B10">
              <w:rPr>
                <w:rFonts w:ascii="Avenir Book" w:hAnsi="Avenir Book"/>
                <w:color w:val="000000" w:themeColor="text1"/>
                <w:sz w:val="18"/>
                <w:szCs w:val="18"/>
              </w:rPr>
              <w:t>Guedez</w:t>
            </w:r>
            <w:proofErr w:type="spellEnd"/>
            <w:r w:rsidRPr="00F14B10">
              <w:rPr>
                <w:rFonts w:ascii="Avenir Book" w:hAnsi="Avenir Book"/>
                <w:color w:val="000000" w:themeColor="text1"/>
                <w:sz w:val="18"/>
                <w:szCs w:val="18"/>
              </w:rPr>
              <w:t xml:space="preserve">, a former procurement officer for the Venezuelan </w:t>
            </w:r>
            <w:proofErr w:type="spellStart"/>
            <w:r w:rsidRPr="00F14B10">
              <w:rPr>
                <w:rFonts w:ascii="Avenir Book" w:hAnsi="Avenir Book"/>
                <w:color w:val="000000" w:themeColor="text1"/>
                <w:sz w:val="18"/>
                <w:szCs w:val="18"/>
              </w:rPr>
              <w:t>stateowned</w:t>
            </w:r>
            <w:proofErr w:type="spellEnd"/>
            <w:r w:rsidRPr="00F14B10">
              <w:rPr>
                <w:rFonts w:ascii="Avenir Book" w:hAnsi="Avenir Book"/>
                <w:color w:val="000000" w:themeColor="text1"/>
                <w:sz w:val="18"/>
                <w:szCs w:val="18"/>
              </w:rPr>
              <w:t xml:space="preserve"> </w:t>
            </w:r>
            <w:proofErr w:type="spellStart"/>
            <w:r w:rsidRPr="00F14B10">
              <w:rPr>
                <w:rFonts w:ascii="Avenir Book" w:hAnsi="Avenir Book"/>
                <w:color w:val="000000" w:themeColor="text1"/>
                <w:sz w:val="18"/>
                <w:szCs w:val="18"/>
              </w:rPr>
              <w:t>Petroleos</w:t>
            </w:r>
            <w:proofErr w:type="spellEnd"/>
            <w:r w:rsidRPr="00F14B10">
              <w:rPr>
                <w:rFonts w:ascii="Avenir Book" w:hAnsi="Avenir Book"/>
                <w:color w:val="000000" w:themeColor="text1"/>
                <w:sz w:val="18"/>
                <w:szCs w:val="18"/>
              </w:rPr>
              <w:t xml:space="preserve"> de Venezuela S.A. (PDVSA), pleaded guilty to one count of conspiracy to launder money for his role in an international scheme involving his employer. </w:t>
            </w:r>
            <w:proofErr w:type="spellStart"/>
            <w:r w:rsidRPr="00F14B10">
              <w:rPr>
                <w:rFonts w:ascii="Avenir Book" w:hAnsi="Avenir Book"/>
                <w:color w:val="000000" w:themeColor="text1"/>
                <w:sz w:val="18"/>
                <w:szCs w:val="18"/>
              </w:rPr>
              <w:t>Guedez</w:t>
            </w:r>
            <w:proofErr w:type="spellEnd"/>
            <w:r w:rsidRPr="00F14B10">
              <w:rPr>
                <w:rFonts w:ascii="Avenir Book" w:hAnsi="Avenir Book"/>
                <w:color w:val="000000" w:themeColor="text1"/>
                <w:sz w:val="18"/>
                <w:szCs w:val="18"/>
              </w:rPr>
              <w:t xml:space="preserve"> received improper payments from a PDVSA supplier based in Miami in exchange for steering business to the supplier. To conceal the payments, </w:t>
            </w:r>
            <w:proofErr w:type="spellStart"/>
            <w:r w:rsidRPr="00F14B10">
              <w:rPr>
                <w:rFonts w:ascii="Avenir Book" w:hAnsi="Avenir Book"/>
                <w:color w:val="000000" w:themeColor="text1"/>
                <w:sz w:val="18"/>
                <w:szCs w:val="18"/>
              </w:rPr>
              <w:t>Guedez</w:t>
            </w:r>
            <w:proofErr w:type="spellEnd"/>
            <w:r w:rsidRPr="00F14B10">
              <w:rPr>
                <w:rFonts w:ascii="Avenir Book" w:hAnsi="Avenir Book"/>
                <w:color w:val="000000" w:themeColor="text1"/>
                <w:sz w:val="18"/>
                <w:szCs w:val="18"/>
              </w:rPr>
              <w:t xml:space="preserve"> and other employees used fake email addresses, falsified invoices and transferred the funds into a Swiss bank account in the name of a shell company. As part of his plea, </w:t>
            </w:r>
            <w:proofErr w:type="spellStart"/>
            <w:r w:rsidRPr="00F14B10">
              <w:rPr>
                <w:rFonts w:ascii="Avenir Book" w:hAnsi="Avenir Book"/>
                <w:color w:val="000000" w:themeColor="text1"/>
                <w:sz w:val="18"/>
                <w:szCs w:val="18"/>
              </w:rPr>
              <w:t>Guedez</w:t>
            </w:r>
            <w:proofErr w:type="spellEnd"/>
            <w:r w:rsidRPr="00F14B10">
              <w:rPr>
                <w:rFonts w:ascii="Avenir Book" w:hAnsi="Avenir Book"/>
                <w:color w:val="000000" w:themeColor="text1"/>
                <w:sz w:val="18"/>
                <w:szCs w:val="18"/>
              </w:rPr>
              <w:t xml:space="preserve"> agreed to forfeit his proceeds of the scheme. </w:t>
            </w:r>
            <w:proofErr w:type="spellStart"/>
            <w:r w:rsidRPr="00F14B10">
              <w:rPr>
                <w:rFonts w:ascii="Avenir Book" w:hAnsi="Avenir Book"/>
                <w:color w:val="000000" w:themeColor="text1"/>
                <w:sz w:val="18"/>
                <w:szCs w:val="18"/>
              </w:rPr>
              <w:t>Guedez’s</w:t>
            </w:r>
            <w:proofErr w:type="spellEnd"/>
            <w:r w:rsidRPr="00F14B10">
              <w:rPr>
                <w:rFonts w:ascii="Avenir Book" w:hAnsi="Avenir Book"/>
                <w:color w:val="000000" w:themeColor="text1"/>
                <w:sz w:val="18"/>
                <w:szCs w:val="18"/>
              </w:rPr>
              <w:t xml:space="preserve"> sentencing is scheduled for February 20, 2019, in the Southern District of Texas.</w:t>
            </w:r>
          </w:p>
        </w:tc>
      </w:tr>
      <w:tr w:rsidR="004D1A53" w:rsidRPr="00F14B10" w14:paraId="6AF4190A" w14:textId="77777777" w:rsidTr="00F14B10">
        <w:tc>
          <w:tcPr>
            <w:tcW w:w="1474" w:type="dxa"/>
          </w:tcPr>
          <w:p w14:paraId="34453A24" w14:textId="4C4ADF84" w:rsidR="007B46F2" w:rsidRPr="00F14B10" w:rsidRDefault="007B46F2" w:rsidP="000E4532">
            <w:pPr>
              <w:rPr>
                <w:rFonts w:ascii="Avenir Book" w:hAnsi="Avenir Book"/>
                <w:color w:val="000000" w:themeColor="text1"/>
                <w:sz w:val="18"/>
                <w:szCs w:val="18"/>
              </w:rPr>
            </w:pPr>
            <w:r w:rsidRPr="00F14B10">
              <w:rPr>
                <w:rFonts w:ascii="Avenir Book" w:hAnsi="Avenir Book"/>
                <w:color w:val="000000" w:themeColor="text1"/>
                <w:sz w:val="18"/>
                <w:szCs w:val="18"/>
              </w:rPr>
              <w:t>25 September 2018</w:t>
            </w:r>
          </w:p>
        </w:tc>
        <w:tc>
          <w:tcPr>
            <w:tcW w:w="2779" w:type="dxa"/>
          </w:tcPr>
          <w:p w14:paraId="5ED45077" w14:textId="6AF6EE6D" w:rsidR="007B46F2" w:rsidRPr="00F14B10" w:rsidRDefault="00000000" w:rsidP="007B46F2">
            <w:pPr>
              <w:rPr>
                <w:rFonts w:ascii="Avenir Book" w:hAnsi="Avenir Book"/>
                <w:color w:val="000000" w:themeColor="text1"/>
                <w:sz w:val="18"/>
                <w:szCs w:val="18"/>
              </w:rPr>
            </w:pPr>
            <w:hyperlink r:id="rId305" w:history="1">
              <w:r w:rsidR="007B46F2" w:rsidRPr="00F14B10">
                <w:rPr>
                  <w:rStyle w:val="Hyperlink"/>
                  <w:rFonts w:ascii="Avenir Book" w:hAnsi="Avenir Book"/>
                  <w:color w:val="000000" w:themeColor="text1"/>
                  <w:sz w:val="18"/>
                  <w:szCs w:val="18"/>
                </w:rPr>
                <w:t>Treasury Targets Venezuelan President Maduro’s Inner Circle and Proceeds of Corruption in the United States</w:t>
              </w:r>
            </w:hyperlink>
          </w:p>
        </w:tc>
        <w:tc>
          <w:tcPr>
            <w:tcW w:w="5387" w:type="dxa"/>
          </w:tcPr>
          <w:p w14:paraId="121FD9D2" w14:textId="6CE3D123" w:rsidR="007B46F2" w:rsidRPr="00F14B10" w:rsidRDefault="007B46F2" w:rsidP="007B46F2">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designated four members of Venezuelan President Nicolas Maduro’s inner circle, including First Lady and former Attorney General and President of the National Assembly Cilia Adela Flores de Maduro.  OFAC also targeted a network supporting a key front man for designated President of Venezuela’s National Constituent Assembly (ANC) Diosdado Cabello </w:t>
            </w:r>
            <w:proofErr w:type="spellStart"/>
            <w:r w:rsidRPr="00F14B10">
              <w:rPr>
                <w:rFonts w:ascii="Avenir Book" w:hAnsi="Avenir Book"/>
                <w:color w:val="000000" w:themeColor="text1"/>
                <w:sz w:val="18"/>
                <w:szCs w:val="18"/>
              </w:rPr>
              <w:t>Rondon</w:t>
            </w:r>
            <w:proofErr w:type="spellEnd"/>
            <w:r w:rsidRPr="00F14B10">
              <w:rPr>
                <w:rFonts w:ascii="Avenir Book" w:hAnsi="Avenir Book"/>
                <w:color w:val="000000" w:themeColor="text1"/>
                <w:sz w:val="18"/>
                <w:szCs w:val="18"/>
              </w:rPr>
              <w:t>, and identified as blocked property a $20 million U.S.-based private jet as belonging to Cabello’s front man.</w:t>
            </w:r>
          </w:p>
        </w:tc>
      </w:tr>
      <w:tr w:rsidR="004D1A53" w:rsidRPr="00F14B10" w14:paraId="19C0A455" w14:textId="77777777" w:rsidTr="00F14B10">
        <w:tc>
          <w:tcPr>
            <w:tcW w:w="1474" w:type="dxa"/>
          </w:tcPr>
          <w:p w14:paraId="2DD6CB5F" w14:textId="6EC25D2C" w:rsidR="00F73E1D" w:rsidRPr="00F14B10" w:rsidRDefault="00F73E1D" w:rsidP="000E4532">
            <w:pPr>
              <w:rPr>
                <w:rFonts w:ascii="Avenir Book" w:hAnsi="Avenir Book"/>
                <w:color w:val="000000" w:themeColor="text1"/>
                <w:sz w:val="18"/>
                <w:szCs w:val="18"/>
              </w:rPr>
            </w:pPr>
            <w:r w:rsidRPr="00F14B10">
              <w:rPr>
                <w:rFonts w:ascii="Avenir Book" w:hAnsi="Avenir Book"/>
                <w:color w:val="000000" w:themeColor="text1"/>
                <w:sz w:val="18"/>
                <w:szCs w:val="18"/>
              </w:rPr>
              <w:lastRenderedPageBreak/>
              <w:t>19 July 2018</w:t>
            </w:r>
          </w:p>
        </w:tc>
        <w:tc>
          <w:tcPr>
            <w:tcW w:w="2779" w:type="dxa"/>
          </w:tcPr>
          <w:p w14:paraId="2444C7CA" w14:textId="7706A4FD" w:rsidR="00F73E1D" w:rsidRPr="00F14B10" w:rsidRDefault="00000000" w:rsidP="00F73E1D">
            <w:pPr>
              <w:rPr>
                <w:rFonts w:ascii="Avenir Book" w:hAnsi="Avenir Book"/>
                <w:color w:val="000000" w:themeColor="text1"/>
                <w:sz w:val="18"/>
                <w:szCs w:val="18"/>
              </w:rPr>
            </w:pPr>
            <w:hyperlink r:id="rId306" w:history="1">
              <w:r w:rsidR="00F73E1D" w:rsidRPr="00F14B10">
                <w:rPr>
                  <w:rStyle w:val="Hyperlink"/>
                  <w:rFonts w:ascii="Avenir Book" w:hAnsi="Avenir Book"/>
                  <w:color w:val="000000" w:themeColor="text1"/>
                  <w:sz w:val="18"/>
                  <w:szCs w:val="18"/>
                </w:rPr>
                <w:t>Issuance of Venezuela General License 5; Publication of Venezuela-related Frequently Asked Questions</w:t>
              </w:r>
            </w:hyperlink>
          </w:p>
        </w:tc>
        <w:tc>
          <w:tcPr>
            <w:tcW w:w="5387" w:type="dxa"/>
          </w:tcPr>
          <w:p w14:paraId="7DB166C6" w14:textId="497496CE" w:rsidR="00F73E1D" w:rsidRPr="00F14B10" w:rsidRDefault="00F73E1D" w:rsidP="00F73E1D">
            <w:pPr>
              <w:rPr>
                <w:rFonts w:ascii="Avenir Book" w:hAnsi="Avenir Book"/>
                <w:color w:val="000000" w:themeColor="text1"/>
                <w:sz w:val="18"/>
                <w:szCs w:val="18"/>
              </w:rPr>
            </w:pPr>
            <w:r w:rsidRPr="00F14B10">
              <w:rPr>
                <w:rFonts w:ascii="Avenir Book" w:hAnsi="Avenir Book"/>
                <w:color w:val="000000" w:themeColor="text1"/>
                <w:sz w:val="18"/>
                <w:szCs w:val="18"/>
              </w:rPr>
              <w:t>OFAC) is issuing </w:t>
            </w:r>
            <w:hyperlink r:id="rId307" w:tooltip="venezuela_gl5.pdf" w:history="1">
              <w:r w:rsidRPr="00F14B10">
                <w:rPr>
                  <w:rStyle w:val="Hyperlink"/>
                  <w:rFonts w:ascii="Avenir Book" w:hAnsi="Avenir Book"/>
                  <w:color w:val="000000" w:themeColor="text1"/>
                  <w:sz w:val="18"/>
                  <w:szCs w:val="18"/>
                </w:rPr>
                <w:t>Venezuela General License 5</w:t>
              </w:r>
            </w:hyperlink>
            <w:r w:rsidRPr="00F14B10">
              <w:rPr>
                <w:rFonts w:ascii="Avenir Book" w:hAnsi="Avenir Book"/>
                <w:color w:val="000000" w:themeColor="text1"/>
                <w:sz w:val="18"/>
                <w:szCs w:val="18"/>
              </w:rPr>
              <w:t xml:space="preserve">. General License 5 authorizes U.S. persons to engage in all transactions related to, the provision of financing for, and other dealings in the </w:t>
            </w:r>
            <w:proofErr w:type="spellStart"/>
            <w:r w:rsidRPr="00F14B10">
              <w:rPr>
                <w:rFonts w:ascii="Avenir Book" w:hAnsi="Avenir Book"/>
                <w:color w:val="000000" w:themeColor="text1"/>
                <w:sz w:val="18"/>
                <w:szCs w:val="18"/>
              </w:rPr>
              <w:t>Petroleos</w:t>
            </w:r>
            <w:proofErr w:type="spellEnd"/>
            <w:r w:rsidRPr="00F14B10">
              <w:rPr>
                <w:rFonts w:ascii="Avenir Book" w:hAnsi="Avenir Book"/>
                <w:color w:val="000000" w:themeColor="text1"/>
                <w:sz w:val="18"/>
                <w:szCs w:val="18"/>
              </w:rPr>
              <w:t xml:space="preserve"> de Venezuela SA 2020 8.5 Percent Bond that would be prohibited by Subsection 1(a)(iii) of  </w:t>
            </w:r>
            <w:hyperlink r:id="rId308" w:tooltip="venezuela_eo_13835.pdf" w:history="1">
              <w:r w:rsidRPr="00F14B10">
                <w:rPr>
                  <w:rStyle w:val="Hyperlink"/>
                  <w:rFonts w:ascii="Avenir Book" w:hAnsi="Avenir Book"/>
                  <w:color w:val="000000" w:themeColor="text1"/>
                  <w:sz w:val="18"/>
                  <w:szCs w:val="18"/>
                </w:rPr>
                <w:t>Executive Order 13835</w:t>
              </w:r>
            </w:hyperlink>
            <w:r w:rsidRPr="00F14B10">
              <w:rPr>
                <w:rFonts w:ascii="Avenir Book" w:hAnsi="Avenir Book"/>
                <w:color w:val="000000" w:themeColor="text1"/>
                <w:sz w:val="18"/>
                <w:szCs w:val="18"/>
              </w:rPr>
              <w:t> of May 21, 2018 (“Prohibiting Certain Additional Transactions With Respect to Venezuela”) (E.O. 13835). OFAC is also publishing </w:t>
            </w:r>
            <w:hyperlink r:id="rId309" w:tgtFrame="_blank" w:history="1">
              <w:r w:rsidRPr="00F14B10">
                <w:rPr>
                  <w:rStyle w:val="Hyperlink"/>
                  <w:rFonts w:ascii="Avenir Book" w:hAnsi="Avenir Book"/>
                  <w:color w:val="000000" w:themeColor="text1"/>
                  <w:sz w:val="18"/>
                  <w:szCs w:val="18"/>
                </w:rPr>
                <w:t>two new Frequently Asked Questions </w:t>
              </w:r>
            </w:hyperlink>
            <w:r w:rsidRPr="00F14B10">
              <w:rPr>
                <w:rFonts w:ascii="Avenir Book" w:hAnsi="Avenir Book"/>
                <w:color w:val="000000" w:themeColor="text1"/>
                <w:sz w:val="18"/>
                <w:szCs w:val="18"/>
              </w:rPr>
              <w:t>(FAQs). One explains why OFAC is issuing General License 5. The other answers the question of whether E.O. 13835 prohibits a U.S. person with a legal judgment against the Government of Venezuela from attaching and executing against Venezuelan government assets.</w:t>
            </w:r>
          </w:p>
        </w:tc>
      </w:tr>
      <w:tr w:rsidR="004D1A53" w:rsidRPr="00F14B10" w14:paraId="5139FBF4" w14:textId="77777777" w:rsidTr="00F14B10">
        <w:tc>
          <w:tcPr>
            <w:tcW w:w="1474" w:type="dxa"/>
          </w:tcPr>
          <w:p w14:paraId="1E4F96A0" w14:textId="7AA0BED4" w:rsidR="000E4532" w:rsidRPr="00F14B10" w:rsidRDefault="000E4532" w:rsidP="000E4532">
            <w:pPr>
              <w:rPr>
                <w:rFonts w:ascii="Avenir Book" w:hAnsi="Avenir Book"/>
                <w:color w:val="000000" w:themeColor="text1"/>
                <w:sz w:val="18"/>
                <w:szCs w:val="18"/>
              </w:rPr>
            </w:pPr>
            <w:r w:rsidRPr="00F14B10">
              <w:rPr>
                <w:rFonts w:ascii="Avenir Book" w:hAnsi="Avenir Book"/>
                <w:color w:val="000000" w:themeColor="text1"/>
                <w:sz w:val="18"/>
                <w:szCs w:val="18"/>
              </w:rPr>
              <w:t>21 May 2018</w:t>
            </w:r>
          </w:p>
        </w:tc>
        <w:tc>
          <w:tcPr>
            <w:tcW w:w="2779" w:type="dxa"/>
          </w:tcPr>
          <w:p w14:paraId="6E524227" w14:textId="6A73A1FC" w:rsidR="000E4532" w:rsidRPr="00F14B10" w:rsidRDefault="00000000" w:rsidP="000E4532">
            <w:pPr>
              <w:rPr>
                <w:rFonts w:ascii="Avenir Book" w:hAnsi="Avenir Book"/>
                <w:color w:val="000000" w:themeColor="text1"/>
                <w:sz w:val="18"/>
                <w:szCs w:val="18"/>
              </w:rPr>
            </w:pPr>
            <w:hyperlink r:id="rId310" w:history="1">
              <w:r w:rsidR="000E4532" w:rsidRPr="00F14B10">
                <w:rPr>
                  <w:rStyle w:val="Hyperlink"/>
                  <w:rFonts w:ascii="Avenir Book" w:hAnsi="Avenir Book"/>
                  <w:color w:val="000000" w:themeColor="text1"/>
                  <w:sz w:val="18"/>
                  <w:szCs w:val="18"/>
                </w:rPr>
                <w:t>Executive Order 13835</w:t>
              </w:r>
            </w:hyperlink>
            <w:r w:rsidR="000E4532" w:rsidRPr="00F14B10">
              <w:rPr>
                <w:rFonts w:ascii="Avenir Book" w:hAnsi="Avenir Book"/>
                <w:color w:val="000000" w:themeColor="text1"/>
                <w:sz w:val="18"/>
                <w:szCs w:val="18"/>
              </w:rPr>
              <w:t xml:space="preserve"> - Prohibiting Certain Additional Transactions </w:t>
            </w:r>
            <w:proofErr w:type="gramStart"/>
            <w:r w:rsidR="000E4532" w:rsidRPr="00F14B10">
              <w:rPr>
                <w:rFonts w:ascii="Avenir Book" w:hAnsi="Avenir Book"/>
                <w:color w:val="000000" w:themeColor="text1"/>
                <w:sz w:val="18"/>
                <w:szCs w:val="18"/>
              </w:rPr>
              <w:t>With</w:t>
            </w:r>
            <w:proofErr w:type="gramEnd"/>
            <w:r w:rsidR="000E4532" w:rsidRPr="00F14B10">
              <w:rPr>
                <w:rFonts w:ascii="Avenir Book" w:hAnsi="Avenir Book"/>
                <w:color w:val="000000" w:themeColor="text1"/>
                <w:sz w:val="18"/>
                <w:szCs w:val="18"/>
              </w:rPr>
              <w:t xml:space="preserve"> Respect to Venezuela</w:t>
            </w:r>
          </w:p>
        </w:tc>
        <w:tc>
          <w:tcPr>
            <w:tcW w:w="5387" w:type="dxa"/>
          </w:tcPr>
          <w:p w14:paraId="64C0BDB0" w14:textId="03DD172D" w:rsidR="000E4532" w:rsidRPr="00F14B10" w:rsidRDefault="00000000" w:rsidP="000E4532">
            <w:pPr>
              <w:rPr>
                <w:rFonts w:ascii="Avenir Book" w:hAnsi="Avenir Book"/>
                <w:color w:val="000000" w:themeColor="text1"/>
                <w:sz w:val="18"/>
                <w:szCs w:val="18"/>
              </w:rPr>
            </w:pPr>
            <w:hyperlink r:id="rId311" w:history="1">
              <w:r w:rsidR="000E4532" w:rsidRPr="00F14B10">
                <w:rPr>
                  <w:rStyle w:val="Hyperlink"/>
                  <w:rFonts w:ascii="Avenir Book" w:hAnsi="Avenir Book"/>
                  <w:color w:val="000000" w:themeColor="text1"/>
                  <w:sz w:val="18"/>
                  <w:szCs w:val="18"/>
                </w:rPr>
                <w:t>Executive Order 13835</w:t>
              </w:r>
            </w:hyperlink>
            <w:r w:rsidR="000E4532" w:rsidRPr="00F14B10">
              <w:rPr>
                <w:rFonts w:ascii="Avenir Book" w:hAnsi="Avenir Book"/>
                <w:color w:val="000000" w:themeColor="text1"/>
                <w:sz w:val="18"/>
                <w:szCs w:val="18"/>
              </w:rPr>
              <w:t xml:space="preserve"> , among other things, prohibits transactions by a United States person or within the United States related to: the purchase of any debt owed to the Government of Venezuela (including PDVSA), such as but not limited to accounts receivable; any debt owed to the Government of Venezuela that is pledged as collateral after May 21, 2018; and the sale, transfer, assignment, or pledging as collateral by the Government of Venezuela of any equity interest in any entity in which it has a 50 percent or greater ownership interest. E.O. 13835 closes another avenue for corruption by denying the Venezuelan regime the ability to earn money by selling off public assets at “fire sale” prices at the expense of the Venezuelan people.</w:t>
            </w:r>
          </w:p>
        </w:tc>
      </w:tr>
      <w:tr w:rsidR="004D1A53" w:rsidRPr="00F14B10" w14:paraId="4DFC1DDC" w14:textId="77777777" w:rsidTr="00F14B10">
        <w:tc>
          <w:tcPr>
            <w:tcW w:w="1474" w:type="dxa"/>
          </w:tcPr>
          <w:p w14:paraId="71346191" w14:textId="51E9366C" w:rsidR="007B46F2" w:rsidRPr="00F14B10" w:rsidRDefault="007B46F2" w:rsidP="000E4532">
            <w:pPr>
              <w:rPr>
                <w:rFonts w:ascii="Avenir Book" w:hAnsi="Avenir Book"/>
                <w:color w:val="000000" w:themeColor="text1"/>
                <w:sz w:val="18"/>
                <w:szCs w:val="18"/>
              </w:rPr>
            </w:pPr>
            <w:r w:rsidRPr="00F14B10">
              <w:rPr>
                <w:rFonts w:ascii="Avenir Book" w:hAnsi="Avenir Book"/>
                <w:color w:val="000000" w:themeColor="text1"/>
                <w:sz w:val="18"/>
                <w:szCs w:val="18"/>
              </w:rPr>
              <w:t>18 May 2018</w:t>
            </w:r>
          </w:p>
        </w:tc>
        <w:tc>
          <w:tcPr>
            <w:tcW w:w="2779" w:type="dxa"/>
          </w:tcPr>
          <w:p w14:paraId="018FDC29" w14:textId="3178E118" w:rsidR="007B46F2" w:rsidRPr="00F14B10" w:rsidRDefault="00000000" w:rsidP="007B46F2">
            <w:pPr>
              <w:rPr>
                <w:rFonts w:ascii="Avenir Book" w:hAnsi="Avenir Book"/>
                <w:color w:val="000000" w:themeColor="text1"/>
                <w:sz w:val="18"/>
                <w:szCs w:val="18"/>
              </w:rPr>
            </w:pPr>
            <w:hyperlink r:id="rId312" w:history="1">
              <w:r w:rsidR="007B46F2" w:rsidRPr="00F14B10">
                <w:rPr>
                  <w:rStyle w:val="Hyperlink"/>
                  <w:rFonts w:ascii="Avenir Book" w:hAnsi="Avenir Book"/>
                  <w:color w:val="000000" w:themeColor="text1"/>
                  <w:sz w:val="18"/>
                  <w:szCs w:val="18"/>
                </w:rPr>
                <w:t>Treasury Targets Influential Former Venezuelan Official and His Corruption Network</w:t>
              </w:r>
            </w:hyperlink>
          </w:p>
        </w:tc>
        <w:tc>
          <w:tcPr>
            <w:tcW w:w="5387" w:type="dxa"/>
          </w:tcPr>
          <w:p w14:paraId="06FDB457" w14:textId="7D712E97" w:rsidR="007B46F2" w:rsidRPr="00F14B10" w:rsidRDefault="007B46F2" w:rsidP="007B46F2">
            <w:pPr>
              <w:rPr>
                <w:rFonts w:ascii="Avenir Book" w:hAnsi="Avenir Book"/>
                <w:color w:val="000000" w:themeColor="text1"/>
                <w:sz w:val="18"/>
                <w:szCs w:val="18"/>
              </w:rPr>
            </w:pPr>
            <w:r w:rsidRPr="00F14B10">
              <w:rPr>
                <w:rFonts w:ascii="Avenir Book" w:hAnsi="Avenir Book"/>
                <w:color w:val="000000" w:themeColor="text1"/>
                <w:sz w:val="18"/>
                <w:szCs w:val="18"/>
              </w:rPr>
              <w:t xml:space="preserve">OFAC designated Venezuelan national Diosdado Cabello </w:t>
            </w:r>
            <w:proofErr w:type="spellStart"/>
            <w:r w:rsidRPr="00F14B10">
              <w:rPr>
                <w:rFonts w:ascii="Avenir Book" w:hAnsi="Avenir Book"/>
                <w:color w:val="000000" w:themeColor="text1"/>
                <w:sz w:val="18"/>
                <w:szCs w:val="18"/>
              </w:rPr>
              <w:t>Rondón</w:t>
            </w:r>
            <w:proofErr w:type="spellEnd"/>
            <w:r w:rsidRPr="00F14B10">
              <w:rPr>
                <w:rFonts w:ascii="Avenir Book" w:hAnsi="Avenir Book"/>
                <w:color w:val="000000" w:themeColor="text1"/>
                <w:sz w:val="18"/>
                <w:szCs w:val="18"/>
              </w:rPr>
              <w:t xml:space="preserve"> (Cabello) pursuant to Executive Order (E.O.) </w:t>
            </w:r>
            <w:hyperlink r:id="rId313" w:history="1">
              <w:r w:rsidRPr="00F14B10">
                <w:rPr>
                  <w:rStyle w:val="Hyperlink"/>
                  <w:rFonts w:ascii="Avenir Book" w:hAnsi="Avenir Book"/>
                  <w:color w:val="000000" w:themeColor="text1"/>
                  <w:sz w:val="18"/>
                  <w:szCs w:val="18"/>
                </w:rPr>
                <w:t>13692</w:t>
              </w:r>
            </w:hyperlink>
            <w:r w:rsidRPr="00F14B10">
              <w:rPr>
                <w:rFonts w:ascii="Avenir Book" w:hAnsi="Avenir Book"/>
                <w:color w:val="000000" w:themeColor="text1"/>
                <w:sz w:val="18"/>
                <w:szCs w:val="18"/>
              </w:rPr>
              <w:t>, for being a current or former official of the Government of Venezuela.  OFAC also designated three other individuals for being current or former officials, or for acting for or on behalf of designated individuals as key figures in Cabello’s corruption network. </w:t>
            </w:r>
          </w:p>
        </w:tc>
      </w:tr>
      <w:tr w:rsidR="004D1A53" w:rsidRPr="00F14B10" w14:paraId="5E94963D" w14:textId="77777777" w:rsidTr="00F14B10">
        <w:tc>
          <w:tcPr>
            <w:tcW w:w="1474" w:type="dxa"/>
          </w:tcPr>
          <w:p w14:paraId="2D2BBE99" w14:textId="78AFAAFC" w:rsidR="000E4532" w:rsidRPr="00F14B10" w:rsidRDefault="000E4532" w:rsidP="000E4532">
            <w:pPr>
              <w:rPr>
                <w:rFonts w:ascii="Avenir Book" w:hAnsi="Avenir Book"/>
                <w:color w:val="000000" w:themeColor="text1"/>
                <w:sz w:val="18"/>
                <w:szCs w:val="18"/>
              </w:rPr>
            </w:pPr>
            <w:r w:rsidRPr="00F14B10">
              <w:rPr>
                <w:rFonts w:ascii="Avenir Book" w:hAnsi="Avenir Book"/>
                <w:color w:val="000000" w:themeColor="text1"/>
                <w:sz w:val="18"/>
                <w:szCs w:val="18"/>
              </w:rPr>
              <w:t>19 March 2018</w:t>
            </w:r>
          </w:p>
        </w:tc>
        <w:tc>
          <w:tcPr>
            <w:tcW w:w="2779" w:type="dxa"/>
          </w:tcPr>
          <w:p w14:paraId="023BB66C" w14:textId="239DC3A7" w:rsidR="000E4532" w:rsidRPr="00F14B10" w:rsidRDefault="00000000" w:rsidP="000E4532">
            <w:pPr>
              <w:rPr>
                <w:rFonts w:ascii="Avenir Book" w:hAnsi="Avenir Book"/>
                <w:color w:val="000000" w:themeColor="text1"/>
                <w:sz w:val="18"/>
                <w:szCs w:val="18"/>
              </w:rPr>
            </w:pPr>
            <w:hyperlink r:id="rId314" w:history="1">
              <w:r w:rsidR="000E4532" w:rsidRPr="00F14B10">
                <w:rPr>
                  <w:rStyle w:val="Hyperlink"/>
                  <w:rFonts w:ascii="Avenir Book" w:hAnsi="Avenir Book"/>
                  <w:color w:val="000000" w:themeColor="text1"/>
                  <w:sz w:val="18"/>
                  <w:szCs w:val="18"/>
                </w:rPr>
                <w:t>Executive Order 13827</w:t>
              </w:r>
            </w:hyperlink>
            <w:r w:rsidR="000E4532" w:rsidRPr="00F14B10">
              <w:rPr>
                <w:rFonts w:ascii="Avenir Book" w:hAnsi="Avenir Book"/>
                <w:color w:val="000000" w:themeColor="text1"/>
                <w:sz w:val="18"/>
                <w:szCs w:val="18"/>
              </w:rPr>
              <w:t xml:space="preserve"> - Taking Additional Steps to Address the Situation in Venezuela</w:t>
            </w:r>
          </w:p>
        </w:tc>
        <w:tc>
          <w:tcPr>
            <w:tcW w:w="5387" w:type="dxa"/>
          </w:tcPr>
          <w:p w14:paraId="47D2019C" w14:textId="24095565" w:rsidR="000E4532" w:rsidRPr="00F14B10" w:rsidRDefault="00000000" w:rsidP="000E4532">
            <w:pPr>
              <w:rPr>
                <w:rFonts w:ascii="Avenir Book" w:hAnsi="Avenir Book"/>
                <w:color w:val="000000" w:themeColor="text1"/>
                <w:sz w:val="18"/>
                <w:szCs w:val="18"/>
              </w:rPr>
            </w:pPr>
            <w:hyperlink r:id="rId315" w:history="1">
              <w:r w:rsidR="000E4532" w:rsidRPr="00F14B10">
                <w:rPr>
                  <w:rStyle w:val="Hyperlink"/>
                  <w:rFonts w:ascii="Avenir Book" w:hAnsi="Avenir Book"/>
                  <w:color w:val="000000" w:themeColor="text1"/>
                  <w:sz w:val="18"/>
                  <w:szCs w:val="18"/>
                </w:rPr>
                <w:t>Executive Order 13827</w:t>
              </w:r>
            </w:hyperlink>
            <w:r w:rsidR="000E4532" w:rsidRPr="00F14B10">
              <w:rPr>
                <w:rFonts w:ascii="Avenir Book" w:hAnsi="Avenir Book"/>
                <w:color w:val="000000" w:themeColor="text1"/>
                <w:sz w:val="18"/>
                <w:szCs w:val="18"/>
              </w:rPr>
              <w:t xml:space="preserve"> prohibits all transactions related to, provision of financing for, and other dealings in any digital currency, digital coin, or digital token issued by, for, or on behalf of the Government of Venezuela on or after January 9, 2018 wherein U.S. jurisdiction is implicated. The Department of the Treasury’s Office of Foreign Assets Control (OFAC) simultaneously issued frequently asked questions (#559-563) clarifying that compliance obligations are the same, regardless of whether a transaction is denominated in digital currency or a traditional fiat currency. OFAC also clarified that U.S. persons and persons otherwise subject to OFAC jurisdiction that facilitate or engage in online commerce or process transactions using digital currency are responsible for ensuring that they do not engage in unauthorized transactions prohibited by U.S. sanctions.</w:t>
            </w:r>
          </w:p>
        </w:tc>
      </w:tr>
      <w:tr w:rsidR="004D1A53" w:rsidRPr="00F14B10" w14:paraId="35EBF8A2" w14:textId="77777777" w:rsidTr="00F14B10">
        <w:tc>
          <w:tcPr>
            <w:tcW w:w="1474" w:type="dxa"/>
          </w:tcPr>
          <w:p w14:paraId="448457D8" w14:textId="64F19887" w:rsidR="007B46F2" w:rsidRPr="00F14B10" w:rsidRDefault="007B46F2" w:rsidP="007B46F2">
            <w:pPr>
              <w:rPr>
                <w:rFonts w:ascii="Avenir Book" w:hAnsi="Avenir Book"/>
                <w:color w:val="000000" w:themeColor="text1"/>
                <w:sz w:val="18"/>
                <w:szCs w:val="18"/>
              </w:rPr>
            </w:pPr>
            <w:r w:rsidRPr="00F14B10">
              <w:rPr>
                <w:rFonts w:ascii="Avenir Book" w:hAnsi="Avenir Book"/>
                <w:color w:val="000000" w:themeColor="text1"/>
                <w:sz w:val="18"/>
                <w:szCs w:val="18"/>
              </w:rPr>
              <w:t>19 March 2018</w:t>
            </w:r>
          </w:p>
        </w:tc>
        <w:tc>
          <w:tcPr>
            <w:tcW w:w="2779" w:type="dxa"/>
          </w:tcPr>
          <w:p w14:paraId="242ACCA4" w14:textId="2D600899" w:rsidR="007B46F2" w:rsidRPr="00F14B10" w:rsidRDefault="00000000" w:rsidP="007B46F2">
            <w:pPr>
              <w:rPr>
                <w:rFonts w:ascii="Avenir Book" w:hAnsi="Avenir Book"/>
                <w:color w:val="000000" w:themeColor="text1"/>
                <w:sz w:val="18"/>
                <w:szCs w:val="18"/>
              </w:rPr>
            </w:pPr>
            <w:hyperlink r:id="rId316" w:history="1">
              <w:r w:rsidR="007B46F2" w:rsidRPr="00F14B10">
                <w:rPr>
                  <w:rStyle w:val="Hyperlink"/>
                  <w:rFonts w:ascii="Avenir Book" w:hAnsi="Avenir Book"/>
                  <w:color w:val="000000" w:themeColor="text1"/>
                  <w:sz w:val="18"/>
                  <w:szCs w:val="18"/>
                </w:rPr>
                <w:t xml:space="preserve">Treasury Sanctions Four Current or Former Venezuelan </w:t>
              </w:r>
              <w:r w:rsidR="007B46F2" w:rsidRPr="00F14B10">
                <w:rPr>
                  <w:rStyle w:val="Hyperlink"/>
                  <w:rFonts w:ascii="Avenir Book" w:hAnsi="Avenir Book"/>
                  <w:color w:val="000000" w:themeColor="text1"/>
                  <w:sz w:val="18"/>
                  <w:szCs w:val="18"/>
                </w:rPr>
                <w:lastRenderedPageBreak/>
                <w:t>Officials Associated with Economic Mismanagement and Corruption</w:t>
              </w:r>
            </w:hyperlink>
          </w:p>
        </w:tc>
        <w:tc>
          <w:tcPr>
            <w:tcW w:w="5387" w:type="dxa"/>
          </w:tcPr>
          <w:p w14:paraId="18F97AE2" w14:textId="4EED52CD" w:rsidR="007B46F2" w:rsidRPr="00F14B10" w:rsidRDefault="007B46F2" w:rsidP="007B46F2">
            <w:pPr>
              <w:rPr>
                <w:rFonts w:ascii="Avenir Book" w:hAnsi="Avenir Book"/>
                <w:color w:val="000000" w:themeColor="text1"/>
                <w:sz w:val="18"/>
                <w:szCs w:val="18"/>
              </w:rPr>
            </w:pPr>
            <w:r w:rsidRPr="00F14B10">
              <w:rPr>
                <w:rFonts w:ascii="Avenir Book" w:hAnsi="Avenir Book"/>
                <w:color w:val="000000" w:themeColor="text1"/>
                <w:sz w:val="18"/>
                <w:szCs w:val="18"/>
              </w:rPr>
              <w:lastRenderedPageBreak/>
              <w:t>OFAC designated four current or former Venezuelan government officials pursuant to </w:t>
            </w:r>
            <w:hyperlink r:id="rId317" w:history="1">
              <w:r w:rsidRPr="00F14B10">
                <w:rPr>
                  <w:rStyle w:val="Hyperlink"/>
                  <w:rFonts w:ascii="Avenir Book" w:hAnsi="Avenir Book"/>
                  <w:color w:val="000000" w:themeColor="text1"/>
                  <w:sz w:val="18"/>
                  <w:szCs w:val="18"/>
                </w:rPr>
                <w:t>Executive Order (E.O.) 13692</w:t>
              </w:r>
            </w:hyperlink>
            <w:r w:rsidRPr="00F14B10">
              <w:rPr>
                <w:rFonts w:ascii="Avenir Book" w:hAnsi="Avenir Book"/>
                <w:color w:val="000000" w:themeColor="text1"/>
                <w:sz w:val="18"/>
                <w:szCs w:val="18"/>
              </w:rPr>
              <w:t xml:space="preserve">, </w:t>
            </w:r>
            <w:r w:rsidRPr="00F14B10">
              <w:rPr>
                <w:rFonts w:ascii="Avenir Book" w:hAnsi="Avenir Book"/>
                <w:color w:val="000000" w:themeColor="text1"/>
                <w:sz w:val="18"/>
                <w:szCs w:val="18"/>
              </w:rPr>
              <w:lastRenderedPageBreak/>
              <w:t>as part of Treasury’s ongoing efforts to highlight the economic mismanagement and endemic corruption that have been the defining features of the Maduro regime.  The Venezuelan government’s actions have rendered Venezuela’s currency essentially worthless through hyperinflation, made food and medicine rare commodities through price controls, and triggered a humanitarian crisis that the Venezuelan government refuses to alleviate by changing policy or accepting international assistance. </w:t>
            </w:r>
          </w:p>
        </w:tc>
      </w:tr>
      <w:tr w:rsidR="004D1A53" w:rsidRPr="00F14B10" w14:paraId="4C545488" w14:textId="77777777" w:rsidTr="00F14B10">
        <w:tc>
          <w:tcPr>
            <w:tcW w:w="1474" w:type="dxa"/>
          </w:tcPr>
          <w:p w14:paraId="1D53B2EB" w14:textId="3576BD76" w:rsidR="007B46F2" w:rsidRPr="00F14B10" w:rsidRDefault="007B46F2" w:rsidP="007B46F2">
            <w:pPr>
              <w:rPr>
                <w:rFonts w:ascii="Avenir Book" w:hAnsi="Avenir Book"/>
                <w:color w:val="000000" w:themeColor="text1"/>
                <w:sz w:val="18"/>
                <w:szCs w:val="18"/>
              </w:rPr>
            </w:pPr>
            <w:r w:rsidRPr="00F14B10">
              <w:rPr>
                <w:rFonts w:ascii="Avenir Book" w:hAnsi="Avenir Book"/>
                <w:color w:val="000000" w:themeColor="text1"/>
                <w:sz w:val="18"/>
                <w:szCs w:val="18"/>
              </w:rPr>
              <w:lastRenderedPageBreak/>
              <w:t>5 January 2018</w:t>
            </w:r>
          </w:p>
        </w:tc>
        <w:tc>
          <w:tcPr>
            <w:tcW w:w="2779" w:type="dxa"/>
          </w:tcPr>
          <w:p w14:paraId="2F03AEB3" w14:textId="105C7BFB" w:rsidR="007B46F2" w:rsidRPr="00F14B10" w:rsidRDefault="00000000" w:rsidP="007B46F2">
            <w:pPr>
              <w:rPr>
                <w:rFonts w:ascii="Avenir Book" w:hAnsi="Avenir Book"/>
                <w:color w:val="000000" w:themeColor="text1"/>
                <w:sz w:val="18"/>
                <w:szCs w:val="18"/>
              </w:rPr>
            </w:pPr>
            <w:hyperlink r:id="rId318" w:history="1">
              <w:r w:rsidR="007B46F2" w:rsidRPr="00F14B10">
                <w:rPr>
                  <w:rStyle w:val="Hyperlink"/>
                  <w:rFonts w:ascii="Avenir Book" w:hAnsi="Avenir Book"/>
                  <w:color w:val="000000" w:themeColor="text1"/>
                  <w:sz w:val="18"/>
                  <w:szCs w:val="18"/>
                </w:rPr>
                <w:t>Treasury Sanctions Four Venezuelan Government Officials Associated with Corruption and Oppression</w:t>
              </w:r>
            </w:hyperlink>
          </w:p>
        </w:tc>
        <w:tc>
          <w:tcPr>
            <w:tcW w:w="5387" w:type="dxa"/>
          </w:tcPr>
          <w:p w14:paraId="3B51CDE3" w14:textId="72DD8B8A" w:rsidR="007B46F2" w:rsidRPr="00F14B10" w:rsidRDefault="007B46F2" w:rsidP="007B46F2">
            <w:pPr>
              <w:rPr>
                <w:rFonts w:ascii="Avenir Book" w:hAnsi="Avenir Book"/>
                <w:color w:val="000000" w:themeColor="text1"/>
                <w:sz w:val="18"/>
                <w:szCs w:val="18"/>
              </w:rPr>
            </w:pPr>
            <w:r w:rsidRPr="00F14B10">
              <w:rPr>
                <w:rFonts w:ascii="Avenir Book" w:hAnsi="Avenir Book"/>
                <w:color w:val="000000" w:themeColor="text1"/>
                <w:sz w:val="18"/>
                <w:szCs w:val="18"/>
              </w:rPr>
              <w:t>OFAC designated four current or former Venezuelan government officials associated with corruption and repression in Venezuela.</w:t>
            </w:r>
          </w:p>
        </w:tc>
      </w:tr>
      <w:tr w:rsidR="004D1A53" w:rsidRPr="00F14B10" w14:paraId="227ED9D5" w14:textId="77777777" w:rsidTr="00F14B10">
        <w:tc>
          <w:tcPr>
            <w:tcW w:w="1474" w:type="dxa"/>
          </w:tcPr>
          <w:p w14:paraId="557876B9" w14:textId="2BB7862A" w:rsidR="007B46F2" w:rsidRPr="00F14B10" w:rsidRDefault="007B46F2" w:rsidP="000E4532">
            <w:pPr>
              <w:rPr>
                <w:rFonts w:ascii="Avenir Book" w:hAnsi="Avenir Book"/>
                <w:color w:val="000000" w:themeColor="text1"/>
                <w:sz w:val="18"/>
                <w:szCs w:val="18"/>
              </w:rPr>
            </w:pPr>
            <w:r w:rsidRPr="00F14B10">
              <w:rPr>
                <w:rFonts w:ascii="Avenir Book" w:hAnsi="Avenir Book"/>
                <w:color w:val="000000" w:themeColor="text1"/>
                <w:sz w:val="18"/>
                <w:szCs w:val="18"/>
              </w:rPr>
              <w:t>9 November 2017</w:t>
            </w:r>
          </w:p>
        </w:tc>
        <w:tc>
          <w:tcPr>
            <w:tcW w:w="2779" w:type="dxa"/>
          </w:tcPr>
          <w:p w14:paraId="096F74CC" w14:textId="3A0A4469" w:rsidR="007B46F2" w:rsidRPr="00F14B10" w:rsidRDefault="00000000" w:rsidP="007B46F2">
            <w:pPr>
              <w:rPr>
                <w:rFonts w:ascii="Avenir Book" w:hAnsi="Avenir Book"/>
                <w:color w:val="000000" w:themeColor="text1"/>
                <w:sz w:val="18"/>
                <w:szCs w:val="18"/>
              </w:rPr>
            </w:pPr>
            <w:hyperlink r:id="rId319" w:history="1">
              <w:r w:rsidR="007B46F2" w:rsidRPr="00F14B10">
                <w:rPr>
                  <w:rStyle w:val="Hyperlink"/>
                  <w:rFonts w:ascii="Avenir Book" w:hAnsi="Avenir Book"/>
                  <w:color w:val="000000" w:themeColor="text1"/>
                  <w:sz w:val="18"/>
                  <w:szCs w:val="18"/>
                </w:rPr>
                <w:t>Treasury Sanctions Ten Venezuelan Government Officials</w:t>
              </w:r>
            </w:hyperlink>
          </w:p>
        </w:tc>
        <w:tc>
          <w:tcPr>
            <w:tcW w:w="5387" w:type="dxa"/>
          </w:tcPr>
          <w:p w14:paraId="13E06491" w14:textId="2C33147F" w:rsidR="007B46F2" w:rsidRPr="00F14B10" w:rsidRDefault="007B46F2" w:rsidP="007B46F2">
            <w:pPr>
              <w:rPr>
                <w:rFonts w:ascii="Avenir Book" w:hAnsi="Avenir Book"/>
                <w:color w:val="000000" w:themeColor="text1"/>
                <w:sz w:val="18"/>
                <w:szCs w:val="18"/>
              </w:rPr>
            </w:pPr>
            <w:r w:rsidRPr="00F14B10">
              <w:rPr>
                <w:rFonts w:ascii="Avenir Book" w:hAnsi="Avenir Book"/>
                <w:color w:val="000000" w:themeColor="text1"/>
                <w:sz w:val="18"/>
                <w:szCs w:val="18"/>
              </w:rPr>
              <w:t>OFAC designated ten current or former Venezuelan government officials pursuant to Executive Order (E.O.) 13692.  These individuals are associated with undermining electoral processes, media censorship, or corruption in government-administered food programs in Venezuela.  This designation follows October 15, 2017 state elections in Venezuela, which were marked by numerous irregularities that strongly suggest fraud helped the ruling party unexpectedly win a majority of governorships.</w:t>
            </w:r>
          </w:p>
        </w:tc>
      </w:tr>
      <w:tr w:rsidR="004D1A53" w:rsidRPr="00F14B10" w14:paraId="31404211" w14:textId="77777777" w:rsidTr="00F14B10">
        <w:tc>
          <w:tcPr>
            <w:tcW w:w="1474" w:type="dxa"/>
          </w:tcPr>
          <w:p w14:paraId="651F3FC3" w14:textId="41889940" w:rsidR="00552310" w:rsidRPr="00F14B10" w:rsidRDefault="00552310" w:rsidP="000E4532">
            <w:pPr>
              <w:rPr>
                <w:rFonts w:ascii="Avenir Book" w:hAnsi="Avenir Book"/>
                <w:color w:val="000000" w:themeColor="text1"/>
                <w:sz w:val="18"/>
                <w:szCs w:val="18"/>
              </w:rPr>
            </w:pPr>
            <w:r w:rsidRPr="00F14B10">
              <w:rPr>
                <w:rFonts w:ascii="Avenir Book" w:hAnsi="Avenir Book"/>
                <w:color w:val="000000" w:themeColor="text1"/>
                <w:sz w:val="18"/>
                <w:szCs w:val="18"/>
              </w:rPr>
              <w:t>25 August 2017</w:t>
            </w:r>
          </w:p>
        </w:tc>
        <w:tc>
          <w:tcPr>
            <w:tcW w:w="2779" w:type="dxa"/>
          </w:tcPr>
          <w:p w14:paraId="7ADE142C" w14:textId="3B82E51D" w:rsidR="00552310" w:rsidRPr="00F14B10" w:rsidRDefault="00000000" w:rsidP="00552310">
            <w:pPr>
              <w:rPr>
                <w:rFonts w:ascii="Avenir Book" w:hAnsi="Avenir Book"/>
                <w:color w:val="000000" w:themeColor="text1"/>
                <w:sz w:val="18"/>
                <w:szCs w:val="18"/>
              </w:rPr>
            </w:pPr>
            <w:hyperlink r:id="rId320" w:history="1">
              <w:r w:rsidR="00552310" w:rsidRPr="00F14B10">
                <w:rPr>
                  <w:rStyle w:val="Hyperlink"/>
                  <w:rFonts w:ascii="Avenir Book" w:hAnsi="Avenir Book"/>
                  <w:color w:val="000000" w:themeColor="text1"/>
                  <w:sz w:val="18"/>
                  <w:szCs w:val="18"/>
                </w:rPr>
                <w:t>Issuance of Venezuela-related Executive Order and Associated General Licenses</w:t>
              </w:r>
            </w:hyperlink>
          </w:p>
        </w:tc>
        <w:tc>
          <w:tcPr>
            <w:tcW w:w="5387" w:type="dxa"/>
          </w:tcPr>
          <w:p w14:paraId="58E43B74" w14:textId="77777777" w:rsidR="00552310" w:rsidRPr="00F14B10" w:rsidRDefault="00552310" w:rsidP="00552310">
            <w:pPr>
              <w:rPr>
                <w:rFonts w:ascii="Avenir Book" w:hAnsi="Avenir Book"/>
                <w:color w:val="000000" w:themeColor="text1"/>
                <w:sz w:val="18"/>
                <w:szCs w:val="18"/>
              </w:rPr>
            </w:pPr>
            <w:r w:rsidRPr="00F14B10">
              <w:rPr>
                <w:rFonts w:ascii="Avenir Book" w:hAnsi="Avenir Book"/>
                <w:color w:val="000000" w:themeColor="text1"/>
                <w:sz w:val="18"/>
                <w:szCs w:val="18"/>
              </w:rPr>
              <w:t>The President issued Executive Order (E.O.) of August 24, 2017, "</w:t>
            </w:r>
            <w:hyperlink r:id="rId321" w:tooltip="13808.pdf" w:history="1">
              <w:r w:rsidRPr="00F14B10">
                <w:rPr>
                  <w:rStyle w:val="Hyperlink"/>
                  <w:rFonts w:ascii="Avenir Book" w:hAnsi="Avenir Book"/>
                  <w:color w:val="000000" w:themeColor="text1"/>
                  <w:sz w:val="18"/>
                  <w:szCs w:val="18"/>
                </w:rPr>
                <w:t>Imposing Additional Sanctions with Respect to the Situation in Venezuela</w:t>
              </w:r>
            </w:hyperlink>
            <w:r w:rsidRPr="00F14B10">
              <w:rPr>
                <w:rFonts w:ascii="Avenir Book" w:hAnsi="Avenir Book"/>
                <w:color w:val="000000" w:themeColor="text1"/>
                <w:sz w:val="18"/>
                <w:szCs w:val="18"/>
              </w:rPr>
              <w:t>." Today, the Department of the Treasury’s Office of Foreign Assets Control (OFAC) published four Venezuela-related general licenses: </w:t>
            </w:r>
          </w:p>
          <w:p w14:paraId="46C9A403" w14:textId="041F6BE7" w:rsidR="00552310" w:rsidRPr="00F14B10" w:rsidRDefault="00552310" w:rsidP="00552310">
            <w:pPr>
              <w:pStyle w:val="ListParagraph"/>
              <w:numPr>
                <w:ilvl w:val="0"/>
                <w:numId w:val="34"/>
              </w:numPr>
              <w:rPr>
                <w:rFonts w:ascii="Avenir Book" w:eastAsiaTheme="minorEastAsia" w:hAnsi="Avenir Book" w:cs="Calibri"/>
                <w:color w:val="000000" w:themeColor="text1"/>
                <w:sz w:val="18"/>
                <w:szCs w:val="18"/>
              </w:rPr>
            </w:pPr>
            <w:r w:rsidRPr="00F14B10">
              <w:rPr>
                <w:rFonts w:ascii="Avenir Book" w:eastAsiaTheme="minorEastAsia" w:hAnsi="Avenir Book" w:cs="Calibri"/>
                <w:color w:val="000000" w:themeColor="text1"/>
                <w:sz w:val="18"/>
                <w:szCs w:val="18"/>
              </w:rPr>
              <w:t>General License 1, "Authorizing Certain Activities Necessary to Wind Down Existing Contracts,"</w:t>
            </w:r>
          </w:p>
          <w:p w14:paraId="40A5F3E3" w14:textId="0B141438" w:rsidR="00552310" w:rsidRPr="00F14B10" w:rsidRDefault="00552310" w:rsidP="00552310">
            <w:pPr>
              <w:pStyle w:val="ListParagraph"/>
              <w:numPr>
                <w:ilvl w:val="0"/>
                <w:numId w:val="34"/>
              </w:numPr>
              <w:rPr>
                <w:rFonts w:ascii="Avenir Book" w:eastAsiaTheme="minorEastAsia" w:hAnsi="Avenir Book" w:cs="Calibri"/>
                <w:color w:val="000000" w:themeColor="text1"/>
                <w:sz w:val="18"/>
                <w:szCs w:val="18"/>
              </w:rPr>
            </w:pPr>
            <w:r w:rsidRPr="00F14B10">
              <w:rPr>
                <w:rFonts w:ascii="Avenir Book" w:eastAsiaTheme="minorEastAsia" w:hAnsi="Avenir Book" w:cs="Calibri"/>
                <w:color w:val="000000" w:themeColor="text1"/>
                <w:sz w:val="18"/>
                <w:szCs w:val="18"/>
              </w:rPr>
              <w:t>General License 2, "Authorizing Certain Transactions Involving CITGO Holding Inc., "</w:t>
            </w:r>
          </w:p>
          <w:p w14:paraId="398A1B6A" w14:textId="4A2E2004" w:rsidR="00552310" w:rsidRPr="00F14B10" w:rsidRDefault="00552310" w:rsidP="00552310">
            <w:pPr>
              <w:pStyle w:val="ListParagraph"/>
              <w:numPr>
                <w:ilvl w:val="0"/>
                <w:numId w:val="34"/>
              </w:numPr>
              <w:rPr>
                <w:rFonts w:ascii="Avenir Book" w:eastAsiaTheme="minorEastAsia" w:hAnsi="Avenir Book" w:cs="Calibri"/>
                <w:color w:val="000000" w:themeColor="text1"/>
                <w:sz w:val="18"/>
                <w:szCs w:val="18"/>
              </w:rPr>
            </w:pPr>
            <w:r w:rsidRPr="00F14B10">
              <w:rPr>
                <w:rFonts w:ascii="Avenir Book" w:eastAsiaTheme="minorEastAsia" w:hAnsi="Avenir Book" w:cs="Calibri"/>
                <w:color w:val="000000" w:themeColor="text1"/>
                <w:sz w:val="18"/>
                <w:szCs w:val="18"/>
              </w:rPr>
              <w:t>General License 3, "Authorizing Transactions Related to, Provision of Financing for, and Other Dealings in Certain Bonds," and </w:t>
            </w:r>
          </w:p>
          <w:p w14:paraId="024A8415" w14:textId="3B5C9F37" w:rsidR="00552310" w:rsidRPr="00F14B10" w:rsidRDefault="00552310" w:rsidP="00552310">
            <w:pPr>
              <w:pStyle w:val="ListParagraph"/>
              <w:numPr>
                <w:ilvl w:val="0"/>
                <w:numId w:val="34"/>
              </w:numPr>
              <w:rPr>
                <w:rFonts w:ascii="Avenir Book" w:eastAsiaTheme="minorEastAsia" w:hAnsi="Avenir Book" w:cs="Calibri"/>
                <w:color w:val="000000" w:themeColor="text1"/>
                <w:sz w:val="18"/>
                <w:szCs w:val="18"/>
              </w:rPr>
            </w:pPr>
            <w:r w:rsidRPr="00F14B10">
              <w:rPr>
                <w:rFonts w:ascii="Avenir Book" w:eastAsiaTheme="minorEastAsia" w:hAnsi="Avenir Book" w:cs="Calibri"/>
                <w:color w:val="000000" w:themeColor="text1"/>
                <w:sz w:val="18"/>
                <w:szCs w:val="18"/>
              </w:rPr>
              <w:t xml:space="preserve">General License 4, "Authorizing New Debt Transactions Related to the Exportation or </w:t>
            </w:r>
            <w:proofErr w:type="spellStart"/>
            <w:r w:rsidRPr="00F14B10">
              <w:rPr>
                <w:rFonts w:ascii="Avenir Book" w:eastAsiaTheme="minorEastAsia" w:hAnsi="Avenir Book" w:cs="Calibri"/>
                <w:color w:val="000000" w:themeColor="text1"/>
                <w:sz w:val="18"/>
                <w:szCs w:val="18"/>
              </w:rPr>
              <w:t>Reexportation</w:t>
            </w:r>
            <w:proofErr w:type="spellEnd"/>
            <w:r w:rsidRPr="00F14B10">
              <w:rPr>
                <w:rFonts w:ascii="Avenir Book" w:eastAsiaTheme="minorEastAsia" w:hAnsi="Avenir Book" w:cs="Calibri"/>
                <w:color w:val="000000" w:themeColor="text1"/>
                <w:sz w:val="18"/>
                <w:szCs w:val="18"/>
              </w:rPr>
              <w:t xml:space="preserve"> of Agricultural Commodities, Medicine, Medical Devices, or Replacement Parts and Components."   </w:t>
            </w:r>
          </w:p>
          <w:p w14:paraId="10D2E5D9" w14:textId="77777777" w:rsidR="00552310" w:rsidRPr="00F14B10" w:rsidRDefault="00552310" w:rsidP="00552310">
            <w:pPr>
              <w:pStyle w:val="ListParagraph"/>
              <w:ind w:left="1440"/>
              <w:rPr>
                <w:rFonts w:ascii="Avenir Book" w:eastAsiaTheme="minorEastAsia" w:hAnsi="Avenir Book" w:cs="Calibri"/>
                <w:color w:val="000000" w:themeColor="text1"/>
                <w:sz w:val="18"/>
                <w:szCs w:val="18"/>
              </w:rPr>
            </w:pPr>
          </w:p>
          <w:p w14:paraId="34B8D140" w14:textId="0B1E069C" w:rsidR="00552310" w:rsidRPr="00F14B10" w:rsidRDefault="00552310" w:rsidP="00552310">
            <w:pPr>
              <w:rPr>
                <w:rFonts w:ascii="Avenir Book" w:hAnsi="Avenir Book"/>
                <w:color w:val="000000" w:themeColor="text1"/>
                <w:sz w:val="18"/>
                <w:szCs w:val="18"/>
              </w:rPr>
            </w:pPr>
            <w:r w:rsidRPr="00F14B10">
              <w:rPr>
                <w:rFonts w:ascii="Avenir Book" w:hAnsi="Avenir Book"/>
                <w:color w:val="000000" w:themeColor="text1"/>
                <w:sz w:val="18"/>
                <w:szCs w:val="18"/>
              </w:rPr>
              <w:t>These general licenses authorize certain transactions that would otherwise be prohibited under the new E.O.  OFAC is also publishing a number of related </w:t>
            </w:r>
            <w:hyperlink r:id="rId322" w:tgtFrame="_blank" w:history="1">
              <w:r w:rsidRPr="00F14B10">
                <w:rPr>
                  <w:rStyle w:val="Hyperlink"/>
                  <w:rFonts w:ascii="Avenir Book" w:hAnsi="Avenir Book"/>
                  <w:color w:val="000000" w:themeColor="text1"/>
                  <w:sz w:val="18"/>
                  <w:szCs w:val="18"/>
                </w:rPr>
                <w:t>Frequently Asked Questions</w:t>
              </w:r>
            </w:hyperlink>
            <w:r w:rsidRPr="00F14B10">
              <w:rPr>
                <w:rFonts w:ascii="Avenir Book" w:hAnsi="Avenir Book"/>
                <w:color w:val="000000" w:themeColor="text1"/>
                <w:sz w:val="18"/>
                <w:szCs w:val="18"/>
              </w:rPr>
              <w:t>.</w:t>
            </w:r>
          </w:p>
        </w:tc>
      </w:tr>
      <w:tr w:rsidR="004D1A53" w:rsidRPr="00F14B10" w14:paraId="7CEE75BD" w14:textId="77777777" w:rsidTr="00F14B10">
        <w:tc>
          <w:tcPr>
            <w:tcW w:w="1474" w:type="dxa"/>
          </w:tcPr>
          <w:p w14:paraId="775A104B" w14:textId="7A72B16C" w:rsidR="000E4532" w:rsidRPr="00F14B10" w:rsidRDefault="000E4532" w:rsidP="000E4532">
            <w:pPr>
              <w:rPr>
                <w:rFonts w:ascii="Avenir Book" w:hAnsi="Avenir Book"/>
                <w:color w:val="000000" w:themeColor="text1"/>
                <w:sz w:val="18"/>
                <w:szCs w:val="18"/>
              </w:rPr>
            </w:pPr>
            <w:r w:rsidRPr="00F14B10">
              <w:rPr>
                <w:rFonts w:ascii="Avenir Book" w:hAnsi="Avenir Book"/>
                <w:color w:val="000000" w:themeColor="text1"/>
                <w:sz w:val="18"/>
                <w:szCs w:val="18"/>
              </w:rPr>
              <w:t>24 August 2017</w:t>
            </w:r>
          </w:p>
        </w:tc>
        <w:tc>
          <w:tcPr>
            <w:tcW w:w="2779" w:type="dxa"/>
          </w:tcPr>
          <w:p w14:paraId="552FF2EC" w14:textId="76811C21" w:rsidR="000E4532" w:rsidRPr="00F14B10" w:rsidRDefault="00000000" w:rsidP="00441E0D">
            <w:pPr>
              <w:rPr>
                <w:rFonts w:ascii="Avenir Book" w:hAnsi="Avenir Book"/>
                <w:color w:val="000000" w:themeColor="text1"/>
                <w:sz w:val="18"/>
                <w:szCs w:val="18"/>
              </w:rPr>
            </w:pPr>
            <w:hyperlink r:id="rId323" w:history="1">
              <w:r w:rsidR="000E4532" w:rsidRPr="00F14B10">
                <w:rPr>
                  <w:rStyle w:val="Hyperlink"/>
                  <w:rFonts w:ascii="Avenir Book" w:hAnsi="Avenir Book"/>
                  <w:color w:val="000000" w:themeColor="text1"/>
                  <w:sz w:val="18"/>
                  <w:szCs w:val="18"/>
                </w:rPr>
                <w:t>Executive Order 13808</w:t>
              </w:r>
            </w:hyperlink>
            <w:r w:rsidR="000E4532" w:rsidRPr="00F14B10">
              <w:rPr>
                <w:rFonts w:ascii="Avenir Book" w:hAnsi="Avenir Book"/>
                <w:color w:val="000000" w:themeColor="text1"/>
                <w:sz w:val="18"/>
                <w:szCs w:val="18"/>
              </w:rPr>
              <w:t xml:space="preserve"> - Imposing Additional Sanctions </w:t>
            </w:r>
            <w:proofErr w:type="gramStart"/>
            <w:r w:rsidR="000E4532" w:rsidRPr="00F14B10">
              <w:rPr>
                <w:rFonts w:ascii="Avenir Book" w:hAnsi="Avenir Book"/>
                <w:color w:val="000000" w:themeColor="text1"/>
                <w:sz w:val="18"/>
                <w:szCs w:val="18"/>
              </w:rPr>
              <w:t>With</w:t>
            </w:r>
            <w:proofErr w:type="gramEnd"/>
            <w:r w:rsidR="000E4532" w:rsidRPr="00F14B10">
              <w:rPr>
                <w:rFonts w:ascii="Avenir Book" w:hAnsi="Avenir Book"/>
                <w:color w:val="000000" w:themeColor="text1"/>
                <w:sz w:val="18"/>
                <w:szCs w:val="18"/>
              </w:rPr>
              <w:t xml:space="preserve"> Respect to the Situation in Venezuela</w:t>
            </w:r>
          </w:p>
        </w:tc>
        <w:tc>
          <w:tcPr>
            <w:tcW w:w="5387" w:type="dxa"/>
          </w:tcPr>
          <w:p w14:paraId="2B87344F" w14:textId="19292633" w:rsidR="000E4532" w:rsidRPr="00F14B10" w:rsidRDefault="00000000" w:rsidP="00441E0D">
            <w:pPr>
              <w:rPr>
                <w:rFonts w:ascii="Avenir Book" w:hAnsi="Avenir Book"/>
                <w:color w:val="000000" w:themeColor="text1"/>
                <w:sz w:val="18"/>
                <w:szCs w:val="18"/>
              </w:rPr>
            </w:pPr>
            <w:hyperlink r:id="rId324" w:history="1">
              <w:r w:rsidR="000E4532" w:rsidRPr="00F14B10">
                <w:rPr>
                  <w:rStyle w:val="Hyperlink"/>
                  <w:rFonts w:ascii="Avenir Book" w:hAnsi="Avenir Book"/>
                  <w:color w:val="000000" w:themeColor="text1"/>
                  <w:sz w:val="18"/>
                  <w:szCs w:val="18"/>
                </w:rPr>
                <w:t>Executive Order 13808</w:t>
              </w:r>
            </w:hyperlink>
            <w:r w:rsidR="000E4532" w:rsidRPr="00F14B10">
              <w:rPr>
                <w:rFonts w:ascii="Avenir Book" w:hAnsi="Avenir Book"/>
                <w:color w:val="000000" w:themeColor="text1"/>
                <w:sz w:val="18"/>
                <w:szCs w:val="18"/>
              </w:rPr>
              <w:t xml:space="preserve"> , among other things, prohibits transactions by a United States person or within the United States related to: certain new debt of </w:t>
            </w:r>
            <w:proofErr w:type="spellStart"/>
            <w:r w:rsidR="000E4532" w:rsidRPr="00F14B10">
              <w:rPr>
                <w:rFonts w:ascii="Avenir Book" w:hAnsi="Avenir Book"/>
                <w:color w:val="000000" w:themeColor="text1"/>
                <w:sz w:val="18"/>
                <w:szCs w:val="18"/>
              </w:rPr>
              <w:t>Petroleos</w:t>
            </w:r>
            <w:proofErr w:type="spellEnd"/>
            <w:r w:rsidR="000E4532" w:rsidRPr="00F14B10">
              <w:rPr>
                <w:rFonts w:ascii="Avenir Book" w:hAnsi="Avenir Book"/>
                <w:color w:val="000000" w:themeColor="text1"/>
                <w:sz w:val="18"/>
                <w:szCs w:val="18"/>
              </w:rPr>
              <w:t xml:space="preserve"> de Venezuela, S.A. (PDVSA); certain new debt or new equity of the Government of Venezuela; existing bonds issued by the Government of Venezuela prior to August 25, 2017; and dividend payments or other distributions of profits to the </w:t>
            </w:r>
            <w:r w:rsidR="000E4532" w:rsidRPr="00F14B10">
              <w:rPr>
                <w:rFonts w:ascii="Avenir Book" w:hAnsi="Avenir Book"/>
                <w:color w:val="000000" w:themeColor="text1"/>
                <w:sz w:val="18"/>
                <w:szCs w:val="18"/>
              </w:rPr>
              <w:lastRenderedPageBreak/>
              <w:t>Government of Venezuela from any entity owned or controlled by the Government of Venezuela. In addition, E.O. 13808 prohibits the purchase by a U.S. person or within the United States of most securities from the Government of Venezuela.</w:t>
            </w:r>
          </w:p>
        </w:tc>
      </w:tr>
      <w:tr w:rsidR="004D1A53" w:rsidRPr="00F14B10" w14:paraId="4CC86DE0" w14:textId="77777777" w:rsidTr="00F14B10">
        <w:tc>
          <w:tcPr>
            <w:tcW w:w="1474" w:type="dxa"/>
          </w:tcPr>
          <w:p w14:paraId="108F3886" w14:textId="75AC56DE" w:rsidR="00441E0D" w:rsidRPr="00F14B10" w:rsidRDefault="00441E0D" w:rsidP="00441E0D">
            <w:pPr>
              <w:rPr>
                <w:rFonts w:ascii="Avenir Book" w:hAnsi="Avenir Book"/>
                <w:color w:val="000000" w:themeColor="text1"/>
                <w:sz w:val="18"/>
                <w:szCs w:val="18"/>
              </w:rPr>
            </w:pPr>
            <w:r w:rsidRPr="00F14B10">
              <w:rPr>
                <w:rFonts w:ascii="Avenir Book" w:hAnsi="Avenir Book"/>
                <w:color w:val="000000" w:themeColor="text1"/>
                <w:sz w:val="18"/>
                <w:szCs w:val="18"/>
              </w:rPr>
              <w:lastRenderedPageBreak/>
              <w:t>9 August 2017</w:t>
            </w:r>
          </w:p>
        </w:tc>
        <w:tc>
          <w:tcPr>
            <w:tcW w:w="2779" w:type="dxa"/>
          </w:tcPr>
          <w:p w14:paraId="617821CD" w14:textId="32CF0C28" w:rsidR="00441E0D" w:rsidRPr="00F14B10" w:rsidRDefault="00000000" w:rsidP="00441E0D">
            <w:pPr>
              <w:rPr>
                <w:rFonts w:ascii="Avenir Book" w:hAnsi="Avenir Book"/>
                <w:color w:val="000000" w:themeColor="text1"/>
                <w:sz w:val="18"/>
                <w:szCs w:val="18"/>
              </w:rPr>
            </w:pPr>
            <w:hyperlink r:id="rId325" w:history="1">
              <w:r w:rsidR="00441E0D" w:rsidRPr="00F14B10">
                <w:rPr>
                  <w:rStyle w:val="Hyperlink"/>
                  <w:rFonts w:ascii="Avenir Book" w:hAnsi="Avenir Book"/>
                  <w:color w:val="000000" w:themeColor="text1"/>
                  <w:sz w:val="18"/>
                  <w:szCs w:val="18"/>
                </w:rPr>
                <w:t>Treasury Sanctions Eight Individuals Involved in Venezuela’s Illegitimate Constituent Assembly</w:t>
              </w:r>
            </w:hyperlink>
          </w:p>
        </w:tc>
        <w:tc>
          <w:tcPr>
            <w:tcW w:w="5387" w:type="dxa"/>
          </w:tcPr>
          <w:p w14:paraId="58B5AD5B" w14:textId="7BD88866" w:rsidR="00441E0D" w:rsidRPr="00F14B10" w:rsidRDefault="00441E0D" w:rsidP="00441E0D">
            <w:pPr>
              <w:rPr>
                <w:rFonts w:ascii="Avenir Book" w:hAnsi="Avenir Book"/>
                <w:color w:val="000000" w:themeColor="text1"/>
                <w:sz w:val="18"/>
                <w:szCs w:val="18"/>
              </w:rPr>
            </w:pPr>
            <w:r w:rsidRPr="00F14B10">
              <w:rPr>
                <w:rFonts w:ascii="Avenir Book" w:hAnsi="Avenir Book"/>
                <w:color w:val="000000" w:themeColor="text1"/>
                <w:sz w:val="18"/>
                <w:szCs w:val="18"/>
              </w:rPr>
              <w:t>OFAC designated eight individuals involved in organizing or otherwise supporting the creation of Venezuela's Constituent Assembly (</w:t>
            </w:r>
            <w:proofErr w:type="spellStart"/>
            <w:r w:rsidRPr="00F14B10">
              <w:rPr>
                <w:rFonts w:ascii="Avenir Book" w:hAnsi="Avenir Book"/>
                <w:color w:val="000000" w:themeColor="text1"/>
                <w:sz w:val="18"/>
                <w:szCs w:val="18"/>
              </w:rPr>
              <w:t>Asamblea</w:t>
            </w:r>
            <w:proofErr w:type="spellEnd"/>
            <w:r w:rsidRPr="00F14B10">
              <w:rPr>
                <w:rFonts w:ascii="Avenir Book" w:hAnsi="Avenir Book"/>
                <w:color w:val="000000" w:themeColor="text1"/>
                <w:sz w:val="18"/>
                <w:szCs w:val="18"/>
              </w:rPr>
              <w:t xml:space="preserve"> </w:t>
            </w:r>
            <w:proofErr w:type="spellStart"/>
            <w:r w:rsidRPr="00F14B10">
              <w:rPr>
                <w:rFonts w:ascii="Avenir Book" w:hAnsi="Avenir Book"/>
                <w:color w:val="000000" w:themeColor="text1"/>
                <w:sz w:val="18"/>
                <w:szCs w:val="18"/>
              </w:rPr>
              <w:t>Constituyente</w:t>
            </w:r>
            <w:proofErr w:type="spellEnd"/>
            <w:r w:rsidRPr="00F14B10">
              <w:rPr>
                <w:rFonts w:ascii="Avenir Book" w:hAnsi="Avenir Book"/>
                <w:color w:val="000000" w:themeColor="text1"/>
                <w:sz w:val="18"/>
                <w:szCs w:val="18"/>
              </w:rPr>
              <w:t xml:space="preserve"> or AC) and participating in anti-democratic actions pursuant to Executive Order (E.O.) 13692.  The AC, which seeks to rewrite the Venezuelan constitution and dissolve Venezuelan state institutions, was created through an undemocratic process instigated by Venezuelan President Nicolas Maduro's government to subvert the will of the Venezuelan people.  OFAC designated President Maduro on July 31, 2017, the day after AC elections were held.  The AC was sworn in on August 4 and, in its first session on August 5, ousted Attorney General Luisa </w:t>
            </w:r>
            <w:proofErr w:type="spellStart"/>
            <w:r w:rsidRPr="00F14B10">
              <w:rPr>
                <w:rFonts w:ascii="Avenir Book" w:hAnsi="Avenir Book"/>
                <w:color w:val="000000" w:themeColor="text1"/>
                <w:sz w:val="18"/>
                <w:szCs w:val="18"/>
              </w:rPr>
              <w:t>Marvelia</w:t>
            </w:r>
            <w:proofErr w:type="spellEnd"/>
            <w:r w:rsidRPr="00F14B10">
              <w:rPr>
                <w:rFonts w:ascii="Avenir Book" w:hAnsi="Avenir Book"/>
                <w:color w:val="000000" w:themeColor="text1"/>
                <w:sz w:val="18"/>
                <w:szCs w:val="18"/>
              </w:rPr>
              <w:t xml:space="preserve"> Ortega Diaz, who had ordered an investigation into the possible AC election fraud, and replaced her with designated individual Tarek William Saab.</w:t>
            </w:r>
          </w:p>
        </w:tc>
      </w:tr>
      <w:tr w:rsidR="004D1A53" w:rsidRPr="00F14B10" w14:paraId="5A280419" w14:textId="77777777" w:rsidTr="00F14B10">
        <w:tc>
          <w:tcPr>
            <w:tcW w:w="1474" w:type="dxa"/>
          </w:tcPr>
          <w:p w14:paraId="39DCBCBD" w14:textId="052AD933" w:rsidR="00441E0D" w:rsidRPr="00F14B10" w:rsidRDefault="00441E0D" w:rsidP="00441E0D">
            <w:pPr>
              <w:rPr>
                <w:rFonts w:ascii="Avenir Book" w:hAnsi="Avenir Book"/>
                <w:color w:val="000000" w:themeColor="text1"/>
                <w:sz w:val="18"/>
                <w:szCs w:val="18"/>
              </w:rPr>
            </w:pPr>
            <w:r w:rsidRPr="00F14B10">
              <w:rPr>
                <w:rFonts w:ascii="Avenir Book" w:hAnsi="Avenir Book"/>
                <w:color w:val="000000" w:themeColor="text1"/>
                <w:sz w:val="18"/>
                <w:szCs w:val="18"/>
              </w:rPr>
              <w:t>31 July 2017</w:t>
            </w:r>
          </w:p>
        </w:tc>
        <w:tc>
          <w:tcPr>
            <w:tcW w:w="2779" w:type="dxa"/>
          </w:tcPr>
          <w:p w14:paraId="64418456" w14:textId="2B2C63A5" w:rsidR="00441E0D" w:rsidRPr="00F14B10" w:rsidRDefault="00000000" w:rsidP="00441E0D">
            <w:pPr>
              <w:rPr>
                <w:rFonts w:ascii="Avenir Book" w:hAnsi="Avenir Book"/>
                <w:color w:val="000000" w:themeColor="text1"/>
                <w:sz w:val="18"/>
                <w:szCs w:val="18"/>
              </w:rPr>
            </w:pPr>
            <w:hyperlink r:id="rId326" w:history="1">
              <w:r w:rsidR="00441E0D" w:rsidRPr="00F14B10">
                <w:rPr>
                  <w:rStyle w:val="Hyperlink"/>
                  <w:rFonts w:ascii="Avenir Book" w:hAnsi="Avenir Book"/>
                  <w:color w:val="000000" w:themeColor="text1"/>
                  <w:sz w:val="18"/>
                  <w:szCs w:val="18"/>
                </w:rPr>
                <w:t>Treasury Sanctions the President of Venezuela</w:t>
              </w:r>
            </w:hyperlink>
          </w:p>
        </w:tc>
        <w:tc>
          <w:tcPr>
            <w:tcW w:w="5387" w:type="dxa"/>
          </w:tcPr>
          <w:p w14:paraId="407EC3BD" w14:textId="5C565821" w:rsidR="00441E0D" w:rsidRPr="00F14B10" w:rsidRDefault="00441E0D" w:rsidP="00441E0D">
            <w:pPr>
              <w:rPr>
                <w:rFonts w:ascii="Avenir Book" w:hAnsi="Avenir Book"/>
                <w:color w:val="000000" w:themeColor="text1"/>
                <w:sz w:val="18"/>
                <w:szCs w:val="18"/>
              </w:rPr>
            </w:pPr>
            <w:r w:rsidRPr="00F14B10">
              <w:rPr>
                <w:rFonts w:ascii="Avenir Book" w:hAnsi="Avenir Book"/>
                <w:color w:val="000000" w:themeColor="text1"/>
                <w:sz w:val="18"/>
                <w:szCs w:val="18"/>
              </w:rPr>
              <w:t>OFAC) designated the President of Venezuela, Nicolas Maduro Moros, pursuant to Executive Order (E.O.) 13692, which authorizes sanctions against current or former officials of the Government of Venezuela and others undermining democracy in Venezuela.  These sanctions come a day after the Maduro government held elections for a National Constituent Assembly (</w:t>
            </w:r>
            <w:proofErr w:type="spellStart"/>
            <w:r w:rsidRPr="00F14B10">
              <w:rPr>
                <w:rFonts w:ascii="Avenir Book" w:hAnsi="Avenir Book"/>
                <w:color w:val="000000" w:themeColor="text1"/>
                <w:sz w:val="18"/>
                <w:szCs w:val="18"/>
              </w:rPr>
              <w:t>Asamblea</w:t>
            </w:r>
            <w:proofErr w:type="spellEnd"/>
            <w:r w:rsidRPr="00F14B10">
              <w:rPr>
                <w:rFonts w:ascii="Avenir Book" w:hAnsi="Avenir Book"/>
                <w:color w:val="000000" w:themeColor="text1"/>
                <w:sz w:val="18"/>
                <w:szCs w:val="18"/>
              </w:rPr>
              <w:t xml:space="preserve"> Nacional </w:t>
            </w:r>
            <w:proofErr w:type="spellStart"/>
            <w:r w:rsidRPr="00F14B10">
              <w:rPr>
                <w:rFonts w:ascii="Avenir Book" w:hAnsi="Avenir Book"/>
                <w:color w:val="000000" w:themeColor="text1"/>
                <w:sz w:val="18"/>
                <w:szCs w:val="18"/>
              </w:rPr>
              <w:t>Constituyente</w:t>
            </w:r>
            <w:proofErr w:type="spellEnd"/>
            <w:r w:rsidRPr="00F14B10">
              <w:rPr>
                <w:rFonts w:ascii="Avenir Book" w:hAnsi="Avenir Book"/>
                <w:color w:val="000000" w:themeColor="text1"/>
                <w:sz w:val="18"/>
                <w:szCs w:val="18"/>
              </w:rPr>
              <w:t>, or ANC) that aspires illegitimately to usurp the constitutional role of the democratically elected National Assembly, rewrite the constitution, and impose an authoritarian regime on the people of Venezuela.  As such, it represents a rupture in Venezuela's constitutional and democratic order.  The Maduro administration has proceeded with the ANC even though Venezuelans and democratic governments worldwide have overwhelmingly opposed it as a fundamental assault on the freedoms of the Venezuelan people.  The creation of the ANC follows years of Maduro's efforts to undermine Venezuela's democracy and the rule of law. </w:t>
            </w:r>
          </w:p>
        </w:tc>
      </w:tr>
      <w:tr w:rsidR="004D1A53" w:rsidRPr="00F14B10" w14:paraId="6A627895" w14:textId="77777777" w:rsidTr="00F14B10">
        <w:tc>
          <w:tcPr>
            <w:tcW w:w="1474" w:type="dxa"/>
          </w:tcPr>
          <w:p w14:paraId="2B2BFB83" w14:textId="124CC6C0" w:rsidR="00441E0D" w:rsidRPr="00F14B10" w:rsidRDefault="00441E0D" w:rsidP="00441E0D">
            <w:pPr>
              <w:rPr>
                <w:rFonts w:ascii="Avenir Book" w:hAnsi="Avenir Book"/>
                <w:color w:val="000000" w:themeColor="text1"/>
                <w:sz w:val="18"/>
                <w:szCs w:val="18"/>
              </w:rPr>
            </w:pPr>
            <w:r w:rsidRPr="00F14B10">
              <w:rPr>
                <w:rFonts w:ascii="Avenir Book" w:hAnsi="Avenir Book"/>
                <w:color w:val="000000" w:themeColor="text1"/>
                <w:sz w:val="18"/>
                <w:szCs w:val="18"/>
              </w:rPr>
              <w:t>26 July 2017</w:t>
            </w:r>
          </w:p>
        </w:tc>
        <w:tc>
          <w:tcPr>
            <w:tcW w:w="2779" w:type="dxa"/>
          </w:tcPr>
          <w:p w14:paraId="515C89FC" w14:textId="66353CD1" w:rsidR="00441E0D" w:rsidRPr="00F14B10" w:rsidRDefault="00000000" w:rsidP="00441E0D">
            <w:pPr>
              <w:rPr>
                <w:rFonts w:ascii="Avenir Book" w:hAnsi="Avenir Book"/>
                <w:color w:val="000000" w:themeColor="text1"/>
                <w:sz w:val="18"/>
                <w:szCs w:val="18"/>
              </w:rPr>
            </w:pPr>
            <w:hyperlink r:id="rId327" w:history="1">
              <w:r w:rsidR="00441E0D" w:rsidRPr="00F14B10">
                <w:rPr>
                  <w:rStyle w:val="Hyperlink"/>
                  <w:rFonts w:ascii="Avenir Book" w:hAnsi="Avenir Book"/>
                  <w:color w:val="000000" w:themeColor="text1"/>
                  <w:sz w:val="18"/>
                  <w:szCs w:val="18"/>
                </w:rPr>
                <w:t>Treasury Sanctions 13 Current and Former Senior Officials of the Government of Venezuela</w:t>
              </w:r>
            </w:hyperlink>
          </w:p>
        </w:tc>
        <w:tc>
          <w:tcPr>
            <w:tcW w:w="5387" w:type="dxa"/>
          </w:tcPr>
          <w:p w14:paraId="662667A1" w14:textId="378C6AF2" w:rsidR="00441E0D" w:rsidRPr="00F14B10" w:rsidRDefault="00441E0D" w:rsidP="00441E0D">
            <w:pPr>
              <w:rPr>
                <w:rFonts w:ascii="Avenir Book" w:hAnsi="Avenir Book"/>
                <w:color w:val="000000" w:themeColor="text1"/>
                <w:sz w:val="18"/>
                <w:szCs w:val="18"/>
              </w:rPr>
            </w:pPr>
            <w:r w:rsidRPr="00F14B10">
              <w:rPr>
                <w:rFonts w:ascii="Avenir Book" w:hAnsi="Avenir Book"/>
                <w:color w:val="000000" w:themeColor="text1"/>
                <w:sz w:val="18"/>
                <w:szCs w:val="18"/>
              </w:rPr>
              <w:t>OFAC designated 13 current or former senior officials of the Venezuelan Government pursuant to Executive Order (E.O.) 13692, which authorizes sanctions against officials of the Government of Venezuela and others undermining democracy there.  The sanctions come ahead of the planned July 30, 2017 election orchestrated by Venezuelan President Nicolas Maduro of a National Constituent Assembly (</w:t>
            </w:r>
            <w:proofErr w:type="spellStart"/>
            <w:r w:rsidRPr="00F14B10">
              <w:rPr>
                <w:rFonts w:ascii="Avenir Book" w:hAnsi="Avenir Book"/>
                <w:color w:val="000000" w:themeColor="text1"/>
                <w:sz w:val="18"/>
                <w:szCs w:val="18"/>
              </w:rPr>
              <w:t>Asamblea</w:t>
            </w:r>
            <w:proofErr w:type="spellEnd"/>
            <w:r w:rsidRPr="00F14B10">
              <w:rPr>
                <w:rFonts w:ascii="Avenir Book" w:hAnsi="Avenir Book"/>
                <w:color w:val="000000" w:themeColor="text1"/>
                <w:sz w:val="18"/>
                <w:szCs w:val="18"/>
              </w:rPr>
              <w:t xml:space="preserve"> Nacional </w:t>
            </w:r>
            <w:proofErr w:type="spellStart"/>
            <w:r w:rsidRPr="00F14B10">
              <w:rPr>
                <w:rFonts w:ascii="Avenir Book" w:hAnsi="Avenir Book"/>
                <w:color w:val="000000" w:themeColor="text1"/>
                <w:sz w:val="18"/>
                <w:szCs w:val="18"/>
              </w:rPr>
              <w:t>Constituyente</w:t>
            </w:r>
            <w:proofErr w:type="spellEnd"/>
            <w:r w:rsidRPr="00F14B10">
              <w:rPr>
                <w:rFonts w:ascii="Avenir Book" w:hAnsi="Avenir Book"/>
                <w:color w:val="000000" w:themeColor="text1"/>
                <w:sz w:val="18"/>
                <w:szCs w:val="18"/>
              </w:rPr>
              <w:t xml:space="preserve">, or ANC) that will have the power to rewrite the Venezuelan constitution and may choose to dissolve Venezuelan state institutions.  A flawed ANC election process all but guarantees that a majority of the Assembly’s members will represent the interests of President Maduro’s government.  In a “popular consultation” organized by the opposition and held on </w:t>
            </w:r>
            <w:r w:rsidRPr="00F14B10">
              <w:rPr>
                <w:rFonts w:ascii="Avenir Book" w:hAnsi="Avenir Book"/>
                <w:color w:val="000000" w:themeColor="text1"/>
                <w:sz w:val="18"/>
                <w:szCs w:val="18"/>
              </w:rPr>
              <w:lastRenderedPageBreak/>
              <w:t>July 16, 2017, Venezuelans overwhelmingly opposed the ANC process. </w:t>
            </w:r>
          </w:p>
        </w:tc>
      </w:tr>
      <w:tr w:rsidR="004D1A53" w:rsidRPr="00F14B10" w14:paraId="5C518D60" w14:textId="77777777" w:rsidTr="00F14B10">
        <w:tc>
          <w:tcPr>
            <w:tcW w:w="1474" w:type="dxa"/>
          </w:tcPr>
          <w:p w14:paraId="14D5CBE7" w14:textId="4A6921B0" w:rsidR="00441E0D" w:rsidRPr="00F14B10" w:rsidRDefault="00441E0D" w:rsidP="00441E0D">
            <w:pPr>
              <w:rPr>
                <w:rFonts w:ascii="Avenir Book" w:hAnsi="Avenir Book"/>
                <w:color w:val="000000" w:themeColor="text1"/>
                <w:sz w:val="18"/>
                <w:szCs w:val="18"/>
              </w:rPr>
            </w:pPr>
            <w:r w:rsidRPr="00F14B10">
              <w:rPr>
                <w:rFonts w:ascii="Avenir Book" w:hAnsi="Avenir Book"/>
                <w:color w:val="000000" w:themeColor="text1"/>
                <w:sz w:val="18"/>
                <w:szCs w:val="18"/>
              </w:rPr>
              <w:t>18 May 2017</w:t>
            </w:r>
          </w:p>
        </w:tc>
        <w:tc>
          <w:tcPr>
            <w:tcW w:w="2779" w:type="dxa"/>
          </w:tcPr>
          <w:p w14:paraId="68FC2BAA" w14:textId="54C4C1F2" w:rsidR="00441E0D" w:rsidRPr="00F14B10" w:rsidRDefault="00000000" w:rsidP="00441E0D">
            <w:pPr>
              <w:rPr>
                <w:rFonts w:ascii="Avenir Book" w:hAnsi="Avenir Book"/>
                <w:color w:val="000000" w:themeColor="text1"/>
                <w:sz w:val="18"/>
                <w:szCs w:val="18"/>
              </w:rPr>
            </w:pPr>
            <w:hyperlink r:id="rId328" w:history="1">
              <w:r w:rsidR="00441E0D" w:rsidRPr="00F14B10">
                <w:rPr>
                  <w:rStyle w:val="Hyperlink"/>
                  <w:rFonts w:ascii="Avenir Book" w:hAnsi="Avenir Book"/>
                  <w:color w:val="000000" w:themeColor="text1"/>
                  <w:sz w:val="18"/>
                  <w:szCs w:val="18"/>
                </w:rPr>
                <w:t>Treasury Sanctions Eight Members of Venezuela’s Supreme Court of Justice</w:t>
              </w:r>
            </w:hyperlink>
          </w:p>
        </w:tc>
        <w:tc>
          <w:tcPr>
            <w:tcW w:w="5387" w:type="dxa"/>
          </w:tcPr>
          <w:p w14:paraId="2D24154A" w14:textId="5AC2FCD5" w:rsidR="00441E0D" w:rsidRPr="00F14B10" w:rsidRDefault="00441E0D" w:rsidP="00441E0D">
            <w:pPr>
              <w:rPr>
                <w:rFonts w:ascii="Avenir Book" w:hAnsi="Avenir Book"/>
                <w:color w:val="000000" w:themeColor="text1"/>
                <w:sz w:val="18"/>
                <w:szCs w:val="18"/>
              </w:rPr>
            </w:pPr>
            <w:r w:rsidRPr="00F14B10">
              <w:rPr>
                <w:rFonts w:ascii="Avenir Book" w:hAnsi="Avenir Book"/>
                <w:color w:val="000000" w:themeColor="text1"/>
                <w:sz w:val="18"/>
                <w:szCs w:val="18"/>
              </w:rPr>
              <w:t>OFAC designated eight Venezuelan government officials pursuant to Executive Order 13692.  The designated officials, members of Venezuela's Supreme Court of Justice (Tribunal Supremo de Justicia or TSJ), are responsible for a number of judicial rulings in the past year that have usurped the authority of Venezuela's democratically-elected legislature, the National Assembly, including by allowing the Executive Branch to rule through emergency decree, thereby restricting the rights and thwarting the will of the Venezuelan people.  The National Assembly has been controlled by a majority of opposition-party members since January 2016.</w:t>
            </w:r>
          </w:p>
        </w:tc>
      </w:tr>
      <w:tr w:rsidR="004D1A53" w:rsidRPr="00F14B10" w14:paraId="69894EBB" w14:textId="77777777" w:rsidTr="00F14B10">
        <w:tc>
          <w:tcPr>
            <w:tcW w:w="1474" w:type="dxa"/>
          </w:tcPr>
          <w:p w14:paraId="2B85C672" w14:textId="5997BEDE" w:rsidR="0061722A" w:rsidRPr="00F14B10" w:rsidRDefault="0061722A" w:rsidP="000E4532">
            <w:pPr>
              <w:rPr>
                <w:rFonts w:ascii="Avenir Book" w:hAnsi="Avenir Book"/>
                <w:color w:val="000000" w:themeColor="text1"/>
                <w:sz w:val="18"/>
                <w:szCs w:val="18"/>
              </w:rPr>
            </w:pPr>
            <w:r w:rsidRPr="00F14B10">
              <w:rPr>
                <w:rFonts w:ascii="Avenir Book" w:hAnsi="Avenir Book"/>
                <w:color w:val="000000" w:themeColor="text1"/>
                <w:sz w:val="18"/>
                <w:szCs w:val="18"/>
              </w:rPr>
              <w:t>10 July 2015</w:t>
            </w:r>
          </w:p>
        </w:tc>
        <w:tc>
          <w:tcPr>
            <w:tcW w:w="2779" w:type="dxa"/>
          </w:tcPr>
          <w:p w14:paraId="461AD5D6" w14:textId="72B45D73" w:rsidR="0061722A" w:rsidRPr="00F14B10" w:rsidRDefault="00000000" w:rsidP="0061722A">
            <w:pPr>
              <w:rPr>
                <w:rFonts w:ascii="Avenir Book" w:hAnsi="Avenir Book"/>
                <w:color w:val="000000" w:themeColor="text1"/>
                <w:sz w:val="18"/>
                <w:szCs w:val="18"/>
              </w:rPr>
            </w:pPr>
            <w:hyperlink r:id="rId329" w:history="1">
              <w:r w:rsidR="0061722A" w:rsidRPr="00F14B10">
                <w:rPr>
                  <w:rStyle w:val="Hyperlink"/>
                  <w:rFonts w:ascii="Avenir Book" w:hAnsi="Avenir Book"/>
                  <w:color w:val="000000" w:themeColor="text1"/>
                  <w:sz w:val="18"/>
                  <w:szCs w:val="18"/>
                </w:rPr>
                <w:t>Venezuela Sanctions Regulations</w:t>
              </w:r>
            </w:hyperlink>
          </w:p>
        </w:tc>
        <w:tc>
          <w:tcPr>
            <w:tcW w:w="5387" w:type="dxa"/>
          </w:tcPr>
          <w:p w14:paraId="0E8A4517" w14:textId="1F8B522A" w:rsidR="0061722A" w:rsidRPr="00F14B10" w:rsidRDefault="0061722A" w:rsidP="0061722A">
            <w:pPr>
              <w:rPr>
                <w:rFonts w:ascii="Avenir Book" w:hAnsi="Avenir Book"/>
                <w:color w:val="000000" w:themeColor="text1"/>
                <w:sz w:val="18"/>
                <w:szCs w:val="18"/>
              </w:rPr>
            </w:pPr>
            <w:r w:rsidRPr="00F14B10">
              <w:rPr>
                <w:rFonts w:ascii="Avenir Book" w:hAnsi="Avenir Book"/>
                <w:color w:val="000000" w:themeColor="text1"/>
                <w:sz w:val="18"/>
                <w:szCs w:val="18"/>
              </w:rPr>
              <w:t>OFAC is issuing regulations to implement the Venezuela Defense of Human Rights and Civil Society Act of 2014 (</w:t>
            </w:r>
            <w:hyperlink r:id="rId330" w:tgtFrame="_blank" w:history="1">
              <w:r w:rsidRPr="00F14B10">
                <w:rPr>
                  <w:rStyle w:val="Hyperlink"/>
                  <w:rFonts w:ascii="Avenir Book" w:hAnsi="Avenir Book"/>
                  <w:color w:val="000000" w:themeColor="text1"/>
                  <w:sz w:val="18"/>
                  <w:szCs w:val="18"/>
                </w:rPr>
                <w:t>Pub. L. 113–278</w:t>
              </w:r>
            </w:hyperlink>
            <w:r w:rsidRPr="00F14B10">
              <w:rPr>
                <w:rFonts w:ascii="Avenir Book" w:hAnsi="Avenir Book"/>
                <w:color w:val="000000" w:themeColor="text1"/>
                <w:sz w:val="18"/>
                <w:szCs w:val="18"/>
              </w:rPr>
              <w:t>) and </w:t>
            </w:r>
            <w:hyperlink r:id="rId331" w:history="1">
              <w:r w:rsidRPr="00F14B10">
                <w:rPr>
                  <w:rStyle w:val="Hyperlink"/>
                  <w:rFonts w:ascii="Avenir Book" w:hAnsi="Avenir Book"/>
                  <w:color w:val="000000" w:themeColor="text1"/>
                  <w:sz w:val="18"/>
                  <w:szCs w:val="18"/>
                </w:rPr>
                <w:t>Executive Order 13692</w:t>
              </w:r>
            </w:hyperlink>
            <w:r w:rsidRPr="00F14B10">
              <w:rPr>
                <w:rFonts w:ascii="Avenir Book" w:hAnsi="Avenir Book"/>
                <w:color w:val="000000" w:themeColor="text1"/>
                <w:sz w:val="18"/>
                <w:szCs w:val="18"/>
              </w:rPr>
              <w:t> of March 8, 2015 (“Blocking Property and Suspending Entry of Certain Persons Contributing to the Situation in Venezuela”). OFAC intends to supplement this part 591 with a more comprehensive set of regulations, which may include additional interpretive and definitional guidance and additional general licenses and statements of licensing policy.</w:t>
            </w:r>
          </w:p>
        </w:tc>
      </w:tr>
      <w:tr w:rsidR="004D1A53" w:rsidRPr="00F14B10" w14:paraId="0689C411" w14:textId="77777777" w:rsidTr="00F14B10">
        <w:tc>
          <w:tcPr>
            <w:tcW w:w="1474" w:type="dxa"/>
          </w:tcPr>
          <w:p w14:paraId="18422208" w14:textId="426415C8" w:rsidR="000E4532" w:rsidRPr="00F14B10" w:rsidRDefault="000E4532" w:rsidP="000E4532">
            <w:pPr>
              <w:rPr>
                <w:rFonts w:ascii="Avenir Book" w:hAnsi="Avenir Book"/>
                <w:color w:val="000000" w:themeColor="text1"/>
                <w:sz w:val="18"/>
                <w:szCs w:val="18"/>
              </w:rPr>
            </w:pPr>
            <w:r w:rsidRPr="00F14B10">
              <w:rPr>
                <w:rFonts w:ascii="Avenir Book" w:hAnsi="Avenir Book"/>
                <w:color w:val="000000" w:themeColor="text1"/>
                <w:sz w:val="18"/>
                <w:szCs w:val="18"/>
              </w:rPr>
              <w:t>8 March 2015</w:t>
            </w:r>
          </w:p>
        </w:tc>
        <w:tc>
          <w:tcPr>
            <w:tcW w:w="2779" w:type="dxa"/>
          </w:tcPr>
          <w:p w14:paraId="3C204F4B" w14:textId="08E9798C" w:rsidR="000E4532" w:rsidRPr="00F14B10" w:rsidRDefault="00000000" w:rsidP="000E4532">
            <w:pPr>
              <w:rPr>
                <w:rFonts w:ascii="Avenir Book" w:hAnsi="Avenir Book"/>
                <w:color w:val="000000" w:themeColor="text1"/>
                <w:sz w:val="18"/>
                <w:szCs w:val="18"/>
              </w:rPr>
            </w:pPr>
            <w:hyperlink r:id="rId332" w:history="1">
              <w:r w:rsidR="000E4532" w:rsidRPr="00F14B10">
                <w:rPr>
                  <w:rStyle w:val="Hyperlink"/>
                  <w:rFonts w:ascii="Avenir Book" w:hAnsi="Avenir Book"/>
                  <w:color w:val="000000" w:themeColor="text1"/>
                  <w:sz w:val="18"/>
                  <w:szCs w:val="18"/>
                </w:rPr>
                <w:t>Executive Order 13692</w:t>
              </w:r>
            </w:hyperlink>
            <w:r w:rsidR="000E4532" w:rsidRPr="00F14B10">
              <w:rPr>
                <w:rFonts w:ascii="Avenir Book" w:hAnsi="Avenir Book"/>
                <w:color w:val="000000" w:themeColor="text1"/>
                <w:sz w:val="18"/>
                <w:szCs w:val="18"/>
              </w:rPr>
              <w:t xml:space="preserve"> - Blocking Property and Suspending Entry of Certain Persons Contributing to the Situation in Venezuela</w:t>
            </w:r>
          </w:p>
        </w:tc>
        <w:tc>
          <w:tcPr>
            <w:tcW w:w="5387" w:type="dxa"/>
          </w:tcPr>
          <w:p w14:paraId="3E8EC78A" w14:textId="10FD648E" w:rsidR="000E4532" w:rsidRPr="00F14B10" w:rsidRDefault="00000000" w:rsidP="000E4532">
            <w:pPr>
              <w:rPr>
                <w:rFonts w:ascii="Avenir Book" w:hAnsi="Avenir Book"/>
                <w:color w:val="000000" w:themeColor="text1"/>
                <w:sz w:val="18"/>
                <w:szCs w:val="18"/>
              </w:rPr>
            </w:pPr>
            <w:hyperlink r:id="rId333" w:anchor="_blank" w:history="1">
              <w:r w:rsidR="000E4532" w:rsidRPr="00F14B10">
                <w:rPr>
                  <w:rStyle w:val="Hyperlink"/>
                  <w:rFonts w:ascii="Avenir Book" w:hAnsi="Avenir Book"/>
                  <w:color w:val="000000" w:themeColor="text1"/>
                  <w:sz w:val="18"/>
                  <w:szCs w:val="18"/>
                </w:rPr>
                <w:t>Executive Order 13692 </w:t>
              </w:r>
            </w:hyperlink>
            <w:r w:rsidR="000E4532" w:rsidRPr="00F14B10">
              <w:rPr>
                <w:rFonts w:ascii="Avenir Book" w:hAnsi="Avenir Book"/>
                <w:color w:val="000000" w:themeColor="text1"/>
                <w:sz w:val="18"/>
                <w:szCs w:val="18"/>
              </w:rPr>
              <w:t> declares a national emergency with respect to the situation in Venezuela. The targeted sanctions in this Executive Order (E.O.) implement relevant provisions of the Venezuela Defense of Human Rights and Civil Society Act of 2014 signed into law on December 18, 2014, and also provide sanctions authority that goes beyond the requirements of the legislation. The E.O. provides authority to target persons involved in or responsible for the erosion of human rights guarantees, persecution of political opponents, curtailment of press freedoms, use of violence and human rights violations and abuses in response to antigovernment protests, and arbitrary arrest and detention of antigovernment protestors, as well as significant public corruption by senior government officials in the country. E.O. 13692 does not target the people or economy of Venezuela.</w:t>
            </w:r>
          </w:p>
        </w:tc>
      </w:tr>
      <w:tr w:rsidR="004D1A53" w:rsidRPr="00F14B10" w14:paraId="0A29FE22" w14:textId="77777777" w:rsidTr="00F14B10">
        <w:tc>
          <w:tcPr>
            <w:tcW w:w="1474" w:type="dxa"/>
          </w:tcPr>
          <w:p w14:paraId="0BE430A8" w14:textId="11D061BC" w:rsidR="00BB116C" w:rsidRPr="00F14B10" w:rsidRDefault="00CF4A2C" w:rsidP="00BB116C">
            <w:pPr>
              <w:rPr>
                <w:rFonts w:ascii="Avenir Book" w:hAnsi="Avenir Book"/>
                <w:color w:val="000000" w:themeColor="text1"/>
                <w:sz w:val="18"/>
                <w:szCs w:val="18"/>
              </w:rPr>
            </w:pPr>
            <w:r w:rsidRPr="00F14B10">
              <w:rPr>
                <w:rFonts w:ascii="Avenir Book" w:hAnsi="Avenir Book"/>
                <w:color w:val="000000" w:themeColor="text1"/>
                <w:sz w:val="18"/>
                <w:szCs w:val="18"/>
              </w:rPr>
              <w:t>18</w:t>
            </w:r>
            <w:r w:rsidR="00BB116C" w:rsidRPr="00F14B10">
              <w:rPr>
                <w:rFonts w:ascii="Avenir Book" w:hAnsi="Avenir Book"/>
                <w:color w:val="000000" w:themeColor="text1"/>
                <w:sz w:val="18"/>
                <w:szCs w:val="18"/>
              </w:rPr>
              <w:t xml:space="preserve"> </w:t>
            </w:r>
            <w:r w:rsidRPr="00F14B10">
              <w:rPr>
                <w:rFonts w:ascii="Avenir Book" w:hAnsi="Avenir Book"/>
                <w:color w:val="000000" w:themeColor="text1"/>
                <w:sz w:val="18"/>
                <w:szCs w:val="18"/>
              </w:rPr>
              <w:t>December</w:t>
            </w:r>
            <w:r w:rsidR="00BB116C" w:rsidRPr="00F14B10">
              <w:rPr>
                <w:rFonts w:ascii="Avenir Book" w:hAnsi="Avenir Book"/>
                <w:color w:val="000000" w:themeColor="text1"/>
                <w:sz w:val="18"/>
                <w:szCs w:val="18"/>
              </w:rPr>
              <w:t xml:space="preserve"> 2014</w:t>
            </w:r>
          </w:p>
        </w:tc>
        <w:tc>
          <w:tcPr>
            <w:tcW w:w="2779" w:type="dxa"/>
          </w:tcPr>
          <w:p w14:paraId="4C2B4A36" w14:textId="7F940281" w:rsidR="00BB116C" w:rsidRPr="00F14B10" w:rsidRDefault="00000000" w:rsidP="00BB116C">
            <w:pPr>
              <w:rPr>
                <w:rFonts w:ascii="Avenir Book" w:hAnsi="Avenir Book"/>
                <w:color w:val="000000" w:themeColor="text1"/>
                <w:sz w:val="18"/>
                <w:szCs w:val="18"/>
              </w:rPr>
            </w:pPr>
            <w:hyperlink r:id="rId334" w:history="1">
              <w:r w:rsidR="00CF4A2C" w:rsidRPr="00F14B10">
                <w:rPr>
                  <w:rStyle w:val="Hyperlink"/>
                  <w:rFonts w:ascii="Avenir Book" w:hAnsi="Avenir Book"/>
                  <w:color w:val="000000" w:themeColor="text1"/>
                  <w:sz w:val="18"/>
                  <w:szCs w:val="18"/>
                </w:rPr>
                <w:t>S.2142</w:t>
              </w:r>
            </w:hyperlink>
            <w:r w:rsidR="00BB116C" w:rsidRPr="00F14B10">
              <w:rPr>
                <w:rFonts w:ascii="Avenir Book" w:hAnsi="Avenir Book"/>
                <w:color w:val="000000" w:themeColor="text1"/>
                <w:sz w:val="18"/>
                <w:szCs w:val="18"/>
              </w:rPr>
              <w:t xml:space="preserve"> - </w:t>
            </w:r>
            <w:r w:rsidR="00CF4A2C" w:rsidRPr="00F14B10">
              <w:rPr>
                <w:rFonts w:ascii="Avenir Book" w:hAnsi="Avenir Book"/>
                <w:color w:val="000000" w:themeColor="text1"/>
                <w:sz w:val="18"/>
                <w:szCs w:val="18"/>
              </w:rPr>
              <w:t>Venezuela Defense of Human Rights and Civil Society Act of 2014</w:t>
            </w:r>
          </w:p>
        </w:tc>
        <w:tc>
          <w:tcPr>
            <w:tcW w:w="5387" w:type="dxa"/>
          </w:tcPr>
          <w:p w14:paraId="33CAE7C3" w14:textId="6049FF34" w:rsidR="00BB116C" w:rsidRPr="00F14B10" w:rsidRDefault="00BB116C" w:rsidP="00BB116C">
            <w:pPr>
              <w:rPr>
                <w:rFonts w:ascii="Avenir Book" w:hAnsi="Avenir Book"/>
                <w:color w:val="000000" w:themeColor="text1"/>
                <w:sz w:val="18"/>
                <w:szCs w:val="18"/>
              </w:rPr>
            </w:pPr>
            <w:r w:rsidRPr="00F14B10">
              <w:rPr>
                <w:rFonts w:ascii="Avenir Book" w:hAnsi="Avenir Book"/>
                <w:color w:val="000000" w:themeColor="text1"/>
                <w:sz w:val="18"/>
                <w:szCs w:val="18"/>
              </w:rPr>
              <w:t xml:space="preserve">This </w:t>
            </w:r>
            <w:r w:rsidR="00CF4A2C" w:rsidRPr="00F14B10">
              <w:rPr>
                <w:rFonts w:ascii="Avenir Book" w:hAnsi="Avenir Book"/>
                <w:color w:val="000000" w:themeColor="text1"/>
                <w:sz w:val="18"/>
                <w:szCs w:val="18"/>
              </w:rPr>
              <w:t xml:space="preserve">act of Congress lay the groundwork for a new </w:t>
            </w:r>
            <w:proofErr w:type="gramStart"/>
            <w:r w:rsidR="00CF4A2C" w:rsidRPr="00F14B10">
              <w:rPr>
                <w:rFonts w:ascii="Avenir Book" w:hAnsi="Avenir Book"/>
                <w:color w:val="000000" w:themeColor="text1"/>
                <w:sz w:val="18"/>
                <w:szCs w:val="18"/>
              </w:rPr>
              <w:t>sanctions</w:t>
            </w:r>
            <w:proofErr w:type="gramEnd"/>
            <w:r w:rsidR="00CF4A2C" w:rsidRPr="00F14B10">
              <w:rPr>
                <w:rFonts w:ascii="Avenir Book" w:hAnsi="Avenir Book"/>
                <w:color w:val="000000" w:themeColor="text1"/>
                <w:sz w:val="18"/>
                <w:szCs w:val="18"/>
              </w:rPr>
              <w:t xml:space="preserve"> regime against the Venezuelan state.</w:t>
            </w:r>
          </w:p>
        </w:tc>
      </w:tr>
      <w:tr w:rsidR="00BA0116" w:rsidRPr="00F14B10" w14:paraId="6D8B83F3" w14:textId="77777777" w:rsidTr="00F14B10">
        <w:tc>
          <w:tcPr>
            <w:tcW w:w="1474" w:type="dxa"/>
          </w:tcPr>
          <w:p w14:paraId="2D1DDD3D" w14:textId="01F38C0F" w:rsidR="00BA0116" w:rsidRPr="00F14B10" w:rsidRDefault="00BA0116" w:rsidP="00BB116C">
            <w:pPr>
              <w:rPr>
                <w:rFonts w:ascii="Avenir Book" w:hAnsi="Avenir Book"/>
                <w:color w:val="000000" w:themeColor="text1"/>
                <w:sz w:val="18"/>
                <w:szCs w:val="18"/>
              </w:rPr>
            </w:pPr>
            <w:r>
              <w:rPr>
                <w:rFonts w:ascii="Avenir Book" w:hAnsi="Avenir Book"/>
                <w:color w:val="000000" w:themeColor="text1"/>
                <w:sz w:val="18"/>
                <w:szCs w:val="18"/>
              </w:rPr>
              <w:t>7 November 2014</w:t>
            </w:r>
          </w:p>
        </w:tc>
        <w:tc>
          <w:tcPr>
            <w:tcW w:w="2779" w:type="dxa"/>
          </w:tcPr>
          <w:p w14:paraId="6DBD311E" w14:textId="78342FB8" w:rsidR="00BA0116" w:rsidRPr="00BA0116" w:rsidRDefault="00000000" w:rsidP="00BA0116">
            <w:pPr>
              <w:rPr>
                <w:sz w:val="18"/>
                <w:szCs w:val="18"/>
              </w:rPr>
            </w:pPr>
            <w:hyperlink r:id="rId335" w:history="1">
              <w:r w:rsidR="00BA0116" w:rsidRPr="00BA0116">
                <w:rPr>
                  <w:rStyle w:val="Hyperlink"/>
                  <w:sz w:val="18"/>
                  <w:szCs w:val="18"/>
                </w:rPr>
                <w:t>Venezuela: Implementation of Certain Military End Uses and End Users License Requirements Under the Export Administration Regulations</w:t>
              </w:r>
            </w:hyperlink>
          </w:p>
        </w:tc>
        <w:tc>
          <w:tcPr>
            <w:tcW w:w="5387" w:type="dxa"/>
          </w:tcPr>
          <w:p w14:paraId="0E124270" w14:textId="5BC1A765" w:rsidR="00BA0116" w:rsidRPr="00BA0116" w:rsidRDefault="00BA0116" w:rsidP="00BA0116">
            <w:pPr>
              <w:rPr>
                <w:sz w:val="18"/>
                <w:szCs w:val="18"/>
              </w:rPr>
            </w:pPr>
            <w:r w:rsidRPr="00BA0116">
              <w:rPr>
                <w:sz w:val="18"/>
                <w:szCs w:val="18"/>
              </w:rPr>
              <w:t>BIS expands license requirements to include military end uses and end users in Venezuela as the actions and policies of the Venezuelan military, including its continued and increased repression and complicity in human rights violations, undermined democratic processes and institutions and thereby constituted an unusual and extraordinary threat to the national security and foreign policy of the United States.</w:t>
            </w:r>
          </w:p>
        </w:tc>
      </w:tr>
    </w:tbl>
    <w:p w14:paraId="08070D1C" w14:textId="77777777" w:rsidR="003C43B2" w:rsidRDefault="003C43B2" w:rsidP="007731D5">
      <w:pPr>
        <w:pStyle w:val="Heading1"/>
        <w:rPr>
          <w:rFonts w:ascii="Avenir Book" w:hAnsi="Avenir Book" w:cs="Calibri"/>
          <w:color w:val="000000" w:themeColor="text1"/>
        </w:rPr>
      </w:pPr>
    </w:p>
    <w:p w14:paraId="118EABD7" w14:textId="77777777" w:rsidR="003C43B2" w:rsidRDefault="003C43B2" w:rsidP="003C43B2">
      <w:pPr>
        <w:rPr>
          <w:lang w:eastAsia="en-GB"/>
        </w:rPr>
      </w:pPr>
    </w:p>
    <w:p w14:paraId="29630138" w14:textId="77777777" w:rsidR="003C43B2" w:rsidRDefault="003C43B2" w:rsidP="003C43B2">
      <w:pPr>
        <w:rPr>
          <w:lang w:eastAsia="en-GB"/>
        </w:rPr>
      </w:pPr>
    </w:p>
    <w:p w14:paraId="563277F7" w14:textId="77777777" w:rsidR="003C43B2" w:rsidRDefault="003C43B2" w:rsidP="003C43B2">
      <w:pPr>
        <w:rPr>
          <w:lang w:eastAsia="en-GB"/>
        </w:rPr>
      </w:pPr>
    </w:p>
    <w:p w14:paraId="69312887" w14:textId="77777777" w:rsidR="003C43B2" w:rsidRDefault="003C43B2" w:rsidP="003C43B2">
      <w:pPr>
        <w:rPr>
          <w:lang w:eastAsia="en-GB"/>
        </w:rPr>
      </w:pPr>
    </w:p>
    <w:p w14:paraId="1DECAF2B" w14:textId="77777777" w:rsidR="003C43B2" w:rsidRDefault="003C43B2" w:rsidP="003C43B2">
      <w:pPr>
        <w:rPr>
          <w:lang w:eastAsia="en-GB"/>
        </w:rPr>
      </w:pPr>
    </w:p>
    <w:p w14:paraId="1C08BC38" w14:textId="77777777" w:rsidR="003C43B2" w:rsidRDefault="003C43B2" w:rsidP="003C43B2">
      <w:pPr>
        <w:rPr>
          <w:lang w:eastAsia="en-GB"/>
        </w:rPr>
      </w:pPr>
    </w:p>
    <w:p w14:paraId="162981A5" w14:textId="77777777" w:rsidR="003C43B2" w:rsidRDefault="003C43B2" w:rsidP="003C43B2">
      <w:pPr>
        <w:rPr>
          <w:lang w:eastAsia="en-GB"/>
        </w:rPr>
      </w:pPr>
    </w:p>
    <w:p w14:paraId="515F4D7D" w14:textId="77777777" w:rsidR="003C43B2" w:rsidRDefault="003C43B2" w:rsidP="003C43B2">
      <w:pPr>
        <w:rPr>
          <w:lang w:eastAsia="en-GB"/>
        </w:rPr>
      </w:pPr>
    </w:p>
    <w:p w14:paraId="502C973D" w14:textId="77777777" w:rsidR="003C43B2" w:rsidRDefault="003C43B2" w:rsidP="003C43B2">
      <w:pPr>
        <w:rPr>
          <w:lang w:eastAsia="en-GB"/>
        </w:rPr>
      </w:pPr>
    </w:p>
    <w:p w14:paraId="59B2EF67" w14:textId="77777777" w:rsidR="003C43B2" w:rsidRDefault="003C43B2" w:rsidP="003C43B2">
      <w:pPr>
        <w:rPr>
          <w:lang w:eastAsia="en-GB"/>
        </w:rPr>
      </w:pPr>
    </w:p>
    <w:p w14:paraId="40972001" w14:textId="77777777" w:rsidR="003C43B2" w:rsidRPr="003C43B2" w:rsidRDefault="003C43B2" w:rsidP="003C43B2">
      <w:pPr>
        <w:rPr>
          <w:lang w:eastAsia="en-GB"/>
        </w:rPr>
      </w:pPr>
    </w:p>
    <w:p w14:paraId="00B39B30" w14:textId="77777777" w:rsidR="00431A48" w:rsidRDefault="00431A48" w:rsidP="007731D5">
      <w:pPr>
        <w:pStyle w:val="Heading1"/>
        <w:rPr>
          <w:rFonts w:ascii="Avenir Book" w:hAnsi="Avenir Book" w:cs="Calibri"/>
          <w:color w:val="E3C695"/>
        </w:rPr>
      </w:pPr>
      <w:bookmarkStart w:id="60" w:name="_Toc157447467"/>
    </w:p>
    <w:p w14:paraId="0555253B" w14:textId="77777777" w:rsidR="007731D5" w:rsidRPr="000B734A" w:rsidRDefault="007731D5" w:rsidP="007731D5">
      <w:pPr>
        <w:pStyle w:val="Heading1"/>
        <w:rPr>
          <w:rFonts w:ascii="Avenir Book" w:hAnsi="Avenir Book" w:cs="Calibri"/>
          <w:color w:val="E3C695"/>
        </w:rPr>
      </w:pPr>
      <w:r w:rsidRPr="000B734A">
        <w:rPr>
          <w:rFonts w:ascii="Avenir Book" w:hAnsi="Avenir Book" w:cs="Calibri"/>
          <w:color w:val="E3C695"/>
        </w:rPr>
        <w:t>Summary Version Control</w:t>
      </w:r>
      <w:bookmarkEnd w:id="60"/>
    </w:p>
    <w:p w14:paraId="2E820308" w14:textId="77777777" w:rsidR="007731D5" w:rsidRPr="00E628A7" w:rsidRDefault="007731D5" w:rsidP="007731D5">
      <w:pPr>
        <w:rPr>
          <w:rFonts w:ascii="Avenir Book" w:hAnsi="Avenir Book"/>
        </w:rPr>
      </w:pPr>
    </w:p>
    <w:tbl>
      <w:tblPr>
        <w:tblStyle w:val="TableGrid"/>
        <w:tblW w:w="0" w:type="auto"/>
        <w:tblInd w:w="-147" w:type="dxa"/>
        <w:tblLook w:val="04A0" w:firstRow="1" w:lastRow="0" w:firstColumn="1" w:lastColumn="0" w:noHBand="0" w:noVBand="1"/>
      </w:tblPr>
      <w:tblGrid>
        <w:gridCol w:w="1384"/>
        <w:gridCol w:w="3450"/>
        <w:gridCol w:w="3864"/>
      </w:tblGrid>
      <w:tr w:rsidR="007731D5" w:rsidRPr="00E628A7" w14:paraId="617C514C" w14:textId="77777777" w:rsidTr="007731D5">
        <w:tc>
          <w:tcPr>
            <w:tcW w:w="1384" w:type="dxa"/>
            <w:shd w:val="clear" w:color="auto" w:fill="E4C695"/>
          </w:tcPr>
          <w:p w14:paraId="4CBB0A87" w14:textId="77777777" w:rsidR="007731D5" w:rsidRPr="00E628A7" w:rsidRDefault="007731D5" w:rsidP="00452163">
            <w:pPr>
              <w:rPr>
                <w:rFonts w:ascii="Avenir Book" w:hAnsi="Avenir Book"/>
                <w:color w:val="FFFFFF" w:themeColor="background1"/>
                <w:sz w:val="20"/>
                <w:szCs w:val="20"/>
              </w:rPr>
            </w:pPr>
            <w:r w:rsidRPr="00E628A7">
              <w:rPr>
                <w:rFonts w:ascii="Avenir Book" w:hAnsi="Avenir Book"/>
                <w:color w:val="FFFFFF" w:themeColor="background1"/>
                <w:sz w:val="20"/>
                <w:szCs w:val="20"/>
              </w:rPr>
              <w:t>Date</w:t>
            </w:r>
          </w:p>
        </w:tc>
        <w:tc>
          <w:tcPr>
            <w:tcW w:w="3450" w:type="dxa"/>
            <w:shd w:val="clear" w:color="auto" w:fill="E4C695"/>
          </w:tcPr>
          <w:p w14:paraId="3E8FB592" w14:textId="77777777" w:rsidR="007731D5" w:rsidRPr="00E628A7" w:rsidRDefault="007731D5" w:rsidP="00452163">
            <w:pPr>
              <w:rPr>
                <w:rFonts w:ascii="Avenir Book" w:hAnsi="Avenir Book"/>
                <w:color w:val="FFFFFF" w:themeColor="background1"/>
                <w:sz w:val="20"/>
                <w:szCs w:val="20"/>
              </w:rPr>
            </w:pPr>
            <w:r w:rsidRPr="00E628A7">
              <w:rPr>
                <w:rFonts w:ascii="Avenir Book" w:hAnsi="Avenir Book"/>
                <w:color w:val="FFFFFF" w:themeColor="background1"/>
                <w:sz w:val="20"/>
                <w:szCs w:val="20"/>
              </w:rPr>
              <w:t>Update type</w:t>
            </w:r>
          </w:p>
        </w:tc>
        <w:tc>
          <w:tcPr>
            <w:tcW w:w="3864" w:type="dxa"/>
            <w:shd w:val="clear" w:color="auto" w:fill="E4C695"/>
          </w:tcPr>
          <w:p w14:paraId="2A358000" w14:textId="77777777" w:rsidR="007731D5" w:rsidRPr="00E628A7" w:rsidRDefault="007731D5" w:rsidP="00452163">
            <w:pPr>
              <w:rPr>
                <w:rFonts w:ascii="Avenir Book" w:hAnsi="Avenir Book"/>
                <w:color w:val="FFFFFF" w:themeColor="background1"/>
                <w:sz w:val="20"/>
                <w:szCs w:val="20"/>
              </w:rPr>
            </w:pPr>
            <w:r w:rsidRPr="00E628A7">
              <w:rPr>
                <w:rFonts w:ascii="Avenir Book" w:hAnsi="Avenir Book"/>
                <w:color w:val="FFFFFF" w:themeColor="background1"/>
                <w:sz w:val="20"/>
                <w:szCs w:val="20"/>
              </w:rPr>
              <w:t>Changes made to summary</w:t>
            </w:r>
          </w:p>
        </w:tc>
      </w:tr>
      <w:tr w:rsidR="007731D5" w:rsidRPr="00E628A7" w14:paraId="4DD8AA25" w14:textId="77777777" w:rsidTr="00452163">
        <w:tc>
          <w:tcPr>
            <w:tcW w:w="8698" w:type="dxa"/>
            <w:gridSpan w:val="3"/>
          </w:tcPr>
          <w:p w14:paraId="7947AD84" w14:textId="77777777" w:rsidR="007731D5" w:rsidRPr="00E628A7" w:rsidRDefault="007731D5" w:rsidP="00452163">
            <w:pPr>
              <w:rPr>
                <w:rFonts w:ascii="Avenir Book" w:hAnsi="Avenir Book"/>
                <w:sz w:val="20"/>
                <w:szCs w:val="20"/>
              </w:rPr>
            </w:pPr>
          </w:p>
        </w:tc>
      </w:tr>
      <w:tr w:rsidR="007731D5" w:rsidRPr="00E628A7" w14:paraId="6EB83CD5" w14:textId="77777777" w:rsidTr="00452163">
        <w:tc>
          <w:tcPr>
            <w:tcW w:w="1384" w:type="dxa"/>
          </w:tcPr>
          <w:p w14:paraId="0C043DC3" w14:textId="28672662" w:rsidR="007731D5" w:rsidRPr="00E628A7" w:rsidRDefault="00271D25" w:rsidP="00452163">
            <w:pPr>
              <w:rPr>
                <w:rFonts w:ascii="Avenir Book" w:hAnsi="Avenir Book"/>
                <w:sz w:val="20"/>
                <w:szCs w:val="20"/>
              </w:rPr>
            </w:pPr>
            <w:r>
              <w:rPr>
                <w:rFonts w:ascii="Avenir Book" w:hAnsi="Avenir Book"/>
                <w:sz w:val="20"/>
                <w:szCs w:val="20"/>
              </w:rPr>
              <w:t>21</w:t>
            </w:r>
            <w:r w:rsidR="007731D5" w:rsidRPr="00E628A7">
              <w:rPr>
                <w:rFonts w:ascii="Avenir Book" w:hAnsi="Avenir Book"/>
                <w:sz w:val="20"/>
                <w:szCs w:val="20"/>
              </w:rPr>
              <w:t xml:space="preserve"> </w:t>
            </w:r>
            <w:r w:rsidR="002E45CA">
              <w:rPr>
                <w:rFonts w:ascii="Avenir Book" w:hAnsi="Avenir Book"/>
                <w:sz w:val="20"/>
                <w:szCs w:val="20"/>
              </w:rPr>
              <w:t>March</w:t>
            </w:r>
            <w:r w:rsidR="007731D5" w:rsidRPr="00E628A7">
              <w:rPr>
                <w:rFonts w:ascii="Avenir Book" w:hAnsi="Avenir Book"/>
                <w:sz w:val="20"/>
                <w:szCs w:val="20"/>
              </w:rPr>
              <w:t xml:space="preserve"> 202</w:t>
            </w:r>
            <w:r w:rsidR="00E85F28">
              <w:rPr>
                <w:rFonts w:ascii="Avenir Book" w:hAnsi="Avenir Book"/>
                <w:sz w:val="20"/>
                <w:szCs w:val="20"/>
              </w:rPr>
              <w:t>4</w:t>
            </w:r>
          </w:p>
        </w:tc>
        <w:tc>
          <w:tcPr>
            <w:tcW w:w="3450" w:type="dxa"/>
          </w:tcPr>
          <w:p w14:paraId="19C22008" w14:textId="77777777" w:rsidR="007731D5" w:rsidRPr="00E628A7" w:rsidRDefault="007731D5" w:rsidP="00452163">
            <w:pPr>
              <w:rPr>
                <w:rFonts w:ascii="Avenir Book" w:hAnsi="Avenir Book"/>
                <w:sz w:val="20"/>
                <w:szCs w:val="20"/>
              </w:rPr>
            </w:pPr>
            <w:r w:rsidRPr="00E628A7">
              <w:rPr>
                <w:rFonts w:ascii="Avenir Book" w:hAnsi="Avenir Book"/>
                <w:sz w:val="20"/>
                <w:szCs w:val="20"/>
              </w:rPr>
              <w:t>Creation</w:t>
            </w:r>
          </w:p>
        </w:tc>
        <w:tc>
          <w:tcPr>
            <w:tcW w:w="3864" w:type="dxa"/>
          </w:tcPr>
          <w:p w14:paraId="4753A39B" w14:textId="77777777" w:rsidR="007731D5" w:rsidRPr="00E628A7" w:rsidRDefault="007731D5" w:rsidP="00452163">
            <w:pPr>
              <w:rPr>
                <w:rFonts w:ascii="Avenir Book" w:hAnsi="Avenir Book"/>
                <w:sz w:val="20"/>
                <w:szCs w:val="20"/>
              </w:rPr>
            </w:pPr>
            <w:r w:rsidRPr="00E628A7">
              <w:rPr>
                <w:rFonts w:ascii="Avenir Book" w:hAnsi="Avenir Book"/>
                <w:sz w:val="20"/>
                <w:szCs w:val="20"/>
              </w:rPr>
              <w:t>This summary was created.</w:t>
            </w:r>
          </w:p>
        </w:tc>
      </w:tr>
      <w:tr w:rsidR="007731D5" w:rsidRPr="00E628A7" w14:paraId="2F0BAD23" w14:textId="77777777" w:rsidTr="00452163">
        <w:tc>
          <w:tcPr>
            <w:tcW w:w="1384" w:type="dxa"/>
          </w:tcPr>
          <w:p w14:paraId="2D02BB2E" w14:textId="77777777" w:rsidR="007731D5" w:rsidRPr="00E628A7" w:rsidRDefault="007731D5" w:rsidP="00452163">
            <w:pPr>
              <w:rPr>
                <w:rFonts w:ascii="Avenir Book" w:hAnsi="Avenir Book"/>
                <w:sz w:val="20"/>
                <w:szCs w:val="20"/>
              </w:rPr>
            </w:pPr>
          </w:p>
        </w:tc>
        <w:tc>
          <w:tcPr>
            <w:tcW w:w="3450" w:type="dxa"/>
          </w:tcPr>
          <w:p w14:paraId="5CD39AAB" w14:textId="77777777" w:rsidR="007731D5" w:rsidRPr="00E628A7" w:rsidRDefault="007731D5" w:rsidP="00452163">
            <w:pPr>
              <w:rPr>
                <w:rFonts w:ascii="Avenir Book" w:hAnsi="Avenir Book"/>
                <w:sz w:val="20"/>
                <w:szCs w:val="20"/>
              </w:rPr>
            </w:pPr>
          </w:p>
        </w:tc>
        <w:tc>
          <w:tcPr>
            <w:tcW w:w="3864" w:type="dxa"/>
          </w:tcPr>
          <w:p w14:paraId="3CE16C7C" w14:textId="77777777" w:rsidR="007731D5" w:rsidRPr="00E628A7" w:rsidRDefault="007731D5" w:rsidP="00452163">
            <w:pPr>
              <w:rPr>
                <w:rFonts w:ascii="Avenir Book" w:hAnsi="Avenir Book"/>
              </w:rPr>
            </w:pPr>
          </w:p>
        </w:tc>
      </w:tr>
      <w:tr w:rsidR="007731D5" w:rsidRPr="00E628A7" w14:paraId="175843F7" w14:textId="77777777" w:rsidTr="00452163">
        <w:tc>
          <w:tcPr>
            <w:tcW w:w="1384" w:type="dxa"/>
          </w:tcPr>
          <w:p w14:paraId="6DFDD441" w14:textId="77777777" w:rsidR="007731D5" w:rsidRPr="00E628A7" w:rsidRDefault="007731D5" w:rsidP="00452163">
            <w:pPr>
              <w:rPr>
                <w:rFonts w:ascii="Avenir Book" w:hAnsi="Avenir Book"/>
                <w:sz w:val="20"/>
                <w:szCs w:val="20"/>
              </w:rPr>
            </w:pPr>
          </w:p>
        </w:tc>
        <w:tc>
          <w:tcPr>
            <w:tcW w:w="3450" w:type="dxa"/>
          </w:tcPr>
          <w:p w14:paraId="3DC4B8D3" w14:textId="77777777" w:rsidR="007731D5" w:rsidRPr="00E628A7" w:rsidRDefault="007731D5" w:rsidP="00452163">
            <w:pPr>
              <w:rPr>
                <w:rFonts w:ascii="Avenir Book" w:hAnsi="Avenir Book"/>
              </w:rPr>
            </w:pPr>
          </w:p>
        </w:tc>
        <w:tc>
          <w:tcPr>
            <w:tcW w:w="3864" w:type="dxa"/>
          </w:tcPr>
          <w:p w14:paraId="3EF35031" w14:textId="77777777" w:rsidR="007731D5" w:rsidRPr="00E628A7" w:rsidRDefault="007731D5" w:rsidP="00452163">
            <w:pPr>
              <w:rPr>
                <w:rFonts w:ascii="Avenir Book" w:hAnsi="Avenir Book"/>
                <w:sz w:val="20"/>
                <w:szCs w:val="20"/>
              </w:rPr>
            </w:pPr>
          </w:p>
        </w:tc>
      </w:tr>
    </w:tbl>
    <w:p w14:paraId="30341E3E" w14:textId="77777777" w:rsidR="007731D5" w:rsidRPr="00E628A7" w:rsidRDefault="007731D5" w:rsidP="007731D5">
      <w:pPr>
        <w:ind w:left="66"/>
        <w:rPr>
          <w:rFonts w:ascii="Avenir Book" w:hAnsi="Avenir Book"/>
        </w:rPr>
      </w:pPr>
    </w:p>
    <w:p w14:paraId="5A78FD40" w14:textId="77777777" w:rsidR="007731D5" w:rsidRPr="00E628A7" w:rsidRDefault="007731D5" w:rsidP="007731D5">
      <w:pPr>
        <w:ind w:left="66"/>
        <w:rPr>
          <w:rFonts w:ascii="Avenir Book" w:hAnsi="Avenir Book"/>
        </w:rPr>
      </w:pPr>
    </w:p>
    <w:p w14:paraId="6E985A16" w14:textId="77777777" w:rsidR="007731D5" w:rsidRPr="00E628A7" w:rsidRDefault="007731D5" w:rsidP="007731D5">
      <w:pPr>
        <w:rPr>
          <w:rFonts w:ascii="Avenir Book" w:hAnsi="Avenir Book" w:cs="Calibri"/>
          <w:b/>
          <w:bCs/>
          <w:i/>
          <w:iCs/>
          <w:sz w:val="20"/>
          <w:szCs w:val="20"/>
        </w:rPr>
      </w:pPr>
      <w:r w:rsidRPr="00E628A7">
        <w:rPr>
          <w:rFonts w:ascii="Avenir Book" w:hAnsi="Avenir Book" w:cs="Calibri"/>
          <w:b/>
          <w:bCs/>
          <w:i/>
          <w:iCs/>
          <w:sz w:val="20"/>
          <w:szCs w:val="20"/>
        </w:rPr>
        <w:t>Disclaimer: This summary is intended to provide only general guidance and information. The content of this summary is not intended to be and should not be treated as being final and binding legal advice. It is your responsibility to ensure you do not contravene sanctions law, including by obtaining your own legal advice. If you encounter any problems or find any irregularities in this summary, please contact us.</w:t>
      </w:r>
    </w:p>
    <w:p w14:paraId="65C4F606" w14:textId="77777777" w:rsidR="0091536A" w:rsidRPr="000B734A" w:rsidRDefault="0091536A" w:rsidP="0091536A">
      <w:pPr>
        <w:rPr>
          <w:lang w:eastAsia="en-GB"/>
        </w:rPr>
      </w:pPr>
    </w:p>
    <w:p w14:paraId="501F4415" w14:textId="77777777" w:rsidR="0091536A" w:rsidRPr="000B734A" w:rsidRDefault="0091536A" w:rsidP="0091536A">
      <w:pPr>
        <w:rPr>
          <w:lang w:eastAsia="en-GB"/>
        </w:rPr>
      </w:pPr>
      <w:r w:rsidRPr="0091536A">
        <w:rPr>
          <w:lang w:eastAsia="en-GB"/>
        </w:rPr>
        <w:t xml:space="preserve">If you have any questions regarding this </w:t>
      </w:r>
      <w:r w:rsidRPr="000B734A">
        <w:rPr>
          <w:lang w:eastAsia="en-GB"/>
        </w:rPr>
        <w:t>summary</w:t>
      </w:r>
      <w:r w:rsidRPr="0091536A">
        <w:rPr>
          <w:lang w:eastAsia="en-GB"/>
        </w:rPr>
        <w:t xml:space="preserve">, please contact the following </w:t>
      </w:r>
      <w:r w:rsidRPr="000B734A">
        <w:rPr>
          <w:lang w:eastAsia="en-GB"/>
        </w:rPr>
        <w:t>consultant at Sanctions Center.</w:t>
      </w:r>
    </w:p>
    <w:p w14:paraId="5A83B5CA" w14:textId="77777777" w:rsidR="0091536A" w:rsidRPr="000B734A" w:rsidRDefault="0091536A" w:rsidP="0091536A">
      <w:pPr>
        <w:rPr>
          <w:lang w:eastAsia="en-GB"/>
        </w:rPr>
      </w:pPr>
    </w:p>
    <w:p w14:paraId="09E1F043" w14:textId="77777777" w:rsidR="0091536A" w:rsidRPr="0091536A" w:rsidRDefault="0091536A" w:rsidP="0091536A">
      <w:pPr>
        <w:rPr>
          <w:lang w:eastAsia="en-GB"/>
        </w:rPr>
      </w:pPr>
    </w:p>
    <w:p w14:paraId="3BCAE0B4" w14:textId="77777777" w:rsidR="0091536A" w:rsidRPr="000B734A" w:rsidRDefault="00000000" w:rsidP="0091536A">
      <w:pPr>
        <w:rPr>
          <w:lang w:eastAsia="en-GB"/>
        </w:rPr>
      </w:pPr>
      <w:hyperlink r:id="rId336" w:history="1">
        <w:r w:rsidR="007731D5" w:rsidRPr="00A739B4">
          <w:rPr>
            <w:rStyle w:val="Hyperlink"/>
            <w:lang w:eastAsia="en-GB"/>
          </w:rPr>
          <w:t>info@sanctionscenter.com</w:t>
        </w:r>
      </w:hyperlink>
    </w:p>
    <w:p w14:paraId="711B333A" w14:textId="77777777" w:rsidR="0091536A" w:rsidRPr="000B734A" w:rsidRDefault="0091536A" w:rsidP="0091536A">
      <w:pPr>
        <w:rPr>
          <w:lang w:eastAsia="en-GB"/>
        </w:rPr>
      </w:pPr>
    </w:p>
    <w:p w14:paraId="3B89301B" w14:textId="77777777" w:rsidR="0091536A" w:rsidRPr="000B734A" w:rsidRDefault="0091536A" w:rsidP="0091536A">
      <w:pPr>
        <w:rPr>
          <w:lang w:eastAsia="en-GB"/>
        </w:rPr>
      </w:pPr>
    </w:p>
    <w:p w14:paraId="1907555A" w14:textId="77777777" w:rsidR="0091536A" w:rsidRPr="000B734A" w:rsidRDefault="0091536A" w:rsidP="0091536A">
      <w:pPr>
        <w:rPr>
          <w:sz w:val="18"/>
          <w:szCs w:val="16"/>
        </w:rPr>
      </w:pPr>
      <w:r w:rsidRPr="0091536A">
        <w:rPr>
          <w:sz w:val="18"/>
          <w:szCs w:val="16"/>
          <w:lang w:eastAsia="en-GB"/>
        </w:rPr>
        <w:t xml:space="preserve">Copyright © 2023 </w:t>
      </w:r>
      <w:r w:rsidRPr="000B734A">
        <w:rPr>
          <w:sz w:val="18"/>
          <w:szCs w:val="16"/>
        </w:rPr>
        <w:t>Sanctions Center LLP.</w:t>
      </w:r>
      <w:r w:rsidRPr="0091536A">
        <w:rPr>
          <w:sz w:val="18"/>
          <w:szCs w:val="16"/>
          <w:lang w:eastAsia="en-GB"/>
        </w:rPr>
        <w:t xml:space="preserve"> </w:t>
      </w:r>
    </w:p>
    <w:p w14:paraId="4962137E" w14:textId="77777777" w:rsidR="0091536A" w:rsidRPr="0091536A" w:rsidRDefault="0091536A" w:rsidP="0091536A">
      <w:pPr>
        <w:rPr>
          <w:sz w:val="18"/>
          <w:szCs w:val="16"/>
          <w:lang w:eastAsia="en-GB"/>
        </w:rPr>
      </w:pPr>
    </w:p>
    <w:p w14:paraId="5292B2A5" w14:textId="77777777" w:rsidR="0091536A" w:rsidRPr="000B734A" w:rsidRDefault="0091536A" w:rsidP="0091536A">
      <w:pPr>
        <w:rPr>
          <w:sz w:val="18"/>
          <w:szCs w:val="16"/>
        </w:rPr>
      </w:pPr>
      <w:r w:rsidRPr="0091536A">
        <w:rPr>
          <w:sz w:val="18"/>
          <w:szCs w:val="16"/>
          <w:lang w:eastAsia="en-GB"/>
        </w:rPr>
        <w:t xml:space="preserve">This </w:t>
      </w:r>
      <w:r w:rsidRPr="000B734A">
        <w:rPr>
          <w:sz w:val="18"/>
          <w:szCs w:val="16"/>
        </w:rPr>
        <w:t>summary</w:t>
      </w:r>
      <w:r w:rsidRPr="0091536A">
        <w:rPr>
          <w:sz w:val="18"/>
          <w:szCs w:val="16"/>
          <w:lang w:eastAsia="en-GB"/>
        </w:rPr>
        <w:t xml:space="preserve"> is provided by </w:t>
      </w:r>
      <w:r w:rsidRPr="000B734A">
        <w:rPr>
          <w:sz w:val="18"/>
          <w:szCs w:val="16"/>
        </w:rPr>
        <w:t xml:space="preserve">Sanctions Center LLP </w:t>
      </w:r>
      <w:r w:rsidRPr="0091536A">
        <w:rPr>
          <w:sz w:val="18"/>
          <w:szCs w:val="16"/>
          <w:lang w:eastAsia="en-GB"/>
        </w:rPr>
        <w:t xml:space="preserve">for educational and informational purposes only and is not intended and should not be construed as legal advice. This </w:t>
      </w:r>
      <w:r w:rsidRPr="000B734A">
        <w:rPr>
          <w:sz w:val="18"/>
          <w:szCs w:val="16"/>
        </w:rPr>
        <w:t>summary</w:t>
      </w:r>
      <w:r w:rsidRPr="0091536A">
        <w:rPr>
          <w:sz w:val="18"/>
          <w:szCs w:val="16"/>
          <w:lang w:eastAsia="en-GB"/>
        </w:rPr>
        <w:t xml:space="preserve"> may be considered advertising under applicable state laws. </w:t>
      </w:r>
    </w:p>
    <w:p w14:paraId="60DC5708" w14:textId="77777777" w:rsidR="0091536A" w:rsidRPr="0091536A" w:rsidRDefault="0091536A" w:rsidP="0091536A">
      <w:pPr>
        <w:rPr>
          <w:sz w:val="18"/>
          <w:szCs w:val="16"/>
          <w:lang w:eastAsia="en-GB"/>
        </w:rPr>
      </w:pPr>
    </w:p>
    <w:p w14:paraId="0003A7C0" w14:textId="77777777" w:rsidR="0091536A" w:rsidRPr="000B734A" w:rsidRDefault="0091536A" w:rsidP="0091536A">
      <w:pPr>
        <w:rPr>
          <w:sz w:val="18"/>
          <w:szCs w:val="16"/>
        </w:rPr>
      </w:pPr>
      <w:r w:rsidRPr="000B734A">
        <w:rPr>
          <w:sz w:val="18"/>
          <w:szCs w:val="16"/>
        </w:rPr>
        <w:t xml:space="preserve">Sanctions Center LLP </w:t>
      </w:r>
      <w:r w:rsidRPr="0091536A">
        <w:rPr>
          <w:sz w:val="18"/>
          <w:szCs w:val="16"/>
          <w:lang w:eastAsia="en-GB"/>
        </w:rPr>
        <w:t xml:space="preserve">is an international </w:t>
      </w:r>
      <w:r w:rsidRPr="000B734A">
        <w:rPr>
          <w:sz w:val="18"/>
          <w:szCs w:val="16"/>
        </w:rPr>
        <w:t>consultancy focusing on sanctions and export controls</w:t>
      </w:r>
      <w:r w:rsidRPr="0091536A">
        <w:rPr>
          <w:sz w:val="18"/>
          <w:szCs w:val="16"/>
          <w:lang w:eastAsia="en-GB"/>
        </w:rPr>
        <w:t xml:space="preserve"> headquartered at </w:t>
      </w:r>
      <w:r w:rsidRPr="000B734A">
        <w:rPr>
          <w:sz w:val="18"/>
          <w:szCs w:val="16"/>
        </w:rPr>
        <w:t>XXX</w:t>
      </w:r>
      <w:r w:rsidRPr="0091536A">
        <w:rPr>
          <w:sz w:val="18"/>
          <w:szCs w:val="16"/>
          <w:lang w:eastAsia="en-GB"/>
        </w:rPr>
        <w:t xml:space="preserve"> Seventh Avenue, New York, NY 10019-6099. </w:t>
      </w:r>
    </w:p>
    <w:p w14:paraId="27471C0F" w14:textId="77777777" w:rsidR="00EC2088" w:rsidRPr="00EC2088" w:rsidRDefault="0091536A" w:rsidP="00EC2088">
      <w:pPr>
        <w:rPr>
          <w:sz w:val="18"/>
          <w:szCs w:val="16"/>
          <w:lang w:eastAsia="en-GB"/>
        </w:rPr>
      </w:pPr>
      <w:r w:rsidRPr="0091536A">
        <w:rPr>
          <w:sz w:val="18"/>
          <w:szCs w:val="16"/>
          <w:lang w:eastAsia="en-GB"/>
        </w:rPr>
        <w:t xml:space="preserve">Our telephone number is </w:t>
      </w:r>
      <w:r w:rsidRPr="000B734A">
        <w:rPr>
          <w:sz w:val="18"/>
          <w:szCs w:val="16"/>
        </w:rPr>
        <w:t xml:space="preserve">XXXX. </w:t>
      </w:r>
      <w:r w:rsidRPr="0091536A">
        <w:rPr>
          <w:sz w:val="18"/>
          <w:szCs w:val="16"/>
          <w:lang w:eastAsia="en-GB"/>
        </w:rPr>
        <w:t xml:space="preserve">Our website is located at </w:t>
      </w:r>
      <w:r w:rsidRPr="000B734A">
        <w:rPr>
          <w:sz w:val="18"/>
          <w:szCs w:val="16"/>
        </w:rPr>
        <w:t>www.sanctionscenter</w:t>
      </w:r>
      <w:r w:rsidRPr="0091536A">
        <w:rPr>
          <w:sz w:val="18"/>
          <w:szCs w:val="16"/>
          <w:lang w:eastAsia="en-GB"/>
        </w:rPr>
        <w:t xml:space="preserve">.com. </w:t>
      </w:r>
    </w:p>
    <w:sectPr w:rsidR="00EC2088" w:rsidRPr="00EC2088" w:rsidSect="00CC1063">
      <w:headerReference w:type="default" r:id="rId337"/>
      <w:footerReference w:type="default" r:id="rId338"/>
      <w:pgSz w:w="11906" w:h="16838"/>
      <w:pgMar w:top="28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54BFB" w14:textId="77777777" w:rsidR="00F47AA1" w:rsidRDefault="00F47AA1" w:rsidP="005A321E">
      <w:r>
        <w:separator/>
      </w:r>
    </w:p>
  </w:endnote>
  <w:endnote w:type="continuationSeparator" w:id="0">
    <w:p w14:paraId="171161CF" w14:textId="77777777" w:rsidR="00F47AA1" w:rsidRDefault="00F47AA1" w:rsidP="005A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Times New Roman (Body CS)">
    <w:altName w:val="Times New Roman"/>
    <w:panose1 w:val="020B0604020202020204"/>
    <w:charset w:val="00"/>
    <w:family w:val="roman"/>
    <w:pitch w:val="default"/>
  </w:font>
  <w:font w:name="Proxima Nova Lt">
    <w:altName w:val="Tahoma"/>
    <w:panose1 w:val="020B0604020202020204"/>
    <w:charset w:val="00"/>
    <w:family w:val="modern"/>
    <w:pitch w:val="variable"/>
    <w:sig w:usb0="A00002A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VENIR LIGHT OBLIQUE">
    <w:panose1 w:val="020B0402020203090204"/>
    <w:charset w:val="4D"/>
    <w:family w:val="swiss"/>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p’(Ωò">
    <w:altName w:val="Calibri"/>
    <w:panose1 w:val="020B0604020202020204"/>
    <w:charset w:val="4D"/>
    <w:family w:val="auto"/>
    <w:pitch w:val="default"/>
    <w:sig w:usb0="00000003" w:usb1="00000000" w:usb2="00000000" w:usb3="00000000" w:csb0="00000001" w:csb1="00000000"/>
  </w:font>
  <w:font w:name="-webkit-standard">
    <w:altName w:val="Cambria"/>
    <w:panose1 w:val="020B0604020202020204"/>
    <w:charset w:val="00"/>
    <w:family w:val="roman"/>
    <w:pitch w:val="default"/>
  </w:font>
  <w:font w:name="Avenir Black">
    <w:panose1 w:val="020B08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06A5" w14:textId="1CB6550C" w:rsidR="0091536A" w:rsidRPr="0091536A" w:rsidRDefault="0091536A" w:rsidP="0091536A">
    <w:pPr>
      <w:jc w:val="center"/>
      <w:rPr>
        <w:sz w:val="18"/>
        <w:szCs w:val="16"/>
      </w:rPr>
    </w:pPr>
    <w:r w:rsidRPr="0091536A">
      <w:rPr>
        <w:sz w:val="18"/>
        <w:szCs w:val="16"/>
        <w:lang w:eastAsia="en-GB"/>
      </w:rPr>
      <w:t>Copyright © 202</w:t>
    </w:r>
    <w:r w:rsidR="00722C71">
      <w:rPr>
        <w:sz w:val="18"/>
        <w:szCs w:val="16"/>
        <w:lang w:eastAsia="en-GB"/>
      </w:rPr>
      <w:t>4</w:t>
    </w:r>
    <w:r w:rsidRPr="0091536A">
      <w:rPr>
        <w:sz w:val="18"/>
        <w:szCs w:val="16"/>
        <w:lang w:eastAsia="en-GB"/>
      </w:rPr>
      <w:t xml:space="preserve"> </w:t>
    </w:r>
    <w:r w:rsidRPr="0091536A">
      <w:rPr>
        <w:sz w:val="18"/>
        <w:szCs w:val="16"/>
      </w:rPr>
      <w:t>Sanctions Center LLP</w:t>
    </w:r>
  </w:p>
  <w:p w14:paraId="4991CA06" w14:textId="77777777" w:rsidR="00FE4D27" w:rsidRPr="00FE4D27" w:rsidRDefault="00FE4D27" w:rsidP="00FE4D27">
    <w:pPr>
      <w:pStyle w:val="Footer"/>
      <w:jc w:val="center"/>
      <w:rPr>
        <w:sz w:val="18"/>
        <w:szCs w:val="16"/>
      </w:rPr>
    </w:pPr>
    <w:r w:rsidRPr="00FE4D27">
      <w:rPr>
        <w:sz w:val="18"/>
        <w:szCs w:val="16"/>
      </w:rPr>
      <w:t>Please do not share with non-members. Thank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3AE4" w14:textId="77777777" w:rsidR="00F47AA1" w:rsidRDefault="00F47AA1" w:rsidP="005A321E">
      <w:r>
        <w:separator/>
      </w:r>
    </w:p>
  </w:footnote>
  <w:footnote w:type="continuationSeparator" w:id="0">
    <w:p w14:paraId="7A189400" w14:textId="77777777" w:rsidR="00F47AA1" w:rsidRDefault="00F47AA1" w:rsidP="005A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A323" w14:textId="16931017" w:rsidR="000632F4" w:rsidRPr="000632F4" w:rsidRDefault="005A321E" w:rsidP="00DF7E33">
    <w:pPr>
      <w:pStyle w:val="Header"/>
      <w:jc w:val="right"/>
      <w:rPr>
        <w:rFonts w:ascii="Avenir Black" w:hAnsi="Avenir Black"/>
        <w:b/>
        <w:bCs/>
        <w:sz w:val="20"/>
        <w:szCs w:val="18"/>
      </w:rPr>
    </w:pPr>
    <w:r w:rsidRPr="000632F4">
      <w:rPr>
        <w:rFonts w:ascii="Avenir Black" w:hAnsi="Avenir Black"/>
        <w:b/>
        <w:bCs/>
        <w:noProof/>
      </w:rPr>
      <w:drawing>
        <wp:anchor distT="0" distB="0" distL="114300" distR="114300" simplePos="0" relativeHeight="251658240" behindDoc="0" locked="0" layoutInCell="1" allowOverlap="1" wp14:anchorId="280CBAE3" wp14:editId="0B6A6571">
          <wp:simplePos x="0" y="0"/>
          <wp:positionH relativeFrom="margin">
            <wp:posOffset>-589280</wp:posOffset>
          </wp:positionH>
          <wp:positionV relativeFrom="margin">
            <wp:posOffset>-1419225</wp:posOffset>
          </wp:positionV>
          <wp:extent cx="1122052" cy="888274"/>
          <wp:effectExtent l="0" t="0" r="0" b="1270"/>
          <wp:wrapSquare wrapText="bothSides"/>
          <wp:docPr id="5788516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851668" name="Picture 578851668"/>
                  <pic:cNvPicPr/>
                </pic:nvPicPr>
                <pic:blipFill rotWithShape="1">
                  <a:blip r:embed="rId1">
                    <a:alphaModFix/>
                    <a:extLst>
                      <a:ext uri="{28A0092B-C50C-407E-A947-70E740481C1C}">
                        <a14:useLocalDpi xmlns:a14="http://schemas.microsoft.com/office/drawing/2010/main" val="0"/>
                      </a:ext>
                    </a:extLst>
                  </a:blip>
                  <a:srcRect l="19602" t="25985" r="20231" b="26383"/>
                  <a:stretch/>
                </pic:blipFill>
                <pic:spPr bwMode="auto">
                  <a:xfrm>
                    <a:off x="0" y="0"/>
                    <a:ext cx="1122052" cy="888274"/>
                  </a:xfrm>
                  <a:prstGeom prst="rect">
                    <a:avLst/>
                  </a:prstGeom>
                  <a:ln>
                    <a:noFill/>
                  </a:ln>
                  <a:extLst>
                    <a:ext uri="{53640926-AAD7-44D8-BBD7-CCE9431645EC}">
                      <a14:shadowObscured xmlns:a14="http://schemas.microsoft.com/office/drawing/2010/main"/>
                    </a:ext>
                  </a:extLst>
                </pic:spPr>
              </pic:pic>
            </a:graphicData>
          </a:graphic>
        </wp:anchor>
      </w:drawing>
    </w:r>
    <w:r w:rsidR="00FE4D27" w:rsidRPr="000632F4">
      <w:rPr>
        <w:rFonts w:ascii="Avenir Black" w:hAnsi="Avenir Black"/>
        <w:b/>
        <w:bCs/>
        <w:sz w:val="20"/>
        <w:szCs w:val="18"/>
      </w:rPr>
      <w:t>United States (</w:t>
    </w:r>
    <w:r w:rsidR="00722C71">
      <w:rPr>
        <w:rFonts w:ascii="Avenir Black" w:hAnsi="Avenir Black"/>
        <w:b/>
        <w:bCs/>
        <w:sz w:val="20"/>
        <w:szCs w:val="18"/>
      </w:rPr>
      <w:t>U.S.</w:t>
    </w:r>
    <w:r w:rsidR="00FE4D27" w:rsidRPr="000632F4">
      <w:rPr>
        <w:rFonts w:ascii="Avenir Black" w:hAnsi="Avenir Black"/>
        <w:b/>
        <w:bCs/>
        <w:sz w:val="20"/>
        <w:szCs w:val="18"/>
      </w:rPr>
      <w:t xml:space="preserve">) </w:t>
    </w:r>
    <w:r w:rsidR="000632F4" w:rsidRPr="000632F4">
      <w:rPr>
        <w:rFonts w:ascii="Avenir Black" w:hAnsi="Avenir Black"/>
        <w:b/>
        <w:bCs/>
        <w:sz w:val="20"/>
        <w:szCs w:val="18"/>
      </w:rPr>
      <w:t>Sanctions and Export Controls</w:t>
    </w:r>
  </w:p>
  <w:p w14:paraId="73BA5A6A" w14:textId="1803EDDE" w:rsidR="005A321E" w:rsidRPr="000632F4" w:rsidRDefault="000D0889" w:rsidP="00FE4D27">
    <w:pPr>
      <w:pStyle w:val="Header"/>
      <w:jc w:val="right"/>
      <w:rPr>
        <w:rFonts w:ascii="Avenir Medium" w:hAnsi="Avenir Medium"/>
        <w:sz w:val="20"/>
        <w:szCs w:val="18"/>
      </w:rPr>
    </w:pPr>
    <w:r>
      <w:rPr>
        <w:rFonts w:ascii="Avenir Medium" w:hAnsi="Avenir Medium"/>
        <w:sz w:val="20"/>
        <w:szCs w:val="18"/>
      </w:rPr>
      <w:t>Venezuela</w:t>
    </w:r>
  </w:p>
  <w:p w14:paraId="4F2B9981" w14:textId="6E9F1061" w:rsidR="00FE4D27" w:rsidRPr="00FE4D27" w:rsidRDefault="00C96EB2" w:rsidP="00FE4D27">
    <w:pPr>
      <w:pStyle w:val="Header"/>
      <w:jc w:val="right"/>
      <w:rPr>
        <w:sz w:val="20"/>
        <w:szCs w:val="18"/>
      </w:rPr>
    </w:pPr>
    <w:r>
      <w:rPr>
        <w:sz w:val="20"/>
        <w:szCs w:val="18"/>
      </w:rPr>
      <w:t>May</w:t>
    </w:r>
    <w:r w:rsidR="00FE4D27">
      <w:rPr>
        <w:sz w:val="20"/>
        <w:szCs w:val="18"/>
      </w:rPr>
      <w:t xml:space="preserve"> 202</w:t>
    </w:r>
    <w:r w:rsidR="00801B2F">
      <w:rPr>
        <w:sz w:val="20"/>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23D"/>
    <w:multiLevelType w:val="hybridMultilevel"/>
    <w:tmpl w:val="2CD0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03436"/>
    <w:multiLevelType w:val="hybridMultilevel"/>
    <w:tmpl w:val="03E6EF24"/>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308D"/>
    <w:multiLevelType w:val="hybridMultilevel"/>
    <w:tmpl w:val="19B4512A"/>
    <w:lvl w:ilvl="0" w:tplc="5D5E3D68">
      <w:start w:val="1"/>
      <w:numFmt w:val="bullet"/>
      <w:lvlText w:val=""/>
      <w:lvlJc w:val="left"/>
      <w:pPr>
        <w:ind w:left="720"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1E2924"/>
    <w:multiLevelType w:val="hybridMultilevel"/>
    <w:tmpl w:val="5734E208"/>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B4BCC"/>
    <w:multiLevelType w:val="multilevel"/>
    <w:tmpl w:val="3102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DB52A2"/>
    <w:multiLevelType w:val="hybridMultilevel"/>
    <w:tmpl w:val="F43072B0"/>
    <w:lvl w:ilvl="0" w:tplc="0256D642">
      <w:start w:val="1"/>
      <w:numFmt w:val="bullet"/>
      <w:lvlText w:val=""/>
      <w:lvlJc w:val="left"/>
      <w:pPr>
        <w:ind w:left="720"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347A3A"/>
    <w:multiLevelType w:val="hybridMultilevel"/>
    <w:tmpl w:val="FC72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E270D"/>
    <w:multiLevelType w:val="hybridMultilevel"/>
    <w:tmpl w:val="49D2737E"/>
    <w:lvl w:ilvl="0" w:tplc="0256D642">
      <w:start w:val="1"/>
      <w:numFmt w:val="bullet"/>
      <w:lvlText w:val=""/>
      <w:lvlJc w:val="left"/>
      <w:pPr>
        <w:ind w:left="720" w:hanging="360"/>
      </w:pPr>
      <w:rPr>
        <w:rFonts w:ascii="Symbol" w:hAnsi="Symbol" w:hint="default"/>
        <w:color w:val="FFD966" w:themeColor="accent4" w:themeTint="99"/>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D4D7D54"/>
    <w:multiLevelType w:val="hybridMultilevel"/>
    <w:tmpl w:val="BB34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D37F92"/>
    <w:multiLevelType w:val="hybridMultilevel"/>
    <w:tmpl w:val="CF4A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613522"/>
    <w:multiLevelType w:val="hybridMultilevel"/>
    <w:tmpl w:val="093CBA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1" w15:restartNumberingAfterBreak="0">
    <w:nsid w:val="11DE13B6"/>
    <w:multiLevelType w:val="hybridMultilevel"/>
    <w:tmpl w:val="E0E694F8"/>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0435C"/>
    <w:multiLevelType w:val="hybridMultilevel"/>
    <w:tmpl w:val="B8B45EA2"/>
    <w:lvl w:ilvl="0" w:tplc="0256D642">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9808C3"/>
    <w:multiLevelType w:val="multilevel"/>
    <w:tmpl w:val="92100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8005B0"/>
    <w:multiLevelType w:val="multilevel"/>
    <w:tmpl w:val="CA1ADA04"/>
    <w:lvl w:ilvl="0">
      <w:start w:val="1"/>
      <w:numFmt w:val="bullet"/>
      <w:lvlText w:val=""/>
      <w:lvlJc w:val="left"/>
      <w:pPr>
        <w:tabs>
          <w:tab w:val="num" w:pos="720"/>
        </w:tabs>
        <w:ind w:left="720" w:hanging="360"/>
      </w:pPr>
      <w:rPr>
        <w:rFonts w:ascii="Symbol" w:hAnsi="Symbol" w:hint="default"/>
        <w:sz w:val="20"/>
      </w:rPr>
    </w:lvl>
    <w:lvl w:ilvl="1">
      <w:start w:val="25"/>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043E82"/>
    <w:multiLevelType w:val="multilevel"/>
    <w:tmpl w:val="8BC2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EC51F4"/>
    <w:multiLevelType w:val="hybridMultilevel"/>
    <w:tmpl w:val="A1A0D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B253F8"/>
    <w:multiLevelType w:val="hybridMultilevel"/>
    <w:tmpl w:val="E5EAE4DA"/>
    <w:lvl w:ilvl="0" w:tplc="71AE7A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C00B63"/>
    <w:multiLevelType w:val="hybridMultilevel"/>
    <w:tmpl w:val="FC722ED8"/>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654132"/>
    <w:multiLevelType w:val="hybridMultilevel"/>
    <w:tmpl w:val="F76CAB54"/>
    <w:lvl w:ilvl="0" w:tplc="5D5E3D68">
      <w:start w:val="1"/>
      <w:numFmt w:val="bullet"/>
      <w:lvlText w:val=""/>
      <w:lvlJc w:val="left"/>
      <w:pPr>
        <w:ind w:left="644"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D54BD6"/>
    <w:multiLevelType w:val="hybridMultilevel"/>
    <w:tmpl w:val="BA1C5D4C"/>
    <w:lvl w:ilvl="0" w:tplc="0256D642">
      <w:start w:val="1"/>
      <w:numFmt w:val="bullet"/>
      <w:lvlText w:val=""/>
      <w:lvlJc w:val="left"/>
      <w:pPr>
        <w:ind w:left="720"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66B1404"/>
    <w:multiLevelType w:val="hybridMultilevel"/>
    <w:tmpl w:val="0964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7A286E"/>
    <w:multiLevelType w:val="hybridMultilevel"/>
    <w:tmpl w:val="59CC4086"/>
    <w:lvl w:ilvl="0" w:tplc="F5649E40">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84A65F3"/>
    <w:multiLevelType w:val="hybridMultilevel"/>
    <w:tmpl w:val="4D2C0CDE"/>
    <w:lvl w:ilvl="0" w:tplc="0256D642">
      <w:start w:val="1"/>
      <w:numFmt w:val="bullet"/>
      <w:lvlText w:val=""/>
      <w:lvlJc w:val="left"/>
      <w:pPr>
        <w:ind w:left="720"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8FE5F2C"/>
    <w:multiLevelType w:val="multilevel"/>
    <w:tmpl w:val="F05E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D848E8"/>
    <w:multiLevelType w:val="hybridMultilevel"/>
    <w:tmpl w:val="BC54578E"/>
    <w:lvl w:ilvl="0" w:tplc="0256D642">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185AA7"/>
    <w:multiLevelType w:val="hybridMultilevel"/>
    <w:tmpl w:val="42BCB926"/>
    <w:lvl w:ilvl="0" w:tplc="0256D642">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320695"/>
    <w:multiLevelType w:val="hybridMultilevel"/>
    <w:tmpl w:val="847870A2"/>
    <w:lvl w:ilvl="0" w:tplc="0256D642">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1514E2"/>
    <w:multiLevelType w:val="multilevel"/>
    <w:tmpl w:val="C5C2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DA1212"/>
    <w:multiLevelType w:val="multilevel"/>
    <w:tmpl w:val="FD203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C2E3F"/>
    <w:multiLevelType w:val="multilevel"/>
    <w:tmpl w:val="A80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FF52EB"/>
    <w:multiLevelType w:val="multilevel"/>
    <w:tmpl w:val="B740A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AC410E"/>
    <w:multiLevelType w:val="multilevel"/>
    <w:tmpl w:val="0468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35307E"/>
    <w:multiLevelType w:val="hybridMultilevel"/>
    <w:tmpl w:val="EBDCF590"/>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7224F7"/>
    <w:multiLevelType w:val="hybridMultilevel"/>
    <w:tmpl w:val="F2D44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9D1927"/>
    <w:multiLevelType w:val="hybridMultilevel"/>
    <w:tmpl w:val="2C401720"/>
    <w:lvl w:ilvl="0" w:tplc="0256D642">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D765FB"/>
    <w:multiLevelType w:val="hybridMultilevel"/>
    <w:tmpl w:val="D610D7A0"/>
    <w:lvl w:ilvl="0" w:tplc="F5649E40">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FE33914"/>
    <w:multiLevelType w:val="hybridMultilevel"/>
    <w:tmpl w:val="BBDE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815469"/>
    <w:multiLevelType w:val="hybridMultilevel"/>
    <w:tmpl w:val="5246AF02"/>
    <w:lvl w:ilvl="0" w:tplc="5D5E3D68">
      <w:start w:val="1"/>
      <w:numFmt w:val="bullet"/>
      <w:lvlText w:val=""/>
      <w:lvlJc w:val="left"/>
      <w:pPr>
        <w:ind w:left="644"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0EF5BB6"/>
    <w:multiLevelType w:val="hybridMultilevel"/>
    <w:tmpl w:val="470CF990"/>
    <w:lvl w:ilvl="0" w:tplc="5D5E3D68">
      <w:start w:val="1"/>
      <w:numFmt w:val="bullet"/>
      <w:lvlText w:val=""/>
      <w:lvlJc w:val="left"/>
      <w:pPr>
        <w:ind w:left="644" w:hanging="360"/>
      </w:pPr>
      <w:rPr>
        <w:rFonts w:ascii="Symbol" w:hAnsi="Symbol" w:hint="default"/>
        <w:color w:val="FFD966" w:themeColor="accent4" w:themeTint="99"/>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0" w15:restartNumberingAfterBreak="0">
    <w:nsid w:val="42311A8B"/>
    <w:multiLevelType w:val="hybridMultilevel"/>
    <w:tmpl w:val="07023D3A"/>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8068B3"/>
    <w:multiLevelType w:val="hybridMultilevel"/>
    <w:tmpl w:val="EDE8A192"/>
    <w:lvl w:ilvl="0" w:tplc="0256D642">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A110C3"/>
    <w:multiLevelType w:val="hybridMultilevel"/>
    <w:tmpl w:val="F5E64132"/>
    <w:lvl w:ilvl="0" w:tplc="F5649E4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E097AA2"/>
    <w:multiLevelType w:val="hybridMultilevel"/>
    <w:tmpl w:val="0D20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903E6F"/>
    <w:multiLevelType w:val="hybridMultilevel"/>
    <w:tmpl w:val="F58469DE"/>
    <w:lvl w:ilvl="0" w:tplc="0256D642">
      <w:start w:val="1"/>
      <w:numFmt w:val="bullet"/>
      <w:lvlText w:val=""/>
      <w:lvlJc w:val="left"/>
      <w:pPr>
        <w:ind w:left="720" w:hanging="360"/>
      </w:pPr>
      <w:rPr>
        <w:rFonts w:ascii="Symbol" w:hAnsi="Symbol" w:hint="default"/>
        <w:color w:val="FFD966" w:themeColor="accent4" w:themeTint="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1A57E21"/>
    <w:multiLevelType w:val="multilevel"/>
    <w:tmpl w:val="126A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313EEF"/>
    <w:multiLevelType w:val="hybridMultilevel"/>
    <w:tmpl w:val="97E46BE6"/>
    <w:lvl w:ilvl="0" w:tplc="5D5E3D68">
      <w:start w:val="1"/>
      <w:numFmt w:val="bullet"/>
      <w:lvlText w:val=""/>
      <w:lvlJc w:val="left"/>
      <w:pPr>
        <w:ind w:left="720" w:hanging="360"/>
      </w:pPr>
      <w:rPr>
        <w:rFonts w:ascii="Symbol" w:hAnsi="Symbol" w:hint="default"/>
        <w:color w:val="FFD966" w:themeColor="accent4" w:themeTint="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3FB0115"/>
    <w:multiLevelType w:val="hybridMultilevel"/>
    <w:tmpl w:val="3DEE34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8" w15:restartNumberingAfterBreak="0">
    <w:nsid w:val="55FB3E8E"/>
    <w:multiLevelType w:val="multilevel"/>
    <w:tmpl w:val="2DFE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8F336DF"/>
    <w:multiLevelType w:val="hybridMultilevel"/>
    <w:tmpl w:val="421A2F42"/>
    <w:lvl w:ilvl="0" w:tplc="F5649E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48528D"/>
    <w:multiLevelType w:val="hybridMultilevel"/>
    <w:tmpl w:val="6A48B6AE"/>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413FFB"/>
    <w:multiLevelType w:val="multilevel"/>
    <w:tmpl w:val="8854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BA4A2D"/>
    <w:multiLevelType w:val="hybridMultilevel"/>
    <w:tmpl w:val="A4E6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0183FB4"/>
    <w:multiLevelType w:val="hybridMultilevel"/>
    <w:tmpl w:val="B4862636"/>
    <w:lvl w:ilvl="0" w:tplc="5D5E3D68">
      <w:start w:val="1"/>
      <w:numFmt w:val="bullet"/>
      <w:lvlText w:val=""/>
      <w:lvlJc w:val="left"/>
      <w:pPr>
        <w:ind w:left="1374" w:hanging="360"/>
      </w:pPr>
      <w:rPr>
        <w:rFonts w:ascii="Symbol" w:hAnsi="Symbol" w:hint="default"/>
        <w:color w:val="FFD966" w:themeColor="accent4" w:themeTint="99"/>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54" w15:restartNumberingAfterBreak="0">
    <w:nsid w:val="62CD0C3C"/>
    <w:multiLevelType w:val="multilevel"/>
    <w:tmpl w:val="227A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E458AB"/>
    <w:multiLevelType w:val="hybridMultilevel"/>
    <w:tmpl w:val="C4B62A4A"/>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F84FA9"/>
    <w:multiLevelType w:val="hybridMultilevel"/>
    <w:tmpl w:val="AA3669B2"/>
    <w:lvl w:ilvl="0" w:tplc="5D5E3D68">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852E34"/>
    <w:multiLevelType w:val="hybridMultilevel"/>
    <w:tmpl w:val="FFB4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BF61990"/>
    <w:multiLevelType w:val="hybridMultilevel"/>
    <w:tmpl w:val="E452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F3E7067"/>
    <w:multiLevelType w:val="multilevel"/>
    <w:tmpl w:val="C94A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CA64C3"/>
    <w:multiLevelType w:val="hybridMultilevel"/>
    <w:tmpl w:val="7F7081B2"/>
    <w:lvl w:ilvl="0" w:tplc="7B7A7098">
      <w:start w:val="1"/>
      <w:numFmt w:val="bullet"/>
      <w:lvlText w:val="•"/>
      <w:lvlJc w:val="left"/>
      <w:pPr>
        <w:ind w:left="1146" w:hanging="360"/>
      </w:pPr>
      <w:rPr>
        <w:rFonts w:ascii="Arial" w:hAnsi="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1" w15:restartNumberingAfterBreak="0">
    <w:nsid w:val="7804023B"/>
    <w:multiLevelType w:val="multilevel"/>
    <w:tmpl w:val="60A8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616149"/>
    <w:multiLevelType w:val="hybridMultilevel"/>
    <w:tmpl w:val="AF90D528"/>
    <w:lvl w:ilvl="0" w:tplc="0256D642">
      <w:start w:val="1"/>
      <w:numFmt w:val="bullet"/>
      <w:lvlText w:val=""/>
      <w:lvlJc w:val="left"/>
      <w:pPr>
        <w:ind w:left="720"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CEF3EE6"/>
    <w:multiLevelType w:val="hybridMultilevel"/>
    <w:tmpl w:val="9E8045F0"/>
    <w:lvl w:ilvl="0" w:tplc="0256D642">
      <w:start w:val="1"/>
      <w:numFmt w:val="bullet"/>
      <w:lvlText w:val=""/>
      <w:lvlJc w:val="left"/>
      <w:pPr>
        <w:ind w:left="720" w:hanging="360"/>
      </w:pPr>
      <w:rPr>
        <w:rFonts w:ascii="Symbol" w:hAnsi="Symbol" w:hint="default"/>
        <w:color w:val="FFD966"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730710">
    <w:abstractNumId w:val="49"/>
  </w:num>
  <w:num w:numId="2" w16cid:durableId="1723138711">
    <w:abstractNumId w:val="60"/>
  </w:num>
  <w:num w:numId="3" w16cid:durableId="229387898">
    <w:abstractNumId w:val="39"/>
  </w:num>
  <w:num w:numId="4" w16cid:durableId="753939523">
    <w:abstractNumId w:val="2"/>
  </w:num>
  <w:num w:numId="5" w16cid:durableId="489953895">
    <w:abstractNumId w:val="19"/>
  </w:num>
  <w:num w:numId="6" w16cid:durableId="123698521">
    <w:abstractNumId w:val="3"/>
  </w:num>
  <w:num w:numId="7" w16cid:durableId="514198821">
    <w:abstractNumId w:val="40"/>
  </w:num>
  <w:num w:numId="8" w16cid:durableId="1938950197">
    <w:abstractNumId w:val="18"/>
  </w:num>
  <w:num w:numId="9" w16cid:durableId="455217158">
    <w:abstractNumId w:val="22"/>
  </w:num>
  <w:num w:numId="10" w16cid:durableId="1592272140">
    <w:abstractNumId w:val="38"/>
  </w:num>
  <w:num w:numId="11" w16cid:durableId="2111510197">
    <w:abstractNumId w:val="42"/>
  </w:num>
  <w:num w:numId="12" w16cid:durableId="1302418616">
    <w:abstractNumId w:val="50"/>
  </w:num>
  <w:num w:numId="13" w16cid:durableId="1405951861">
    <w:abstractNumId w:val="36"/>
  </w:num>
  <w:num w:numId="14" w16cid:durableId="256407953">
    <w:abstractNumId w:val="29"/>
  </w:num>
  <w:num w:numId="15" w16cid:durableId="2144807390">
    <w:abstractNumId w:val="33"/>
  </w:num>
  <w:num w:numId="16" w16cid:durableId="1910771814">
    <w:abstractNumId w:val="53"/>
  </w:num>
  <w:num w:numId="17" w16cid:durableId="1553226213">
    <w:abstractNumId w:val="24"/>
  </w:num>
  <w:num w:numId="18" w16cid:durableId="1678312144">
    <w:abstractNumId w:val="56"/>
  </w:num>
  <w:num w:numId="19" w16cid:durableId="197547659">
    <w:abstractNumId w:val="1"/>
  </w:num>
  <w:num w:numId="20" w16cid:durableId="1535732948">
    <w:abstractNumId w:val="11"/>
  </w:num>
  <w:num w:numId="21" w16cid:durableId="1327201684">
    <w:abstractNumId w:val="28"/>
  </w:num>
  <w:num w:numId="22" w16cid:durableId="1657294991">
    <w:abstractNumId w:val="63"/>
  </w:num>
  <w:num w:numId="23" w16cid:durableId="1268275980">
    <w:abstractNumId w:val="26"/>
  </w:num>
  <w:num w:numId="24" w16cid:durableId="512885517">
    <w:abstractNumId w:val="61"/>
  </w:num>
  <w:num w:numId="25" w16cid:durableId="647245103">
    <w:abstractNumId w:val="46"/>
  </w:num>
  <w:num w:numId="26" w16cid:durableId="514079343">
    <w:abstractNumId w:val="55"/>
  </w:num>
  <w:num w:numId="27" w16cid:durableId="390156437">
    <w:abstractNumId w:val="34"/>
  </w:num>
  <w:num w:numId="28" w16cid:durableId="231889457">
    <w:abstractNumId w:val="20"/>
  </w:num>
  <w:num w:numId="29" w16cid:durableId="1796408291">
    <w:abstractNumId w:val="44"/>
  </w:num>
  <w:num w:numId="30" w16cid:durableId="1102651573">
    <w:abstractNumId w:val="57"/>
  </w:num>
  <w:num w:numId="31" w16cid:durableId="1875001896">
    <w:abstractNumId w:val="37"/>
  </w:num>
  <w:num w:numId="32" w16cid:durableId="144318367">
    <w:abstractNumId w:val="10"/>
  </w:num>
  <w:num w:numId="33" w16cid:durableId="354308947">
    <w:abstractNumId w:val="47"/>
  </w:num>
  <w:num w:numId="34" w16cid:durableId="889732537">
    <w:abstractNumId w:val="14"/>
  </w:num>
  <w:num w:numId="35" w16cid:durableId="1821845774">
    <w:abstractNumId w:val="23"/>
  </w:num>
  <w:num w:numId="36" w16cid:durableId="116485281">
    <w:abstractNumId w:val="16"/>
  </w:num>
  <w:num w:numId="37" w16cid:durableId="832647273">
    <w:abstractNumId w:val="58"/>
  </w:num>
  <w:num w:numId="38" w16cid:durableId="367997672">
    <w:abstractNumId w:val="21"/>
  </w:num>
  <w:num w:numId="39" w16cid:durableId="11231168">
    <w:abstractNumId w:val="45"/>
  </w:num>
  <w:num w:numId="40" w16cid:durableId="738215618">
    <w:abstractNumId w:val="43"/>
  </w:num>
  <w:num w:numId="41" w16cid:durableId="1406564576">
    <w:abstractNumId w:val="6"/>
  </w:num>
  <w:num w:numId="42" w16cid:durableId="1865172305">
    <w:abstractNumId w:val="59"/>
  </w:num>
  <w:num w:numId="43" w16cid:durableId="209729962">
    <w:abstractNumId w:val="15"/>
  </w:num>
  <w:num w:numId="44" w16cid:durableId="1148060638">
    <w:abstractNumId w:val="9"/>
  </w:num>
  <w:num w:numId="45" w16cid:durableId="1868718465">
    <w:abstractNumId w:val="52"/>
  </w:num>
  <w:num w:numId="46" w16cid:durableId="1712727432">
    <w:abstractNumId w:val="0"/>
  </w:num>
  <w:num w:numId="47" w16cid:durableId="1412116922">
    <w:abstractNumId w:val="5"/>
  </w:num>
  <w:num w:numId="48" w16cid:durableId="1519464457">
    <w:abstractNumId w:val="7"/>
  </w:num>
  <w:num w:numId="49" w16cid:durableId="492335884">
    <w:abstractNumId w:val="13"/>
  </w:num>
  <w:num w:numId="50" w16cid:durableId="886642616">
    <w:abstractNumId w:val="32"/>
  </w:num>
  <w:num w:numId="51" w16cid:durableId="1058284960">
    <w:abstractNumId w:val="31"/>
  </w:num>
  <w:num w:numId="52" w16cid:durableId="730226469">
    <w:abstractNumId w:val="30"/>
  </w:num>
  <w:num w:numId="53" w16cid:durableId="1128161773">
    <w:abstractNumId w:val="51"/>
  </w:num>
  <w:num w:numId="54" w16cid:durableId="1822035426">
    <w:abstractNumId w:val="54"/>
  </w:num>
  <w:num w:numId="55" w16cid:durableId="630131403">
    <w:abstractNumId w:val="25"/>
  </w:num>
  <w:num w:numId="56" w16cid:durableId="1742678345">
    <w:abstractNumId w:val="48"/>
  </w:num>
  <w:num w:numId="57" w16cid:durableId="311369109">
    <w:abstractNumId w:val="8"/>
  </w:num>
  <w:num w:numId="58" w16cid:durableId="38289005">
    <w:abstractNumId w:val="12"/>
  </w:num>
  <w:num w:numId="59" w16cid:durableId="38407030">
    <w:abstractNumId w:val="62"/>
  </w:num>
  <w:num w:numId="60" w16cid:durableId="572280681">
    <w:abstractNumId w:val="17"/>
  </w:num>
  <w:num w:numId="61" w16cid:durableId="1540243381">
    <w:abstractNumId w:val="41"/>
  </w:num>
  <w:num w:numId="62" w16cid:durableId="1596937803">
    <w:abstractNumId w:val="27"/>
  </w:num>
  <w:num w:numId="63" w16cid:durableId="825123530">
    <w:abstractNumId w:val="35"/>
  </w:num>
  <w:num w:numId="64" w16cid:durableId="1527252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60"/>
    <w:rsid w:val="000015E0"/>
    <w:rsid w:val="00004F94"/>
    <w:rsid w:val="000068EF"/>
    <w:rsid w:val="00013290"/>
    <w:rsid w:val="00016969"/>
    <w:rsid w:val="00017248"/>
    <w:rsid w:val="0001738D"/>
    <w:rsid w:val="0002242F"/>
    <w:rsid w:val="00023E9E"/>
    <w:rsid w:val="00026BC4"/>
    <w:rsid w:val="00030820"/>
    <w:rsid w:val="0003495A"/>
    <w:rsid w:val="0004722F"/>
    <w:rsid w:val="00051436"/>
    <w:rsid w:val="00051C35"/>
    <w:rsid w:val="00051EF1"/>
    <w:rsid w:val="00054F81"/>
    <w:rsid w:val="00060262"/>
    <w:rsid w:val="00061A71"/>
    <w:rsid w:val="000623AC"/>
    <w:rsid w:val="00062490"/>
    <w:rsid w:val="000632F4"/>
    <w:rsid w:val="00070CB9"/>
    <w:rsid w:val="00073E95"/>
    <w:rsid w:val="00081779"/>
    <w:rsid w:val="00083A17"/>
    <w:rsid w:val="000858F0"/>
    <w:rsid w:val="00087574"/>
    <w:rsid w:val="000943EC"/>
    <w:rsid w:val="00094646"/>
    <w:rsid w:val="00096A08"/>
    <w:rsid w:val="0009747B"/>
    <w:rsid w:val="0009749E"/>
    <w:rsid w:val="000A3AE7"/>
    <w:rsid w:val="000A57E9"/>
    <w:rsid w:val="000A6478"/>
    <w:rsid w:val="000B39F8"/>
    <w:rsid w:val="000B4600"/>
    <w:rsid w:val="000B734A"/>
    <w:rsid w:val="000C28A2"/>
    <w:rsid w:val="000C4448"/>
    <w:rsid w:val="000D0889"/>
    <w:rsid w:val="000D222A"/>
    <w:rsid w:val="000D5E52"/>
    <w:rsid w:val="000D7E70"/>
    <w:rsid w:val="000E0A16"/>
    <w:rsid w:val="000E4532"/>
    <w:rsid w:val="000F5FFD"/>
    <w:rsid w:val="00112CBE"/>
    <w:rsid w:val="00114775"/>
    <w:rsid w:val="00115020"/>
    <w:rsid w:val="0012741C"/>
    <w:rsid w:val="0013334D"/>
    <w:rsid w:val="00137B0D"/>
    <w:rsid w:val="00140B2C"/>
    <w:rsid w:val="001427A5"/>
    <w:rsid w:val="00145619"/>
    <w:rsid w:val="00151BA6"/>
    <w:rsid w:val="00153732"/>
    <w:rsid w:val="00171416"/>
    <w:rsid w:val="00180F10"/>
    <w:rsid w:val="0018785A"/>
    <w:rsid w:val="00190879"/>
    <w:rsid w:val="0019568D"/>
    <w:rsid w:val="001A4618"/>
    <w:rsid w:val="001B01AD"/>
    <w:rsid w:val="001B0DB6"/>
    <w:rsid w:val="001B68B5"/>
    <w:rsid w:val="001D17A9"/>
    <w:rsid w:val="001D1C57"/>
    <w:rsid w:val="001E0499"/>
    <w:rsid w:val="001E12D8"/>
    <w:rsid w:val="001E43FA"/>
    <w:rsid w:val="001E7F2D"/>
    <w:rsid w:val="001F101A"/>
    <w:rsid w:val="002027A0"/>
    <w:rsid w:val="00202A4C"/>
    <w:rsid w:val="00203B7C"/>
    <w:rsid w:val="00204AF8"/>
    <w:rsid w:val="0020795E"/>
    <w:rsid w:val="00210C58"/>
    <w:rsid w:val="002168C9"/>
    <w:rsid w:val="00216C03"/>
    <w:rsid w:val="00224153"/>
    <w:rsid w:val="002242C6"/>
    <w:rsid w:val="0023373B"/>
    <w:rsid w:val="002464EE"/>
    <w:rsid w:val="00257859"/>
    <w:rsid w:val="002645CF"/>
    <w:rsid w:val="0026604A"/>
    <w:rsid w:val="002675B1"/>
    <w:rsid w:val="00267F42"/>
    <w:rsid w:val="002706DD"/>
    <w:rsid w:val="00271177"/>
    <w:rsid w:val="00271C7E"/>
    <w:rsid w:val="00271D25"/>
    <w:rsid w:val="00274821"/>
    <w:rsid w:val="002879C6"/>
    <w:rsid w:val="00291B46"/>
    <w:rsid w:val="00293404"/>
    <w:rsid w:val="002A09A9"/>
    <w:rsid w:val="002A5D47"/>
    <w:rsid w:val="002B0C4E"/>
    <w:rsid w:val="002B5DC8"/>
    <w:rsid w:val="002C61E2"/>
    <w:rsid w:val="002C70FD"/>
    <w:rsid w:val="002D4637"/>
    <w:rsid w:val="002D476E"/>
    <w:rsid w:val="002E45CA"/>
    <w:rsid w:val="002F1693"/>
    <w:rsid w:val="003020CB"/>
    <w:rsid w:val="003037F0"/>
    <w:rsid w:val="0030532B"/>
    <w:rsid w:val="00306433"/>
    <w:rsid w:val="00310980"/>
    <w:rsid w:val="0031451B"/>
    <w:rsid w:val="003164CB"/>
    <w:rsid w:val="003230C2"/>
    <w:rsid w:val="00325139"/>
    <w:rsid w:val="0032708F"/>
    <w:rsid w:val="0033690A"/>
    <w:rsid w:val="003379A9"/>
    <w:rsid w:val="00337B5F"/>
    <w:rsid w:val="0034075F"/>
    <w:rsid w:val="003624AB"/>
    <w:rsid w:val="003650F6"/>
    <w:rsid w:val="00367901"/>
    <w:rsid w:val="003708F8"/>
    <w:rsid w:val="00373E3B"/>
    <w:rsid w:val="00374218"/>
    <w:rsid w:val="003820CB"/>
    <w:rsid w:val="00382D99"/>
    <w:rsid w:val="003853DB"/>
    <w:rsid w:val="00387541"/>
    <w:rsid w:val="00387880"/>
    <w:rsid w:val="00387F27"/>
    <w:rsid w:val="00390934"/>
    <w:rsid w:val="003A0705"/>
    <w:rsid w:val="003B1362"/>
    <w:rsid w:val="003B5280"/>
    <w:rsid w:val="003C2EC6"/>
    <w:rsid w:val="003C43B2"/>
    <w:rsid w:val="003C6E93"/>
    <w:rsid w:val="003D07FF"/>
    <w:rsid w:val="003D4385"/>
    <w:rsid w:val="003D5310"/>
    <w:rsid w:val="003E3EE9"/>
    <w:rsid w:val="003E4ECD"/>
    <w:rsid w:val="003E54A3"/>
    <w:rsid w:val="003F08B0"/>
    <w:rsid w:val="003F0B7B"/>
    <w:rsid w:val="003F1114"/>
    <w:rsid w:val="003F6116"/>
    <w:rsid w:val="00401461"/>
    <w:rsid w:val="004071D2"/>
    <w:rsid w:val="004076DE"/>
    <w:rsid w:val="00415D2C"/>
    <w:rsid w:val="0042118D"/>
    <w:rsid w:val="004219B7"/>
    <w:rsid w:val="00423BFC"/>
    <w:rsid w:val="00425EA0"/>
    <w:rsid w:val="00426002"/>
    <w:rsid w:val="00431A48"/>
    <w:rsid w:val="004417E5"/>
    <w:rsid w:val="00441E0D"/>
    <w:rsid w:val="004441CD"/>
    <w:rsid w:val="00444A65"/>
    <w:rsid w:val="00445043"/>
    <w:rsid w:val="00446821"/>
    <w:rsid w:val="00450CB4"/>
    <w:rsid w:val="00452163"/>
    <w:rsid w:val="004659E1"/>
    <w:rsid w:val="004660AD"/>
    <w:rsid w:val="00473C4D"/>
    <w:rsid w:val="00474278"/>
    <w:rsid w:val="004821BD"/>
    <w:rsid w:val="00485E26"/>
    <w:rsid w:val="00487BAB"/>
    <w:rsid w:val="0049046E"/>
    <w:rsid w:val="00491FBA"/>
    <w:rsid w:val="00497C78"/>
    <w:rsid w:val="004A10AB"/>
    <w:rsid w:val="004A61A2"/>
    <w:rsid w:val="004B0408"/>
    <w:rsid w:val="004B07BF"/>
    <w:rsid w:val="004B1DEE"/>
    <w:rsid w:val="004B3F96"/>
    <w:rsid w:val="004C17B7"/>
    <w:rsid w:val="004C5577"/>
    <w:rsid w:val="004C6555"/>
    <w:rsid w:val="004D1A53"/>
    <w:rsid w:val="004D65C5"/>
    <w:rsid w:val="004E2969"/>
    <w:rsid w:val="004E3BA0"/>
    <w:rsid w:val="004F112B"/>
    <w:rsid w:val="005114EA"/>
    <w:rsid w:val="005171B5"/>
    <w:rsid w:val="00530D37"/>
    <w:rsid w:val="00533A0B"/>
    <w:rsid w:val="00534CCC"/>
    <w:rsid w:val="00540F11"/>
    <w:rsid w:val="005437CF"/>
    <w:rsid w:val="0054714C"/>
    <w:rsid w:val="00552310"/>
    <w:rsid w:val="00553E22"/>
    <w:rsid w:val="005572CE"/>
    <w:rsid w:val="00560AA3"/>
    <w:rsid w:val="00562D03"/>
    <w:rsid w:val="00563057"/>
    <w:rsid w:val="00571007"/>
    <w:rsid w:val="00572301"/>
    <w:rsid w:val="00573581"/>
    <w:rsid w:val="005814C8"/>
    <w:rsid w:val="00582565"/>
    <w:rsid w:val="005840DD"/>
    <w:rsid w:val="00591D98"/>
    <w:rsid w:val="00595265"/>
    <w:rsid w:val="005A0AB4"/>
    <w:rsid w:val="005A321E"/>
    <w:rsid w:val="005B002B"/>
    <w:rsid w:val="005C18DD"/>
    <w:rsid w:val="005D14D8"/>
    <w:rsid w:val="005D1DD7"/>
    <w:rsid w:val="005D371A"/>
    <w:rsid w:val="005E29C0"/>
    <w:rsid w:val="005E3D07"/>
    <w:rsid w:val="005F0790"/>
    <w:rsid w:val="005F35FE"/>
    <w:rsid w:val="005F390E"/>
    <w:rsid w:val="005F5FA8"/>
    <w:rsid w:val="005F762A"/>
    <w:rsid w:val="005F775D"/>
    <w:rsid w:val="00615629"/>
    <w:rsid w:val="0061722A"/>
    <w:rsid w:val="006177E7"/>
    <w:rsid w:val="00624B50"/>
    <w:rsid w:val="006278C7"/>
    <w:rsid w:val="00627E1E"/>
    <w:rsid w:val="0063244C"/>
    <w:rsid w:val="00634308"/>
    <w:rsid w:val="006361ED"/>
    <w:rsid w:val="00642576"/>
    <w:rsid w:val="00646D1D"/>
    <w:rsid w:val="00647897"/>
    <w:rsid w:val="00657BA7"/>
    <w:rsid w:val="006658CE"/>
    <w:rsid w:val="00670CFA"/>
    <w:rsid w:val="006744CE"/>
    <w:rsid w:val="00677C5E"/>
    <w:rsid w:val="0068061E"/>
    <w:rsid w:val="006808FE"/>
    <w:rsid w:val="006A00E6"/>
    <w:rsid w:val="006B435A"/>
    <w:rsid w:val="006C4DC3"/>
    <w:rsid w:val="006C5515"/>
    <w:rsid w:val="006C6B24"/>
    <w:rsid w:val="006D3E64"/>
    <w:rsid w:val="006D61D8"/>
    <w:rsid w:val="006E200D"/>
    <w:rsid w:val="006E314C"/>
    <w:rsid w:val="006E7CA0"/>
    <w:rsid w:val="006F4C6E"/>
    <w:rsid w:val="006F56DC"/>
    <w:rsid w:val="006F5A7A"/>
    <w:rsid w:val="006F68DC"/>
    <w:rsid w:val="007027B1"/>
    <w:rsid w:val="00703CF0"/>
    <w:rsid w:val="0071693C"/>
    <w:rsid w:val="00720F14"/>
    <w:rsid w:val="00722C71"/>
    <w:rsid w:val="00732220"/>
    <w:rsid w:val="007347A2"/>
    <w:rsid w:val="00744B77"/>
    <w:rsid w:val="007536E1"/>
    <w:rsid w:val="00762D40"/>
    <w:rsid w:val="00763937"/>
    <w:rsid w:val="007651A5"/>
    <w:rsid w:val="007656CE"/>
    <w:rsid w:val="007731D5"/>
    <w:rsid w:val="0077355F"/>
    <w:rsid w:val="00776C99"/>
    <w:rsid w:val="00777D3C"/>
    <w:rsid w:val="007822ED"/>
    <w:rsid w:val="00783254"/>
    <w:rsid w:val="00785BA0"/>
    <w:rsid w:val="007922B6"/>
    <w:rsid w:val="007922C4"/>
    <w:rsid w:val="00795AEC"/>
    <w:rsid w:val="007B077A"/>
    <w:rsid w:val="007B46F2"/>
    <w:rsid w:val="007B5FDA"/>
    <w:rsid w:val="007B73E3"/>
    <w:rsid w:val="007C2C1B"/>
    <w:rsid w:val="007C6F36"/>
    <w:rsid w:val="007D2B9E"/>
    <w:rsid w:val="007E28C7"/>
    <w:rsid w:val="007E33DC"/>
    <w:rsid w:val="007E4B4B"/>
    <w:rsid w:val="007E7531"/>
    <w:rsid w:val="007F57BC"/>
    <w:rsid w:val="007F6ED4"/>
    <w:rsid w:val="00801B2F"/>
    <w:rsid w:val="0080526B"/>
    <w:rsid w:val="00810E3F"/>
    <w:rsid w:val="00812877"/>
    <w:rsid w:val="00812D94"/>
    <w:rsid w:val="00817646"/>
    <w:rsid w:val="008239FB"/>
    <w:rsid w:val="00831BF2"/>
    <w:rsid w:val="00834149"/>
    <w:rsid w:val="008402E2"/>
    <w:rsid w:val="00850A20"/>
    <w:rsid w:val="00851216"/>
    <w:rsid w:val="00852260"/>
    <w:rsid w:val="00852A8C"/>
    <w:rsid w:val="00852EB7"/>
    <w:rsid w:val="008535E9"/>
    <w:rsid w:val="008550EA"/>
    <w:rsid w:val="00857B5C"/>
    <w:rsid w:val="008601F4"/>
    <w:rsid w:val="00860704"/>
    <w:rsid w:val="00860E8E"/>
    <w:rsid w:val="0086372F"/>
    <w:rsid w:val="008649F6"/>
    <w:rsid w:val="00864A36"/>
    <w:rsid w:val="00870ABE"/>
    <w:rsid w:val="00871F87"/>
    <w:rsid w:val="0087558A"/>
    <w:rsid w:val="00876F87"/>
    <w:rsid w:val="0088356D"/>
    <w:rsid w:val="0088546B"/>
    <w:rsid w:val="008961D0"/>
    <w:rsid w:val="008967C2"/>
    <w:rsid w:val="008A03C7"/>
    <w:rsid w:val="008A120B"/>
    <w:rsid w:val="008A4B03"/>
    <w:rsid w:val="008B458B"/>
    <w:rsid w:val="008B7F03"/>
    <w:rsid w:val="008C4473"/>
    <w:rsid w:val="008C4A2F"/>
    <w:rsid w:val="008D31C3"/>
    <w:rsid w:val="008E1384"/>
    <w:rsid w:val="008F2367"/>
    <w:rsid w:val="008F357F"/>
    <w:rsid w:val="008F4C17"/>
    <w:rsid w:val="008F54A9"/>
    <w:rsid w:val="009053E4"/>
    <w:rsid w:val="009117F5"/>
    <w:rsid w:val="00911AC3"/>
    <w:rsid w:val="0091536A"/>
    <w:rsid w:val="009318D7"/>
    <w:rsid w:val="00941E11"/>
    <w:rsid w:val="0094255E"/>
    <w:rsid w:val="0094387D"/>
    <w:rsid w:val="00943D05"/>
    <w:rsid w:val="00950AE3"/>
    <w:rsid w:val="00957C62"/>
    <w:rsid w:val="00964742"/>
    <w:rsid w:val="009660EF"/>
    <w:rsid w:val="00966F3D"/>
    <w:rsid w:val="009710FB"/>
    <w:rsid w:val="009718AF"/>
    <w:rsid w:val="00974C82"/>
    <w:rsid w:val="00974D67"/>
    <w:rsid w:val="009762D4"/>
    <w:rsid w:val="00986B10"/>
    <w:rsid w:val="0098770C"/>
    <w:rsid w:val="00991390"/>
    <w:rsid w:val="009920A7"/>
    <w:rsid w:val="0099584E"/>
    <w:rsid w:val="00995F97"/>
    <w:rsid w:val="009A0164"/>
    <w:rsid w:val="009A5F61"/>
    <w:rsid w:val="009B3090"/>
    <w:rsid w:val="009B7721"/>
    <w:rsid w:val="009C1241"/>
    <w:rsid w:val="009C53D2"/>
    <w:rsid w:val="009D1FC0"/>
    <w:rsid w:val="009D6A1A"/>
    <w:rsid w:val="009D7718"/>
    <w:rsid w:val="009E066E"/>
    <w:rsid w:val="009E070C"/>
    <w:rsid w:val="009E2319"/>
    <w:rsid w:val="009E2912"/>
    <w:rsid w:val="009E6B34"/>
    <w:rsid w:val="009E7ECC"/>
    <w:rsid w:val="009F3369"/>
    <w:rsid w:val="009F60B5"/>
    <w:rsid w:val="00A1038E"/>
    <w:rsid w:val="00A11926"/>
    <w:rsid w:val="00A13A83"/>
    <w:rsid w:val="00A1565A"/>
    <w:rsid w:val="00A1652D"/>
    <w:rsid w:val="00A30637"/>
    <w:rsid w:val="00A30EF5"/>
    <w:rsid w:val="00A34387"/>
    <w:rsid w:val="00A4296F"/>
    <w:rsid w:val="00A627A2"/>
    <w:rsid w:val="00A67D25"/>
    <w:rsid w:val="00A708F4"/>
    <w:rsid w:val="00A76529"/>
    <w:rsid w:val="00A8031F"/>
    <w:rsid w:val="00A8352E"/>
    <w:rsid w:val="00A8433E"/>
    <w:rsid w:val="00A8615C"/>
    <w:rsid w:val="00A9067E"/>
    <w:rsid w:val="00A91F2C"/>
    <w:rsid w:val="00A9218F"/>
    <w:rsid w:val="00AB12BB"/>
    <w:rsid w:val="00AB160D"/>
    <w:rsid w:val="00AB1FFD"/>
    <w:rsid w:val="00AB6107"/>
    <w:rsid w:val="00AB6761"/>
    <w:rsid w:val="00AB7EE8"/>
    <w:rsid w:val="00AC0DA2"/>
    <w:rsid w:val="00AC1313"/>
    <w:rsid w:val="00AD0161"/>
    <w:rsid w:val="00AE1FA5"/>
    <w:rsid w:val="00AE3DAE"/>
    <w:rsid w:val="00AE5975"/>
    <w:rsid w:val="00AF5A44"/>
    <w:rsid w:val="00AF6DD4"/>
    <w:rsid w:val="00B1278E"/>
    <w:rsid w:val="00B149A3"/>
    <w:rsid w:val="00B42389"/>
    <w:rsid w:val="00B503EB"/>
    <w:rsid w:val="00B53B63"/>
    <w:rsid w:val="00B63719"/>
    <w:rsid w:val="00B65EF3"/>
    <w:rsid w:val="00B73FB4"/>
    <w:rsid w:val="00B7614B"/>
    <w:rsid w:val="00B764F1"/>
    <w:rsid w:val="00B76DFB"/>
    <w:rsid w:val="00B8208C"/>
    <w:rsid w:val="00B83684"/>
    <w:rsid w:val="00B85D54"/>
    <w:rsid w:val="00B97CB5"/>
    <w:rsid w:val="00BA0116"/>
    <w:rsid w:val="00BA19D1"/>
    <w:rsid w:val="00BA7FDF"/>
    <w:rsid w:val="00BB079C"/>
    <w:rsid w:val="00BB07A0"/>
    <w:rsid w:val="00BB116C"/>
    <w:rsid w:val="00BB154D"/>
    <w:rsid w:val="00BB77A2"/>
    <w:rsid w:val="00BC0740"/>
    <w:rsid w:val="00BD1DEE"/>
    <w:rsid w:val="00BE00B3"/>
    <w:rsid w:val="00BE1157"/>
    <w:rsid w:val="00BE1BD6"/>
    <w:rsid w:val="00BE3EF1"/>
    <w:rsid w:val="00BE59CC"/>
    <w:rsid w:val="00BE7ACE"/>
    <w:rsid w:val="00BE7E03"/>
    <w:rsid w:val="00C054D0"/>
    <w:rsid w:val="00C06193"/>
    <w:rsid w:val="00C06F3F"/>
    <w:rsid w:val="00C131A1"/>
    <w:rsid w:val="00C13C83"/>
    <w:rsid w:val="00C16F9B"/>
    <w:rsid w:val="00C2660E"/>
    <w:rsid w:val="00C30E9C"/>
    <w:rsid w:val="00C35B0E"/>
    <w:rsid w:val="00C37F97"/>
    <w:rsid w:val="00C423C4"/>
    <w:rsid w:val="00C44541"/>
    <w:rsid w:val="00C45AC3"/>
    <w:rsid w:val="00C56370"/>
    <w:rsid w:val="00C57D84"/>
    <w:rsid w:val="00C60627"/>
    <w:rsid w:val="00C62420"/>
    <w:rsid w:val="00C62BE9"/>
    <w:rsid w:val="00C648FB"/>
    <w:rsid w:val="00C65F5D"/>
    <w:rsid w:val="00C77BB4"/>
    <w:rsid w:val="00C86BFA"/>
    <w:rsid w:val="00C86EA4"/>
    <w:rsid w:val="00C90D3E"/>
    <w:rsid w:val="00C94CE3"/>
    <w:rsid w:val="00C96EB2"/>
    <w:rsid w:val="00CA681D"/>
    <w:rsid w:val="00CA6ECC"/>
    <w:rsid w:val="00CB3A66"/>
    <w:rsid w:val="00CB5B09"/>
    <w:rsid w:val="00CB6447"/>
    <w:rsid w:val="00CC1063"/>
    <w:rsid w:val="00CC1402"/>
    <w:rsid w:val="00CC24CC"/>
    <w:rsid w:val="00CC4F12"/>
    <w:rsid w:val="00CC6A90"/>
    <w:rsid w:val="00CC6AB3"/>
    <w:rsid w:val="00CD2D78"/>
    <w:rsid w:val="00CD344F"/>
    <w:rsid w:val="00CD388A"/>
    <w:rsid w:val="00CE07FD"/>
    <w:rsid w:val="00CE1162"/>
    <w:rsid w:val="00CE4B0B"/>
    <w:rsid w:val="00CF04A8"/>
    <w:rsid w:val="00CF4A2C"/>
    <w:rsid w:val="00CF66C5"/>
    <w:rsid w:val="00CF7610"/>
    <w:rsid w:val="00D02E80"/>
    <w:rsid w:val="00D037DC"/>
    <w:rsid w:val="00D13614"/>
    <w:rsid w:val="00D204F4"/>
    <w:rsid w:val="00D21E26"/>
    <w:rsid w:val="00D22EA9"/>
    <w:rsid w:val="00D347DC"/>
    <w:rsid w:val="00D40AFB"/>
    <w:rsid w:val="00D4470F"/>
    <w:rsid w:val="00D470D2"/>
    <w:rsid w:val="00D52136"/>
    <w:rsid w:val="00D52ADF"/>
    <w:rsid w:val="00D57F34"/>
    <w:rsid w:val="00D62F55"/>
    <w:rsid w:val="00D64412"/>
    <w:rsid w:val="00D7717E"/>
    <w:rsid w:val="00D83FD7"/>
    <w:rsid w:val="00D86E3D"/>
    <w:rsid w:val="00DA5B2F"/>
    <w:rsid w:val="00DC3060"/>
    <w:rsid w:val="00DC62C8"/>
    <w:rsid w:val="00DD3A51"/>
    <w:rsid w:val="00DD509B"/>
    <w:rsid w:val="00DD5C4F"/>
    <w:rsid w:val="00DD676D"/>
    <w:rsid w:val="00DE2BBB"/>
    <w:rsid w:val="00DF54ED"/>
    <w:rsid w:val="00DF7E33"/>
    <w:rsid w:val="00E03C5C"/>
    <w:rsid w:val="00E05A21"/>
    <w:rsid w:val="00E10771"/>
    <w:rsid w:val="00E13EF4"/>
    <w:rsid w:val="00E2756E"/>
    <w:rsid w:val="00E279DE"/>
    <w:rsid w:val="00E3198C"/>
    <w:rsid w:val="00E339C4"/>
    <w:rsid w:val="00E40B9F"/>
    <w:rsid w:val="00E41B0B"/>
    <w:rsid w:val="00E41FA2"/>
    <w:rsid w:val="00E421C3"/>
    <w:rsid w:val="00E44868"/>
    <w:rsid w:val="00E45405"/>
    <w:rsid w:val="00E46733"/>
    <w:rsid w:val="00E52E60"/>
    <w:rsid w:val="00E5499A"/>
    <w:rsid w:val="00E72338"/>
    <w:rsid w:val="00E85F28"/>
    <w:rsid w:val="00E879F4"/>
    <w:rsid w:val="00E91161"/>
    <w:rsid w:val="00EA2C6E"/>
    <w:rsid w:val="00EA35B2"/>
    <w:rsid w:val="00EB3E02"/>
    <w:rsid w:val="00EC04AE"/>
    <w:rsid w:val="00EC2088"/>
    <w:rsid w:val="00EC7CA5"/>
    <w:rsid w:val="00ED1772"/>
    <w:rsid w:val="00ED66B1"/>
    <w:rsid w:val="00ED738C"/>
    <w:rsid w:val="00EE0DFA"/>
    <w:rsid w:val="00EE0E34"/>
    <w:rsid w:val="00EE1BE5"/>
    <w:rsid w:val="00EE4C94"/>
    <w:rsid w:val="00EF1B92"/>
    <w:rsid w:val="00EF2383"/>
    <w:rsid w:val="00EF4DAE"/>
    <w:rsid w:val="00F000C0"/>
    <w:rsid w:val="00F007B3"/>
    <w:rsid w:val="00F02408"/>
    <w:rsid w:val="00F04574"/>
    <w:rsid w:val="00F05EEC"/>
    <w:rsid w:val="00F136CC"/>
    <w:rsid w:val="00F14B10"/>
    <w:rsid w:val="00F16959"/>
    <w:rsid w:val="00F16AEC"/>
    <w:rsid w:val="00F17111"/>
    <w:rsid w:val="00F275A5"/>
    <w:rsid w:val="00F315DD"/>
    <w:rsid w:val="00F339C5"/>
    <w:rsid w:val="00F33D52"/>
    <w:rsid w:val="00F37B0A"/>
    <w:rsid w:val="00F40FFA"/>
    <w:rsid w:val="00F45D74"/>
    <w:rsid w:val="00F47AA1"/>
    <w:rsid w:val="00F53C70"/>
    <w:rsid w:val="00F613C9"/>
    <w:rsid w:val="00F632C1"/>
    <w:rsid w:val="00F7307B"/>
    <w:rsid w:val="00F73AC9"/>
    <w:rsid w:val="00F73E1D"/>
    <w:rsid w:val="00F74C5C"/>
    <w:rsid w:val="00F91C3D"/>
    <w:rsid w:val="00F97DC5"/>
    <w:rsid w:val="00FA735B"/>
    <w:rsid w:val="00FB23A7"/>
    <w:rsid w:val="00FB3497"/>
    <w:rsid w:val="00FB3CB1"/>
    <w:rsid w:val="00FB45C1"/>
    <w:rsid w:val="00FD0181"/>
    <w:rsid w:val="00FD1237"/>
    <w:rsid w:val="00FD27A7"/>
    <w:rsid w:val="00FE1840"/>
    <w:rsid w:val="00FE3731"/>
    <w:rsid w:val="00FE438E"/>
    <w:rsid w:val="00FE4D27"/>
    <w:rsid w:val="00FF1A0E"/>
    <w:rsid w:val="00FF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55F8"/>
  <w15:docId w15:val="{BF05F6E5-FFC4-E248-9F91-885AED3C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Light" w:eastAsiaTheme="minorHAnsi" w:hAnsi="Avenir Light"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21"/>
  </w:style>
  <w:style w:type="paragraph" w:styleId="Heading1">
    <w:name w:val="heading 1"/>
    <w:basedOn w:val="Normal"/>
    <w:next w:val="Normal"/>
    <w:link w:val="Heading1Char"/>
    <w:uiPriority w:val="9"/>
    <w:qFormat/>
    <w:rsid w:val="00E879F4"/>
    <w:pPr>
      <w:keepNext/>
      <w:keepLines/>
      <w:outlineLvl w:val="0"/>
    </w:pPr>
    <w:rPr>
      <w:rFonts w:ascii="Times New Roman" w:eastAsiaTheme="majorEastAsia" w:hAnsi="Times New Roman" w:cstheme="majorBidi"/>
      <w:b/>
      <w:color w:val="323E4F" w:themeColor="text2" w:themeShade="BF"/>
      <w:kern w:val="0"/>
      <w:sz w:val="40"/>
      <w:szCs w:val="32"/>
      <w:lang w:eastAsia="en-GB"/>
      <w14:ligatures w14:val="none"/>
    </w:rPr>
  </w:style>
  <w:style w:type="paragraph" w:styleId="Heading2">
    <w:name w:val="heading 2"/>
    <w:basedOn w:val="Normal"/>
    <w:next w:val="Normal"/>
    <w:link w:val="Heading2Char"/>
    <w:uiPriority w:val="9"/>
    <w:unhideWhenUsed/>
    <w:qFormat/>
    <w:rsid w:val="00E879F4"/>
    <w:pPr>
      <w:keepNext/>
      <w:keepLines/>
      <w:spacing w:before="40"/>
      <w:outlineLvl w:val="1"/>
    </w:pPr>
    <w:rPr>
      <w:rFonts w:ascii="Proxima Nova Lt" w:eastAsiaTheme="majorEastAsia" w:hAnsi="Proxima Nova Lt" w:cstheme="majorBidi"/>
      <w:color w:val="323E4F" w:themeColor="text2" w:themeShade="BF"/>
      <w:kern w:val="0"/>
      <w:sz w:val="32"/>
      <w:shd w:val="clear" w:color="auto" w:fill="FFFFFF"/>
      <w:lang w:eastAsia="en-GB"/>
      <w14:ligatures w14:val="none"/>
    </w:rPr>
  </w:style>
  <w:style w:type="paragraph" w:styleId="Heading3">
    <w:name w:val="heading 3"/>
    <w:basedOn w:val="Normal"/>
    <w:link w:val="Heading3Char"/>
    <w:uiPriority w:val="9"/>
    <w:qFormat/>
    <w:rsid w:val="00E879F4"/>
    <w:pPr>
      <w:spacing w:before="100" w:beforeAutospacing="1" w:after="100" w:afterAutospacing="1"/>
      <w:outlineLvl w:val="2"/>
    </w:pPr>
    <w:rPr>
      <w:rFonts w:ascii="Times New Roman" w:eastAsia="Times New Roman" w:hAnsi="Times New Roman" w:cs="Times New Roman"/>
      <w:b/>
      <w:bCs/>
      <w:kern w:val="0"/>
      <w:sz w:val="27"/>
      <w:szCs w:val="27"/>
      <w:lang w:val="en-GB" w:eastAsia="en-GB"/>
      <w14:ligatures w14:val="none"/>
    </w:rPr>
  </w:style>
  <w:style w:type="paragraph" w:styleId="Heading4">
    <w:name w:val="heading 4"/>
    <w:basedOn w:val="Normal"/>
    <w:next w:val="Normal"/>
    <w:link w:val="Heading4Char"/>
    <w:uiPriority w:val="9"/>
    <w:unhideWhenUsed/>
    <w:qFormat/>
    <w:rsid w:val="00E879F4"/>
    <w:pPr>
      <w:keepNext/>
      <w:keepLines/>
      <w:spacing w:before="40"/>
      <w:outlineLvl w:val="3"/>
    </w:pPr>
    <w:rPr>
      <w:rFonts w:asciiTheme="majorHAnsi" w:eastAsiaTheme="majorEastAsia" w:hAnsiTheme="majorHAnsi" w:cstheme="majorBidi"/>
      <w:i/>
      <w:iCs/>
      <w:color w:val="2F5496" w:themeColor="accent1" w:themeShade="BF"/>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21E"/>
    <w:pPr>
      <w:tabs>
        <w:tab w:val="center" w:pos="4513"/>
        <w:tab w:val="right" w:pos="9026"/>
      </w:tabs>
    </w:pPr>
  </w:style>
  <w:style w:type="character" w:customStyle="1" w:styleId="HeaderChar">
    <w:name w:val="Header Char"/>
    <w:basedOn w:val="DefaultParagraphFont"/>
    <w:link w:val="Header"/>
    <w:uiPriority w:val="99"/>
    <w:rsid w:val="005A321E"/>
  </w:style>
  <w:style w:type="paragraph" w:styleId="Footer">
    <w:name w:val="footer"/>
    <w:basedOn w:val="Normal"/>
    <w:link w:val="FooterChar"/>
    <w:uiPriority w:val="99"/>
    <w:unhideWhenUsed/>
    <w:rsid w:val="005A321E"/>
    <w:pPr>
      <w:tabs>
        <w:tab w:val="center" w:pos="4513"/>
        <w:tab w:val="right" w:pos="9026"/>
      </w:tabs>
    </w:pPr>
  </w:style>
  <w:style w:type="character" w:customStyle="1" w:styleId="FooterChar">
    <w:name w:val="Footer Char"/>
    <w:basedOn w:val="DefaultParagraphFont"/>
    <w:link w:val="Footer"/>
    <w:uiPriority w:val="99"/>
    <w:rsid w:val="005A321E"/>
  </w:style>
  <w:style w:type="character" w:customStyle="1" w:styleId="Heading1Char">
    <w:name w:val="Heading 1 Char"/>
    <w:basedOn w:val="DefaultParagraphFont"/>
    <w:link w:val="Heading1"/>
    <w:uiPriority w:val="9"/>
    <w:rsid w:val="00E879F4"/>
    <w:rPr>
      <w:rFonts w:ascii="Times New Roman" w:eastAsiaTheme="majorEastAsia" w:hAnsi="Times New Roman" w:cstheme="majorBidi"/>
      <w:b/>
      <w:color w:val="323E4F" w:themeColor="text2" w:themeShade="BF"/>
      <w:kern w:val="0"/>
      <w:sz w:val="40"/>
      <w:szCs w:val="32"/>
      <w:lang w:eastAsia="en-GB"/>
      <w14:ligatures w14:val="none"/>
    </w:rPr>
  </w:style>
  <w:style w:type="character" w:customStyle="1" w:styleId="Heading2Char">
    <w:name w:val="Heading 2 Char"/>
    <w:basedOn w:val="DefaultParagraphFont"/>
    <w:link w:val="Heading2"/>
    <w:uiPriority w:val="9"/>
    <w:rsid w:val="00E879F4"/>
    <w:rPr>
      <w:rFonts w:ascii="Proxima Nova Lt" w:eastAsiaTheme="majorEastAsia" w:hAnsi="Proxima Nova Lt" w:cstheme="majorBidi"/>
      <w:color w:val="323E4F" w:themeColor="text2" w:themeShade="BF"/>
      <w:kern w:val="0"/>
      <w:sz w:val="32"/>
      <w:lang w:eastAsia="en-GB"/>
      <w14:ligatures w14:val="none"/>
    </w:rPr>
  </w:style>
  <w:style w:type="character" w:customStyle="1" w:styleId="Heading3Char">
    <w:name w:val="Heading 3 Char"/>
    <w:basedOn w:val="DefaultParagraphFont"/>
    <w:link w:val="Heading3"/>
    <w:uiPriority w:val="9"/>
    <w:rsid w:val="00E879F4"/>
    <w:rPr>
      <w:rFonts w:ascii="Times New Roman" w:eastAsia="Times New Roman" w:hAnsi="Times New Roman" w:cs="Times New Roman"/>
      <w:b/>
      <w:bCs/>
      <w:kern w:val="0"/>
      <w:sz w:val="27"/>
      <w:szCs w:val="27"/>
      <w:lang w:val="en-GB" w:eastAsia="en-GB"/>
      <w14:ligatures w14:val="none"/>
    </w:rPr>
  </w:style>
  <w:style w:type="character" w:customStyle="1" w:styleId="Heading4Char">
    <w:name w:val="Heading 4 Char"/>
    <w:basedOn w:val="DefaultParagraphFont"/>
    <w:link w:val="Heading4"/>
    <w:uiPriority w:val="9"/>
    <w:rsid w:val="00E879F4"/>
    <w:rPr>
      <w:rFonts w:asciiTheme="majorHAnsi" w:eastAsiaTheme="majorEastAsia" w:hAnsiTheme="majorHAnsi" w:cstheme="majorBidi"/>
      <w:i/>
      <w:iCs/>
      <w:color w:val="2F5496" w:themeColor="accent1" w:themeShade="BF"/>
      <w:kern w:val="0"/>
      <w:lang w:eastAsia="en-GB"/>
      <w14:ligatures w14:val="none"/>
    </w:rPr>
  </w:style>
  <w:style w:type="paragraph" w:styleId="FootnoteText">
    <w:name w:val="footnote text"/>
    <w:basedOn w:val="Normal"/>
    <w:link w:val="FootnoteTextChar"/>
    <w:uiPriority w:val="99"/>
    <w:unhideWhenUsed/>
    <w:rsid w:val="00E879F4"/>
    <w:rPr>
      <w:rFonts w:asciiTheme="minorHAnsi" w:eastAsia="Times New Roman" w:hAnsiTheme="minorHAnsi" w:cstheme="minorBidi"/>
      <w:kern w:val="0"/>
      <w:lang w:eastAsia="en-GB"/>
      <w14:ligatures w14:val="none"/>
    </w:rPr>
  </w:style>
  <w:style w:type="character" w:customStyle="1" w:styleId="FootnoteTextChar">
    <w:name w:val="Footnote Text Char"/>
    <w:basedOn w:val="DefaultParagraphFont"/>
    <w:link w:val="FootnoteText"/>
    <w:uiPriority w:val="99"/>
    <w:rsid w:val="00E879F4"/>
    <w:rPr>
      <w:rFonts w:asciiTheme="minorHAnsi" w:eastAsia="Times New Roman" w:hAnsiTheme="minorHAnsi" w:cstheme="minorBidi"/>
      <w:kern w:val="0"/>
      <w:lang w:eastAsia="en-GB"/>
      <w14:ligatures w14:val="none"/>
    </w:rPr>
  </w:style>
  <w:style w:type="character" w:styleId="FootnoteReference">
    <w:name w:val="footnote reference"/>
    <w:basedOn w:val="DefaultParagraphFont"/>
    <w:uiPriority w:val="99"/>
    <w:unhideWhenUsed/>
    <w:rsid w:val="00E879F4"/>
    <w:rPr>
      <w:vertAlign w:val="superscript"/>
    </w:rPr>
  </w:style>
  <w:style w:type="character" w:styleId="Hyperlink">
    <w:name w:val="Hyperlink"/>
    <w:basedOn w:val="DefaultParagraphFont"/>
    <w:uiPriority w:val="99"/>
    <w:unhideWhenUsed/>
    <w:rsid w:val="00E879F4"/>
    <w:rPr>
      <w:color w:val="002060"/>
      <w:u w:val="single"/>
    </w:rPr>
  </w:style>
  <w:style w:type="paragraph" w:styleId="ListParagraph">
    <w:name w:val="List Paragraph"/>
    <w:basedOn w:val="Normal"/>
    <w:uiPriority w:val="34"/>
    <w:qFormat/>
    <w:rsid w:val="00E879F4"/>
    <w:pPr>
      <w:ind w:left="720"/>
      <w:contextualSpacing/>
    </w:pPr>
    <w:rPr>
      <w:rFonts w:ascii="Times New Roman" w:eastAsia="Times New Roman" w:hAnsi="Times New Roman" w:cstheme="minorBidi"/>
      <w:kern w:val="0"/>
      <w:lang w:eastAsia="en-GB"/>
      <w14:ligatures w14:val="none"/>
    </w:rPr>
  </w:style>
  <w:style w:type="character" w:styleId="UnresolvedMention">
    <w:name w:val="Unresolved Mention"/>
    <w:basedOn w:val="DefaultParagraphFont"/>
    <w:uiPriority w:val="99"/>
    <w:semiHidden/>
    <w:unhideWhenUsed/>
    <w:rsid w:val="00E879F4"/>
    <w:rPr>
      <w:color w:val="605E5C"/>
      <w:shd w:val="clear" w:color="auto" w:fill="E1DFDD"/>
    </w:rPr>
  </w:style>
  <w:style w:type="character" w:styleId="FollowedHyperlink">
    <w:name w:val="FollowedHyperlink"/>
    <w:basedOn w:val="DefaultParagraphFont"/>
    <w:uiPriority w:val="99"/>
    <w:semiHidden/>
    <w:unhideWhenUsed/>
    <w:rsid w:val="00E879F4"/>
    <w:rPr>
      <w:color w:val="954F72" w:themeColor="followedHyperlink"/>
      <w:u w:val="single"/>
    </w:rPr>
  </w:style>
  <w:style w:type="table" w:styleId="TableGrid">
    <w:name w:val="Table Grid"/>
    <w:basedOn w:val="TableNormal"/>
    <w:uiPriority w:val="39"/>
    <w:rsid w:val="00E879F4"/>
    <w:rPr>
      <w:rFonts w:ascii="Calibri" w:eastAsiaTheme="minorEastAsia"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79F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E879F4"/>
    <w:rPr>
      <w:i/>
      <w:iCs/>
    </w:rPr>
  </w:style>
  <w:style w:type="character" w:customStyle="1" w:styleId="apple-converted-space">
    <w:name w:val="apple-converted-space"/>
    <w:basedOn w:val="DefaultParagraphFont"/>
    <w:rsid w:val="00E879F4"/>
  </w:style>
  <w:style w:type="character" w:styleId="Strong">
    <w:name w:val="Strong"/>
    <w:basedOn w:val="DefaultParagraphFont"/>
    <w:uiPriority w:val="22"/>
    <w:qFormat/>
    <w:rsid w:val="00E879F4"/>
    <w:rPr>
      <w:b/>
      <w:bCs/>
    </w:rPr>
  </w:style>
  <w:style w:type="paragraph" w:styleId="TOCHeading">
    <w:name w:val="TOC Heading"/>
    <w:basedOn w:val="Heading1"/>
    <w:next w:val="Normal"/>
    <w:uiPriority w:val="39"/>
    <w:unhideWhenUsed/>
    <w:qFormat/>
    <w:rsid w:val="00E879F4"/>
    <w:pPr>
      <w:spacing w:before="480" w:line="276" w:lineRule="auto"/>
      <w:outlineLvl w:val="9"/>
    </w:pPr>
    <w:rPr>
      <w:rFonts w:asciiTheme="majorHAnsi" w:hAnsiTheme="majorHAnsi"/>
      <w:bCs/>
      <w:color w:val="2F5496" w:themeColor="accent1" w:themeShade="BF"/>
      <w:sz w:val="28"/>
      <w:szCs w:val="28"/>
    </w:rPr>
  </w:style>
  <w:style w:type="paragraph" w:styleId="TOC1">
    <w:name w:val="toc 1"/>
    <w:basedOn w:val="Normal"/>
    <w:next w:val="Normal"/>
    <w:autoRedefine/>
    <w:uiPriority w:val="39"/>
    <w:unhideWhenUsed/>
    <w:rsid w:val="00E879F4"/>
    <w:pPr>
      <w:spacing w:before="120"/>
    </w:pPr>
    <w:rPr>
      <w:rFonts w:asciiTheme="minorHAnsi" w:eastAsia="Times New Roman" w:hAnsiTheme="minorHAnsi" w:cstheme="minorHAnsi"/>
      <w:b/>
      <w:bCs/>
      <w:i/>
      <w:iCs/>
      <w:kern w:val="0"/>
      <w:lang w:eastAsia="en-GB"/>
      <w14:ligatures w14:val="none"/>
    </w:rPr>
  </w:style>
  <w:style w:type="paragraph" w:styleId="TOC2">
    <w:name w:val="toc 2"/>
    <w:basedOn w:val="Normal"/>
    <w:next w:val="Normal"/>
    <w:autoRedefine/>
    <w:uiPriority w:val="39"/>
    <w:unhideWhenUsed/>
    <w:rsid w:val="00E879F4"/>
    <w:pPr>
      <w:spacing w:before="120"/>
      <w:ind w:left="240"/>
    </w:pPr>
    <w:rPr>
      <w:rFonts w:asciiTheme="minorHAnsi" w:eastAsia="Times New Roman" w:hAnsiTheme="minorHAnsi" w:cstheme="minorHAnsi"/>
      <w:b/>
      <w:bCs/>
      <w:kern w:val="0"/>
      <w:sz w:val="22"/>
      <w:szCs w:val="22"/>
      <w:lang w:eastAsia="en-GB"/>
      <w14:ligatures w14:val="none"/>
    </w:rPr>
  </w:style>
  <w:style w:type="paragraph" w:styleId="TOC3">
    <w:name w:val="toc 3"/>
    <w:basedOn w:val="Normal"/>
    <w:next w:val="Normal"/>
    <w:autoRedefine/>
    <w:uiPriority w:val="39"/>
    <w:unhideWhenUsed/>
    <w:rsid w:val="00E879F4"/>
    <w:pPr>
      <w:ind w:left="480"/>
    </w:pPr>
    <w:rPr>
      <w:rFonts w:asciiTheme="minorHAnsi" w:eastAsia="Times New Roman" w:hAnsiTheme="minorHAnsi" w:cstheme="minorHAnsi"/>
      <w:kern w:val="0"/>
      <w:sz w:val="20"/>
      <w:szCs w:val="20"/>
      <w:lang w:eastAsia="en-GB"/>
      <w14:ligatures w14:val="none"/>
    </w:rPr>
  </w:style>
  <w:style w:type="paragraph" w:styleId="TOC4">
    <w:name w:val="toc 4"/>
    <w:basedOn w:val="Normal"/>
    <w:next w:val="Normal"/>
    <w:autoRedefine/>
    <w:uiPriority w:val="39"/>
    <w:semiHidden/>
    <w:unhideWhenUsed/>
    <w:rsid w:val="00E879F4"/>
    <w:pPr>
      <w:ind w:left="720"/>
    </w:pPr>
    <w:rPr>
      <w:rFonts w:asciiTheme="minorHAnsi" w:eastAsia="Times New Roman" w:hAnsiTheme="minorHAnsi" w:cstheme="minorHAnsi"/>
      <w:kern w:val="0"/>
      <w:sz w:val="20"/>
      <w:szCs w:val="20"/>
      <w:lang w:eastAsia="en-GB"/>
      <w14:ligatures w14:val="none"/>
    </w:rPr>
  </w:style>
  <w:style w:type="paragraph" w:styleId="TOC5">
    <w:name w:val="toc 5"/>
    <w:basedOn w:val="Normal"/>
    <w:next w:val="Normal"/>
    <w:autoRedefine/>
    <w:uiPriority w:val="39"/>
    <w:semiHidden/>
    <w:unhideWhenUsed/>
    <w:rsid w:val="00E879F4"/>
    <w:pPr>
      <w:ind w:left="960"/>
    </w:pPr>
    <w:rPr>
      <w:rFonts w:asciiTheme="minorHAnsi" w:eastAsia="Times New Roman" w:hAnsiTheme="minorHAnsi" w:cstheme="minorHAnsi"/>
      <w:kern w:val="0"/>
      <w:sz w:val="20"/>
      <w:szCs w:val="20"/>
      <w:lang w:eastAsia="en-GB"/>
      <w14:ligatures w14:val="none"/>
    </w:rPr>
  </w:style>
  <w:style w:type="paragraph" w:styleId="TOC6">
    <w:name w:val="toc 6"/>
    <w:basedOn w:val="Normal"/>
    <w:next w:val="Normal"/>
    <w:autoRedefine/>
    <w:uiPriority w:val="39"/>
    <w:semiHidden/>
    <w:unhideWhenUsed/>
    <w:rsid w:val="00E879F4"/>
    <w:pPr>
      <w:ind w:left="1200"/>
    </w:pPr>
    <w:rPr>
      <w:rFonts w:asciiTheme="minorHAnsi" w:eastAsia="Times New Roman" w:hAnsiTheme="minorHAnsi" w:cstheme="minorHAnsi"/>
      <w:kern w:val="0"/>
      <w:sz w:val="20"/>
      <w:szCs w:val="20"/>
      <w:lang w:eastAsia="en-GB"/>
      <w14:ligatures w14:val="none"/>
    </w:rPr>
  </w:style>
  <w:style w:type="paragraph" w:styleId="TOC7">
    <w:name w:val="toc 7"/>
    <w:basedOn w:val="Normal"/>
    <w:next w:val="Normal"/>
    <w:autoRedefine/>
    <w:uiPriority w:val="39"/>
    <w:semiHidden/>
    <w:unhideWhenUsed/>
    <w:rsid w:val="00E879F4"/>
    <w:pPr>
      <w:ind w:left="1440"/>
    </w:pPr>
    <w:rPr>
      <w:rFonts w:asciiTheme="minorHAnsi" w:eastAsia="Times New Roman" w:hAnsiTheme="minorHAnsi" w:cstheme="minorHAnsi"/>
      <w:kern w:val="0"/>
      <w:sz w:val="20"/>
      <w:szCs w:val="20"/>
      <w:lang w:eastAsia="en-GB"/>
      <w14:ligatures w14:val="none"/>
    </w:rPr>
  </w:style>
  <w:style w:type="paragraph" w:styleId="TOC8">
    <w:name w:val="toc 8"/>
    <w:basedOn w:val="Normal"/>
    <w:next w:val="Normal"/>
    <w:autoRedefine/>
    <w:uiPriority w:val="39"/>
    <w:semiHidden/>
    <w:unhideWhenUsed/>
    <w:rsid w:val="00E879F4"/>
    <w:pPr>
      <w:ind w:left="1680"/>
    </w:pPr>
    <w:rPr>
      <w:rFonts w:asciiTheme="minorHAnsi" w:eastAsia="Times New Roman" w:hAnsiTheme="minorHAnsi" w:cstheme="minorHAnsi"/>
      <w:kern w:val="0"/>
      <w:sz w:val="20"/>
      <w:szCs w:val="20"/>
      <w:lang w:eastAsia="en-GB"/>
      <w14:ligatures w14:val="none"/>
    </w:rPr>
  </w:style>
  <w:style w:type="paragraph" w:styleId="TOC9">
    <w:name w:val="toc 9"/>
    <w:basedOn w:val="Normal"/>
    <w:next w:val="Normal"/>
    <w:autoRedefine/>
    <w:uiPriority w:val="39"/>
    <w:semiHidden/>
    <w:unhideWhenUsed/>
    <w:rsid w:val="00E879F4"/>
    <w:pPr>
      <w:ind w:left="1920"/>
    </w:pPr>
    <w:rPr>
      <w:rFonts w:asciiTheme="minorHAnsi" w:eastAsia="Times New Roman" w:hAnsiTheme="minorHAnsi" w:cstheme="minorHAnsi"/>
      <w:kern w:val="0"/>
      <w:sz w:val="20"/>
      <w:szCs w:val="20"/>
      <w:lang w:eastAsia="en-GB"/>
      <w14:ligatures w14:val="none"/>
    </w:rPr>
  </w:style>
  <w:style w:type="character" w:customStyle="1" w:styleId="govuk-caption-xl">
    <w:name w:val="govuk-caption-xl"/>
    <w:basedOn w:val="DefaultParagraphFont"/>
    <w:rsid w:val="00E879F4"/>
  </w:style>
  <w:style w:type="table" w:styleId="PlainTable4">
    <w:name w:val="Plain Table 4"/>
    <w:basedOn w:val="TableNormal"/>
    <w:uiPriority w:val="44"/>
    <w:rsid w:val="00E879F4"/>
    <w:rPr>
      <w:rFonts w:asciiTheme="minorHAnsi" w:hAnsiTheme="minorHAnsi" w:cstheme="minorBidi"/>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eglisttextstandard">
    <w:name w:val="leglisttextstandard"/>
    <w:basedOn w:val="Normal"/>
    <w:rsid w:val="00E879F4"/>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legclearfix">
    <w:name w:val="legclearfix"/>
    <w:basedOn w:val="Normal"/>
    <w:rsid w:val="00E879F4"/>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legaddition">
    <w:name w:val="legaddition"/>
    <w:basedOn w:val="DefaultParagraphFont"/>
    <w:rsid w:val="00E879F4"/>
  </w:style>
  <w:style w:type="character" w:customStyle="1" w:styleId="legchangedelimiter">
    <w:name w:val="legchangedelimiter"/>
    <w:basedOn w:val="DefaultParagraphFont"/>
    <w:rsid w:val="00E879F4"/>
  </w:style>
  <w:style w:type="character" w:customStyle="1" w:styleId="legsubstitution">
    <w:name w:val="legsubstitution"/>
    <w:basedOn w:val="DefaultParagraphFont"/>
    <w:rsid w:val="00E879F4"/>
  </w:style>
  <w:style w:type="table" w:styleId="ListTable1Light-Accent4">
    <w:name w:val="List Table 1 Light Accent 4"/>
    <w:basedOn w:val="TableNormal"/>
    <w:uiPriority w:val="46"/>
    <w:rsid w:val="00E879F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external-link-title">
    <w:name w:val="external-link-title"/>
    <w:basedOn w:val="DefaultParagraphFont"/>
    <w:rsid w:val="000E4532"/>
  </w:style>
  <w:style w:type="character" w:customStyle="1" w:styleId="filesize">
    <w:name w:val="filesize"/>
    <w:basedOn w:val="DefaultParagraphFont"/>
    <w:rsid w:val="000E4532"/>
  </w:style>
  <w:style w:type="paragraph" w:styleId="NoSpacing">
    <w:name w:val="No Spacing"/>
    <w:uiPriority w:val="1"/>
    <w:qFormat/>
    <w:rsid w:val="00563057"/>
  </w:style>
  <w:style w:type="character" w:customStyle="1" w:styleId="field">
    <w:name w:val="field"/>
    <w:basedOn w:val="DefaultParagraphFont"/>
    <w:rsid w:val="002242C6"/>
  </w:style>
  <w:style w:type="character" w:customStyle="1" w:styleId="treas-page-title">
    <w:name w:val="treas-page-title"/>
    <w:basedOn w:val="DefaultParagraphFont"/>
    <w:rsid w:val="00552310"/>
  </w:style>
  <w:style w:type="paragraph" w:customStyle="1" w:styleId="indent-1">
    <w:name w:val="indent-1"/>
    <w:basedOn w:val="Normal"/>
    <w:rsid w:val="004C5577"/>
    <w:pPr>
      <w:spacing w:before="100" w:beforeAutospacing="1" w:after="100" w:afterAutospacing="1"/>
    </w:pPr>
    <w:rPr>
      <w:rFonts w:ascii="Times New Roman" w:eastAsia="Times New Roman" w:hAnsi="Times New Roman" w:cs="Times New Roman"/>
      <w:kern w:val="0"/>
      <w:lang w:val="en-DE" w:eastAsia="en-GB"/>
      <w14:ligatures w14:val="none"/>
    </w:rPr>
  </w:style>
  <w:style w:type="paragraph" w:customStyle="1" w:styleId="indent-2">
    <w:name w:val="indent-2"/>
    <w:basedOn w:val="Normal"/>
    <w:rsid w:val="004C5577"/>
    <w:pPr>
      <w:spacing w:before="100" w:beforeAutospacing="1" w:after="100" w:afterAutospacing="1"/>
    </w:pPr>
    <w:rPr>
      <w:rFonts w:ascii="Times New Roman" w:eastAsia="Times New Roman" w:hAnsi="Times New Roman" w:cs="Times New Roman"/>
      <w:kern w:val="0"/>
      <w:lang w:val="en-DE" w:eastAsia="en-GB"/>
      <w14:ligatures w14:val="none"/>
    </w:rPr>
  </w:style>
  <w:style w:type="character" w:customStyle="1" w:styleId="paragraph-hierarchy">
    <w:name w:val="paragraph-hierarchy"/>
    <w:basedOn w:val="DefaultParagraphFont"/>
    <w:rsid w:val="004C5577"/>
  </w:style>
  <w:style w:type="character" w:customStyle="1" w:styleId="paren">
    <w:name w:val="paren"/>
    <w:basedOn w:val="DefaultParagraphFont"/>
    <w:rsid w:val="004C5577"/>
  </w:style>
  <w:style w:type="character" w:customStyle="1" w:styleId="field-formatter--string">
    <w:name w:val="field-formatter--string"/>
    <w:basedOn w:val="DefaultParagraphFont"/>
    <w:rsid w:val="004D1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55">
      <w:bodyDiv w:val="1"/>
      <w:marLeft w:val="0"/>
      <w:marRight w:val="0"/>
      <w:marTop w:val="0"/>
      <w:marBottom w:val="0"/>
      <w:divBdr>
        <w:top w:val="none" w:sz="0" w:space="0" w:color="auto"/>
        <w:left w:val="none" w:sz="0" w:space="0" w:color="auto"/>
        <w:bottom w:val="none" w:sz="0" w:space="0" w:color="auto"/>
        <w:right w:val="none" w:sz="0" w:space="0" w:color="auto"/>
      </w:divBdr>
    </w:div>
    <w:div w:id="30152710">
      <w:bodyDiv w:val="1"/>
      <w:marLeft w:val="0"/>
      <w:marRight w:val="0"/>
      <w:marTop w:val="0"/>
      <w:marBottom w:val="0"/>
      <w:divBdr>
        <w:top w:val="none" w:sz="0" w:space="0" w:color="auto"/>
        <w:left w:val="none" w:sz="0" w:space="0" w:color="auto"/>
        <w:bottom w:val="none" w:sz="0" w:space="0" w:color="auto"/>
        <w:right w:val="none" w:sz="0" w:space="0" w:color="auto"/>
      </w:divBdr>
    </w:div>
    <w:div w:id="36584473">
      <w:bodyDiv w:val="1"/>
      <w:marLeft w:val="0"/>
      <w:marRight w:val="0"/>
      <w:marTop w:val="0"/>
      <w:marBottom w:val="0"/>
      <w:divBdr>
        <w:top w:val="none" w:sz="0" w:space="0" w:color="auto"/>
        <w:left w:val="none" w:sz="0" w:space="0" w:color="auto"/>
        <w:bottom w:val="none" w:sz="0" w:space="0" w:color="auto"/>
        <w:right w:val="none" w:sz="0" w:space="0" w:color="auto"/>
      </w:divBdr>
    </w:div>
    <w:div w:id="44837292">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62219960">
      <w:bodyDiv w:val="1"/>
      <w:marLeft w:val="0"/>
      <w:marRight w:val="0"/>
      <w:marTop w:val="0"/>
      <w:marBottom w:val="0"/>
      <w:divBdr>
        <w:top w:val="none" w:sz="0" w:space="0" w:color="auto"/>
        <w:left w:val="none" w:sz="0" w:space="0" w:color="auto"/>
        <w:bottom w:val="none" w:sz="0" w:space="0" w:color="auto"/>
        <w:right w:val="none" w:sz="0" w:space="0" w:color="auto"/>
      </w:divBdr>
    </w:div>
    <w:div w:id="78260015">
      <w:bodyDiv w:val="1"/>
      <w:marLeft w:val="0"/>
      <w:marRight w:val="0"/>
      <w:marTop w:val="0"/>
      <w:marBottom w:val="0"/>
      <w:divBdr>
        <w:top w:val="none" w:sz="0" w:space="0" w:color="auto"/>
        <w:left w:val="none" w:sz="0" w:space="0" w:color="auto"/>
        <w:bottom w:val="none" w:sz="0" w:space="0" w:color="auto"/>
        <w:right w:val="none" w:sz="0" w:space="0" w:color="auto"/>
      </w:divBdr>
    </w:div>
    <w:div w:id="88964913">
      <w:bodyDiv w:val="1"/>
      <w:marLeft w:val="0"/>
      <w:marRight w:val="0"/>
      <w:marTop w:val="0"/>
      <w:marBottom w:val="0"/>
      <w:divBdr>
        <w:top w:val="none" w:sz="0" w:space="0" w:color="auto"/>
        <w:left w:val="none" w:sz="0" w:space="0" w:color="auto"/>
        <w:bottom w:val="none" w:sz="0" w:space="0" w:color="auto"/>
        <w:right w:val="none" w:sz="0" w:space="0" w:color="auto"/>
      </w:divBdr>
    </w:div>
    <w:div w:id="121965845">
      <w:bodyDiv w:val="1"/>
      <w:marLeft w:val="0"/>
      <w:marRight w:val="0"/>
      <w:marTop w:val="0"/>
      <w:marBottom w:val="0"/>
      <w:divBdr>
        <w:top w:val="none" w:sz="0" w:space="0" w:color="auto"/>
        <w:left w:val="none" w:sz="0" w:space="0" w:color="auto"/>
        <w:bottom w:val="none" w:sz="0" w:space="0" w:color="auto"/>
        <w:right w:val="none" w:sz="0" w:space="0" w:color="auto"/>
      </w:divBdr>
    </w:div>
    <w:div w:id="1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01613534">
          <w:marLeft w:val="0"/>
          <w:marRight w:val="0"/>
          <w:marTop w:val="0"/>
          <w:marBottom w:val="0"/>
          <w:divBdr>
            <w:top w:val="none" w:sz="0" w:space="0" w:color="auto"/>
            <w:left w:val="none" w:sz="0" w:space="0" w:color="auto"/>
            <w:bottom w:val="none" w:sz="0" w:space="0" w:color="auto"/>
            <w:right w:val="none" w:sz="0" w:space="0" w:color="auto"/>
          </w:divBdr>
          <w:divsChild>
            <w:div w:id="358626268">
              <w:marLeft w:val="0"/>
              <w:marRight w:val="0"/>
              <w:marTop w:val="0"/>
              <w:marBottom w:val="0"/>
              <w:divBdr>
                <w:top w:val="none" w:sz="0" w:space="0" w:color="auto"/>
                <w:left w:val="none" w:sz="0" w:space="0" w:color="auto"/>
                <w:bottom w:val="none" w:sz="0" w:space="0" w:color="auto"/>
                <w:right w:val="none" w:sz="0" w:space="0" w:color="auto"/>
              </w:divBdr>
              <w:divsChild>
                <w:div w:id="91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74210">
      <w:bodyDiv w:val="1"/>
      <w:marLeft w:val="0"/>
      <w:marRight w:val="0"/>
      <w:marTop w:val="0"/>
      <w:marBottom w:val="0"/>
      <w:divBdr>
        <w:top w:val="none" w:sz="0" w:space="0" w:color="auto"/>
        <w:left w:val="none" w:sz="0" w:space="0" w:color="auto"/>
        <w:bottom w:val="none" w:sz="0" w:space="0" w:color="auto"/>
        <w:right w:val="none" w:sz="0" w:space="0" w:color="auto"/>
      </w:divBdr>
    </w:div>
    <w:div w:id="140195504">
      <w:bodyDiv w:val="1"/>
      <w:marLeft w:val="0"/>
      <w:marRight w:val="0"/>
      <w:marTop w:val="0"/>
      <w:marBottom w:val="0"/>
      <w:divBdr>
        <w:top w:val="none" w:sz="0" w:space="0" w:color="auto"/>
        <w:left w:val="none" w:sz="0" w:space="0" w:color="auto"/>
        <w:bottom w:val="none" w:sz="0" w:space="0" w:color="auto"/>
        <w:right w:val="none" w:sz="0" w:space="0" w:color="auto"/>
      </w:divBdr>
    </w:div>
    <w:div w:id="150148315">
      <w:bodyDiv w:val="1"/>
      <w:marLeft w:val="0"/>
      <w:marRight w:val="0"/>
      <w:marTop w:val="0"/>
      <w:marBottom w:val="0"/>
      <w:divBdr>
        <w:top w:val="none" w:sz="0" w:space="0" w:color="auto"/>
        <w:left w:val="none" w:sz="0" w:space="0" w:color="auto"/>
        <w:bottom w:val="none" w:sz="0" w:space="0" w:color="auto"/>
        <w:right w:val="none" w:sz="0" w:space="0" w:color="auto"/>
      </w:divBdr>
    </w:div>
    <w:div w:id="176817192">
      <w:bodyDiv w:val="1"/>
      <w:marLeft w:val="0"/>
      <w:marRight w:val="0"/>
      <w:marTop w:val="0"/>
      <w:marBottom w:val="0"/>
      <w:divBdr>
        <w:top w:val="none" w:sz="0" w:space="0" w:color="auto"/>
        <w:left w:val="none" w:sz="0" w:space="0" w:color="auto"/>
        <w:bottom w:val="none" w:sz="0" w:space="0" w:color="auto"/>
        <w:right w:val="none" w:sz="0" w:space="0" w:color="auto"/>
      </w:divBdr>
    </w:div>
    <w:div w:id="178390953">
      <w:bodyDiv w:val="1"/>
      <w:marLeft w:val="0"/>
      <w:marRight w:val="0"/>
      <w:marTop w:val="0"/>
      <w:marBottom w:val="0"/>
      <w:divBdr>
        <w:top w:val="none" w:sz="0" w:space="0" w:color="auto"/>
        <w:left w:val="none" w:sz="0" w:space="0" w:color="auto"/>
        <w:bottom w:val="none" w:sz="0" w:space="0" w:color="auto"/>
        <w:right w:val="none" w:sz="0" w:space="0" w:color="auto"/>
      </w:divBdr>
    </w:div>
    <w:div w:id="182325939">
      <w:bodyDiv w:val="1"/>
      <w:marLeft w:val="0"/>
      <w:marRight w:val="0"/>
      <w:marTop w:val="0"/>
      <w:marBottom w:val="0"/>
      <w:divBdr>
        <w:top w:val="none" w:sz="0" w:space="0" w:color="auto"/>
        <w:left w:val="none" w:sz="0" w:space="0" w:color="auto"/>
        <w:bottom w:val="none" w:sz="0" w:space="0" w:color="auto"/>
        <w:right w:val="none" w:sz="0" w:space="0" w:color="auto"/>
      </w:divBdr>
    </w:div>
    <w:div w:id="237323952">
      <w:bodyDiv w:val="1"/>
      <w:marLeft w:val="0"/>
      <w:marRight w:val="0"/>
      <w:marTop w:val="0"/>
      <w:marBottom w:val="0"/>
      <w:divBdr>
        <w:top w:val="none" w:sz="0" w:space="0" w:color="auto"/>
        <w:left w:val="none" w:sz="0" w:space="0" w:color="auto"/>
        <w:bottom w:val="none" w:sz="0" w:space="0" w:color="auto"/>
        <w:right w:val="none" w:sz="0" w:space="0" w:color="auto"/>
      </w:divBdr>
    </w:div>
    <w:div w:id="241067509">
      <w:bodyDiv w:val="1"/>
      <w:marLeft w:val="0"/>
      <w:marRight w:val="0"/>
      <w:marTop w:val="0"/>
      <w:marBottom w:val="0"/>
      <w:divBdr>
        <w:top w:val="none" w:sz="0" w:space="0" w:color="auto"/>
        <w:left w:val="none" w:sz="0" w:space="0" w:color="auto"/>
        <w:bottom w:val="none" w:sz="0" w:space="0" w:color="auto"/>
        <w:right w:val="none" w:sz="0" w:space="0" w:color="auto"/>
      </w:divBdr>
    </w:div>
    <w:div w:id="270673367">
      <w:bodyDiv w:val="1"/>
      <w:marLeft w:val="0"/>
      <w:marRight w:val="0"/>
      <w:marTop w:val="0"/>
      <w:marBottom w:val="0"/>
      <w:divBdr>
        <w:top w:val="none" w:sz="0" w:space="0" w:color="auto"/>
        <w:left w:val="none" w:sz="0" w:space="0" w:color="auto"/>
        <w:bottom w:val="none" w:sz="0" w:space="0" w:color="auto"/>
        <w:right w:val="none" w:sz="0" w:space="0" w:color="auto"/>
      </w:divBdr>
    </w:div>
    <w:div w:id="283268986">
      <w:bodyDiv w:val="1"/>
      <w:marLeft w:val="0"/>
      <w:marRight w:val="0"/>
      <w:marTop w:val="0"/>
      <w:marBottom w:val="0"/>
      <w:divBdr>
        <w:top w:val="none" w:sz="0" w:space="0" w:color="auto"/>
        <w:left w:val="none" w:sz="0" w:space="0" w:color="auto"/>
        <w:bottom w:val="none" w:sz="0" w:space="0" w:color="auto"/>
        <w:right w:val="none" w:sz="0" w:space="0" w:color="auto"/>
      </w:divBdr>
    </w:div>
    <w:div w:id="287393682">
      <w:bodyDiv w:val="1"/>
      <w:marLeft w:val="0"/>
      <w:marRight w:val="0"/>
      <w:marTop w:val="0"/>
      <w:marBottom w:val="0"/>
      <w:divBdr>
        <w:top w:val="none" w:sz="0" w:space="0" w:color="auto"/>
        <w:left w:val="none" w:sz="0" w:space="0" w:color="auto"/>
        <w:bottom w:val="none" w:sz="0" w:space="0" w:color="auto"/>
        <w:right w:val="none" w:sz="0" w:space="0" w:color="auto"/>
      </w:divBdr>
    </w:div>
    <w:div w:id="301813106">
      <w:bodyDiv w:val="1"/>
      <w:marLeft w:val="0"/>
      <w:marRight w:val="0"/>
      <w:marTop w:val="0"/>
      <w:marBottom w:val="0"/>
      <w:divBdr>
        <w:top w:val="none" w:sz="0" w:space="0" w:color="auto"/>
        <w:left w:val="none" w:sz="0" w:space="0" w:color="auto"/>
        <w:bottom w:val="none" w:sz="0" w:space="0" w:color="auto"/>
        <w:right w:val="none" w:sz="0" w:space="0" w:color="auto"/>
      </w:divBdr>
    </w:div>
    <w:div w:id="309017386">
      <w:bodyDiv w:val="1"/>
      <w:marLeft w:val="0"/>
      <w:marRight w:val="0"/>
      <w:marTop w:val="0"/>
      <w:marBottom w:val="0"/>
      <w:divBdr>
        <w:top w:val="none" w:sz="0" w:space="0" w:color="auto"/>
        <w:left w:val="none" w:sz="0" w:space="0" w:color="auto"/>
        <w:bottom w:val="none" w:sz="0" w:space="0" w:color="auto"/>
        <w:right w:val="none" w:sz="0" w:space="0" w:color="auto"/>
      </w:divBdr>
    </w:div>
    <w:div w:id="314647834">
      <w:bodyDiv w:val="1"/>
      <w:marLeft w:val="0"/>
      <w:marRight w:val="0"/>
      <w:marTop w:val="0"/>
      <w:marBottom w:val="0"/>
      <w:divBdr>
        <w:top w:val="none" w:sz="0" w:space="0" w:color="auto"/>
        <w:left w:val="none" w:sz="0" w:space="0" w:color="auto"/>
        <w:bottom w:val="none" w:sz="0" w:space="0" w:color="auto"/>
        <w:right w:val="none" w:sz="0" w:space="0" w:color="auto"/>
      </w:divBdr>
    </w:div>
    <w:div w:id="324626308">
      <w:bodyDiv w:val="1"/>
      <w:marLeft w:val="0"/>
      <w:marRight w:val="0"/>
      <w:marTop w:val="0"/>
      <w:marBottom w:val="0"/>
      <w:divBdr>
        <w:top w:val="none" w:sz="0" w:space="0" w:color="auto"/>
        <w:left w:val="none" w:sz="0" w:space="0" w:color="auto"/>
        <w:bottom w:val="none" w:sz="0" w:space="0" w:color="auto"/>
        <w:right w:val="none" w:sz="0" w:space="0" w:color="auto"/>
      </w:divBdr>
    </w:div>
    <w:div w:id="343170286">
      <w:bodyDiv w:val="1"/>
      <w:marLeft w:val="0"/>
      <w:marRight w:val="0"/>
      <w:marTop w:val="0"/>
      <w:marBottom w:val="0"/>
      <w:divBdr>
        <w:top w:val="none" w:sz="0" w:space="0" w:color="auto"/>
        <w:left w:val="none" w:sz="0" w:space="0" w:color="auto"/>
        <w:bottom w:val="none" w:sz="0" w:space="0" w:color="auto"/>
        <w:right w:val="none" w:sz="0" w:space="0" w:color="auto"/>
      </w:divBdr>
    </w:div>
    <w:div w:id="369912999">
      <w:bodyDiv w:val="1"/>
      <w:marLeft w:val="0"/>
      <w:marRight w:val="0"/>
      <w:marTop w:val="0"/>
      <w:marBottom w:val="0"/>
      <w:divBdr>
        <w:top w:val="none" w:sz="0" w:space="0" w:color="auto"/>
        <w:left w:val="none" w:sz="0" w:space="0" w:color="auto"/>
        <w:bottom w:val="none" w:sz="0" w:space="0" w:color="auto"/>
        <w:right w:val="none" w:sz="0" w:space="0" w:color="auto"/>
      </w:divBdr>
    </w:div>
    <w:div w:id="370690980">
      <w:bodyDiv w:val="1"/>
      <w:marLeft w:val="0"/>
      <w:marRight w:val="0"/>
      <w:marTop w:val="0"/>
      <w:marBottom w:val="0"/>
      <w:divBdr>
        <w:top w:val="none" w:sz="0" w:space="0" w:color="auto"/>
        <w:left w:val="none" w:sz="0" w:space="0" w:color="auto"/>
        <w:bottom w:val="none" w:sz="0" w:space="0" w:color="auto"/>
        <w:right w:val="none" w:sz="0" w:space="0" w:color="auto"/>
      </w:divBdr>
    </w:div>
    <w:div w:id="379206279">
      <w:bodyDiv w:val="1"/>
      <w:marLeft w:val="0"/>
      <w:marRight w:val="0"/>
      <w:marTop w:val="0"/>
      <w:marBottom w:val="0"/>
      <w:divBdr>
        <w:top w:val="none" w:sz="0" w:space="0" w:color="auto"/>
        <w:left w:val="none" w:sz="0" w:space="0" w:color="auto"/>
        <w:bottom w:val="none" w:sz="0" w:space="0" w:color="auto"/>
        <w:right w:val="none" w:sz="0" w:space="0" w:color="auto"/>
      </w:divBdr>
    </w:div>
    <w:div w:id="387218528">
      <w:bodyDiv w:val="1"/>
      <w:marLeft w:val="0"/>
      <w:marRight w:val="0"/>
      <w:marTop w:val="0"/>
      <w:marBottom w:val="0"/>
      <w:divBdr>
        <w:top w:val="none" w:sz="0" w:space="0" w:color="auto"/>
        <w:left w:val="none" w:sz="0" w:space="0" w:color="auto"/>
        <w:bottom w:val="none" w:sz="0" w:space="0" w:color="auto"/>
        <w:right w:val="none" w:sz="0" w:space="0" w:color="auto"/>
      </w:divBdr>
    </w:div>
    <w:div w:id="407003462">
      <w:bodyDiv w:val="1"/>
      <w:marLeft w:val="0"/>
      <w:marRight w:val="0"/>
      <w:marTop w:val="0"/>
      <w:marBottom w:val="0"/>
      <w:divBdr>
        <w:top w:val="none" w:sz="0" w:space="0" w:color="auto"/>
        <w:left w:val="none" w:sz="0" w:space="0" w:color="auto"/>
        <w:bottom w:val="none" w:sz="0" w:space="0" w:color="auto"/>
        <w:right w:val="none" w:sz="0" w:space="0" w:color="auto"/>
      </w:divBdr>
    </w:div>
    <w:div w:id="464549618">
      <w:bodyDiv w:val="1"/>
      <w:marLeft w:val="0"/>
      <w:marRight w:val="0"/>
      <w:marTop w:val="0"/>
      <w:marBottom w:val="0"/>
      <w:divBdr>
        <w:top w:val="none" w:sz="0" w:space="0" w:color="auto"/>
        <w:left w:val="none" w:sz="0" w:space="0" w:color="auto"/>
        <w:bottom w:val="none" w:sz="0" w:space="0" w:color="auto"/>
        <w:right w:val="none" w:sz="0" w:space="0" w:color="auto"/>
      </w:divBdr>
    </w:div>
    <w:div w:id="466164822">
      <w:bodyDiv w:val="1"/>
      <w:marLeft w:val="0"/>
      <w:marRight w:val="0"/>
      <w:marTop w:val="0"/>
      <w:marBottom w:val="0"/>
      <w:divBdr>
        <w:top w:val="none" w:sz="0" w:space="0" w:color="auto"/>
        <w:left w:val="none" w:sz="0" w:space="0" w:color="auto"/>
        <w:bottom w:val="none" w:sz="0" w:space="0" w:color="auto"/>
        <w:right w:val="none" w:sz="0" w:space="0" w:color="auto"/>
      </w:divBdr>
    </w:div>
    <w:div w:id="502475897">
      <w:bodyDiv w:val="1"/>
      <w:marLeft w:val="0"/>
      <w:marRight w:val="0"/>
      <w:marTop w:val="0"/>
      <w:marBottom w:val="0"/>
      <w:divBdr>
        <w:top w:val="none" w:sz="0" w:space="0" w:color="auto"/>
        <w:left w:val="none" w:sz="0" w:space="0" w:color="auto"/>
        <w:bottom w:val="none" w:sz="0" w:space="0" w:color="auto"/>
        <w:right w:val="none" w:sz="0" w:space="0" w:color="auto"/>
      </w:divBdr>
    </w:div>
    <w:div w:id="502939588">
      <w:bodyDiv w:val="1"/>
      <w:marLeft w:val="0"/>
      <w:marRight w:val="0"/>
      <w:marTop w:val="0"/>
      <w:marBottom w:val="0"/>
      <w:divBdr>
        <w:top w:val="none" w:sz="0" w:space="0" w:color="auto"/>
        <w:left w:val="none" w:sz="0" w:space="0" w:color="auto"/>
        <w:bottom w:val="none" w:sz="0" w:space="0" w:color="auto"/>
        <w:right w:val="none" w:sz="0" w:space="0" w:color="auto"/>
      </w:divBdr>
    </w:div>
    <w:div w:id="521213773">
      <w:bodyDiv w:val="1"/>
      <w:marLeft w:val="0"/>
      <w:marRight w:val="0"/>
      <w:marTop w:val="0"/>
      <w:marBottom w:val="0"/>
      <w:divBdr>
        <w:top w:val="none" w:sz="0" w:space="0" w:color="auto"/>
        <w:left w:val="none" w:sz="0" w:space="0" w:color="auto"/>
        <w:bottom w:val="none" w:sz="0" w:space="0" w:color="auto"/>
        <w:right w:val="none" w:sz="0" w:space="0" w:color="auto"/>
      </w:divBdr>
    </w:div>
    <w:div w:id="540090990">
      <w:bodyDiv w:val="1"/>
      <w:marLeft w:val="0"/>
      <w:marRight w:val="0"/>
      <w:marTop w:val="0"/>
      <w:marBottom w:val="0"/>
      <w:divBdr>
        <w:top w:val="none" w:sz="0" w:space="0" w:color="auto"/>
        <w:left w:val="none" w:sz="0" w:space="0" w:color="auto"/>
        <w:bottom w:val="none" w:sz="0" w:space="0" w:color="auto"/>
        <w:right w:val="none" w:sz="0" w:space="0" w:color="auto"/>
      </w:divBdr>
    </w:div>
    <w:div w:id="555241292">
      <w:bodyDiv w:val="1"/>
      <w:marLeft w:val="0"/>
      <w:marRight w:val="0"/>
      <w:marTop w:val="0"/>
      <w:marBottom w:val="0"/>
      <w:divBdr>
        <w:top w:val="none" w:sz="0" w:space="0" w:color="auto"/>
        <w:left w:val="none" w:sz="0" w:space="0" w:color="auto"/>
        <w:bottom w:val="none" w:sz="0" w:space="0" w:color="auto"/>
        <w:right w:val="none" w:sz="0" w:space="0" w:color="auto"/>
      </w:divBdr>
    </w:div>
    <w:div w:id="567300720">
      <w:bodyDiv w:val="1"/>
      <w:marLeft w:val="0"/>
      <w:marRight w:val="0"/>
      <w:marTop w:val="0"/>
      <w:marBottom w:val="0"/>
      <w:divBdr>
        <w:top w:val="none" w:sz="0" w:space="0" w:color="auto"/>
        <w:left w:val="none" w:sz="0" w:space="0" w:color="auto"/>
        <w:bottom w:val="none" w:sz="0" w:space="0" w:color="auto"/>
        <w:right w:val="none" w:sz="0" w:space="0" w:color="auto"/>
      </w:divBdr>
    </w:div>
    <w:div w:id="575629260">
      <w:bodyDiv w:val="1"/>
      <w:marLeft w:val="0"/>
      <w:marRight w:val="0"/>
      <w:marTop w:val="0"/>
      <w:marBottom w:val="0"/>
      <w:divBdr>
        <w:top w:val="none" w:sz="0" w:space="0" w:color="auto"/>
        <w:left w:val="none" w:sz="0" w:space="0" w:color="auto"/>
        <w:bottom w:val="none" w:sz="0" w:space="0" w:color="auto"/>
        <w:right w:val="none" w:sz="0" w:space="0" w:color="auto"/>
      </w:divBdr>
    </w:div>
    <w:div w:id="585770639">
      <w:bodyDiv w:val="1"/>
      <w:marLeft w:val="0"/>
      <w:marRight w:val="0"/>
      <w:marTop w:val="0"/>
      <w:marBottom w:val="0"/>
      <w:divBdr>
        <w:top w:val="none" w:sz="0" w:space="0" w:color="auto"/>
        <w:left w:val="none" w:sz="0" w:space="0" w:color="auto"/>
        <w:bottom w:val="none" w:sz="0" w:space="0" w:color="auto"/>
        <w:right w:val="none" w:sz="0" w:space="0" w:color="auto"/>
      </w:divBdr>
    </w:div>
    <w:div w:id="594705139">
      <w:bodyDiv w:val="1"/>
      <w:marLeft w:val="0"/>
      <w:marRight w:val="0"/>
      <w:marTop w:val="0"/>
      <w:marBottom w:val="0"/>
      <w:divBdr>
        <w:top w:val="none" w:sz="0" w:space="0" w:color="auto"/>
        <w:left w:val="none" w:sz="0" w:space="0" w:color="auto"/>
        <w:bottom w:val="none" w:sz="0" w:space="0" w:color="auto"/>
        <w:right w:val="none" w:sz="0" w:space="0" w:color="auto"/>
      </w:divBdr>
      <w:divsChild>
        <w:div w:id="1129741738">
          <w:marLeft w:val="0"/>
          <w:marRight w:val="0"/>
          <w:marTop w:val="0"/>
          <w:marBottom w:val="0"/>
          <w:divBdr>
            <w:top w:val="none" w:sz="0" w:space="0" w:color="auto"/>
            <w:left w:val="none" w:sz="0" w:space="0" w:color="auto"/>
            <w:bottom w:val="none" w:sz="0" w:space="0" w:color="auto"/>
            <w:right w:val="none" w:sz="0" w:space="0" w:color="auto"/>
          </w:divBdr>
          <w:divsChild>
            <w:div w:id="1342203442">
              <w:marLeft w:val="0"/>
              <w:marRight w:val="0"/>
              <w:marTop w:val="0"/>
              <w:marBottom w:val="0"/>
              <w:divBdr>
                <w:top w:val="none" w:sz="0" w:space="0" w:color="auto"/>
                <w:left w:val="none" w:sz="0" w:space="0" w:color="auto"/>
                <w:bottom w:val="none" w:sz="0" w:space="0" w:color="auto"/>
                <w:right w:val="none" w:sz="0" w:space="0" w:color="auto"/>
              </w:divBdr>
              <w:divsChild>
                <w:div w:id="17181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08423">
      <w:bodyDiv w:val="1"/>
      <w:marLeft w:val="0"/>
      <w:marRight w:val="0"/>
      <w:marTop w:val="0"/>
      <w:marBottom w:val="0"/>
      <w:divBdr>
        <w:top w:val="none" w:sz="0" w:space="0" w:color="auto"/>
        <w:left w:val="none" w:sz="0" w:space="0" w:color="auto"/>
        <w:bottom w:val="none" w:sz="0" w:space="0" w:color="auto"/>
        <w:right w:val="none" w:sz="0" w:space="0" w:color="auto"/>
      </w:divBdr>
    </w:div>
    <w:div w:id="632710988">
      <w:bodyDiv w:val="1"/>
      <w:marLeft w:val="0"/>
      <w:marRight w:val="0"/>
      <w:marTop w:val="0"/>
      <w:marBottom w:val="0"/>
      <w:divBdr>
        <w:top w:val="none" w:sz="0" w:space="0" w:color="auto"/>
        <w:left w:val="none" w:sz="0" w:space="0" w:color="auto"/>
        <w:bottom w:val="none" w:sz="0" w:space="0" w:color="auto"/>
        <w:right w:val="none" w:sz="0" w:space="0" w:color="auto"/>
      </w:divBdr>
    </w:div>
    <w:div w:id="638615444">
      <w:bodyDiv w:val="1"/>
      <w:marLeft w:val="0"/>
      <w:marRight w:val="0"/>
      <w:marTop w:val="0"/>
      <w:marBottom w:val="0"/>
      <w:divBdr>
        <w:top w:val="none" w:sz="0" w:space="0" w:color="auto"/>
        <w:left w:val="none" w:sz="0" w:space="0" w:color="auto"/>
        <w:bottom w:val="none" w:sz="0" w:space="0" w:color="auto"/>
        <w:right w:val="none" w:sz="0" w:space="0" w:color="auto"/>
      </w:divBdr>
    </w:div>
    <w:div w:id="644554230">
      <w:bodyDiv w:val="1"/>
      <w:marLeft w:val="0"/>
      <w:marRight w:val="0"/>
      <w:marTop w:val="0"/>
      <w:marBottom w:val="0"/>
      <w:divBdr>
        <w:top w:val="none" w:sz="0" w:space="0" w:color="auto"/>
        <w:left w:val="none" w:sz="0" w:space="0" w:color="auto"/>
        <w:bottom w:val="none" w:sz="0" w:space="0" w:color="auto"/>
        <w:right w:val="none" w:sz="0" w:space="0" w:color="auto"/>
      </w:divBdr>
    </w:div>
    <w:div w:id="665742409">
      <w:bodyDiv w:val="1"/>
      <w:marLeft w:val="0"/>
      <w:marRight w:val="0"/>
      <w:marTop w:val="0"/>
      <w:marBottom w:val="0"/>
      <w:divBdr>
        <w:top w:val="none" w:sz="0" w:space="0" w:color="auto"/>
        <w:left w:val="none" w:sz="0" w:space="0" w:color="auto"/>
        <w:bottom w:val="none" w:sz="0" w:space="0" w:color="auto"/>
        <w:right w:val="none" w:sz="0" w:space="0" w:color="auto"/>
      </w:divBdr>
    </w:div>
    <w:div w:id="670065150">
      <w:bodyDiv w:val="1"/>
      <w:marLeft w:val="0"/>
      <w:marRight w:val="0"/>
      <w:marTop w:val="0"/>
      <w:marBottom w:val="0"/>
      <w:divBdr>
        <w:top w:val="none" w:sz="0" w:space="0" w:color="auto"/>
        <w:left w:val="none" w:sz="0" w:space="0" w:color="auto"/>
        <w:bottom w:val="none" w:sz="0" w:space="0" w:color="auto"/>
        <w:right w:val="none" w:sz="0" w:space="0" w:color="auto"/>
      </w:divBdr>
    </w:div>
    <w:div w:id="677466861">
      <w:bodyDiv w:val="1"/>
      <w:marLeft w:val="0"/>
      <w:marRight w:val="0"/>
      <w:marTop w:val="0"/>
      <w:marBottom w:val="0"/>
      <w:divBdr>
        <w:top w:val="none" w:sz="0" w:space="0" w:color="auto"/>
        <w:left w:val="none" w:sz="0" w:space="0" w:color="auto"/>
        <w:bottom w:val="none" w:sz="0" w:space="0" w:color="auto"/>
        <w:right w:val="none" w:sz="0" w:space="0" w:color="auto"/>
      </w:divBdr>
    </w:div>
    <w:div w:id="722369041">
      <w:bodyDiv w:val="1"/>
      <w:marLeft w:val="0"/>
      <w:marRight w:val="0"/>
      <w:marTop w:val="0"/>
      <w:marBottom w:val="0"/>
      <w:divBdr>
        <w:top w:val="none" w:sz="0" w:space="0" w:color="auto"/>
        <w:left w:val="none" w:sz="0" w:space="0" w:color="auto"/>
        <w:bottom w:val="none" w:sz="0" w:space="0" w:color="auto"/>
        <w:right w:val="none" w:sz="0" w:space="0" w:color="auto"/>
      </w:divBdr>
    </w:div>
    <w:div w:id="740324816">
      <w:bodyDiv w:val="1"/>
      <w:marLeft w:val="0"/>
      <w:marRight w:val="0"/>
      <w:marTop w:val="0"/>
      <w:marBottom w:val="0"/>
      <w:divBdr>
        <w:top w:val="none" w:sz="0" w:space="0" w:color="auto"/>
        <w:left w:val="none" w:sz="0" w:space="0" w:color="auto"/>
        <w:bottom w:val="none" w:sz="0" w:space="0" w:color="auto"/>
        <w:right w:val="none" w:sz="0" w:space="0" w:color="auto"/>
      </w:divBdr>
    </w:div>
    <w:div w:id="742533755">
      <w:bodyDiv w:val="1"/>
      <w:marLeft w:val="0"/>
      <w:marRight w:val="0"/>
      <w:marTop w:val="0"/>
      <w:marBottom w:val="0"/>
      <w:divBdr>
        <w:top w:val="none" w:sz="0" w:space="0" w:color="auto"/>
        <w:left w:val="none" w:sz="0" w:space="0" w:color="auto"/>
        <w:bottom w:val="none" w:sz="0" w:space="0" w:color="auto"/>
        <w:right w:val="none" w:sz="0" w:space="0" w:color="auto"/>
      </w:divBdr>
    </w:div>
    <w:div w:id="748387554">
      <w:bodyDiv w:val="1"/>
      <w:marLeft w:val="0"/>
      <w:marRight w:val="0"/>
      <w:marTop w:val="0"/>
      <w:marBottom w:val="0"/>
      <w:divBdr>
        <w:top w:val="none" w:sz="0" w:space="0" w:color="auto"/>
        <w:left w:val="none" w:sz="0" w:space="0" w:color="auto"/>
        <w:bottom w:val="none" w:sz="0" w:space="0" w:color="auto"/>
        <w:right w:val="none" w:sz="0" w:space="0" w:color="auto"/>
      </w:divBdr>
    </w:div>
    <w:div w:id="765421925">
      <w:bodyDiv w:val="1"/>
      <w:marLeft w:val="0"/>
      <w:marRight w:val="0"/>
      <w:marTop w:val="0"/>
      <w:marBottom w:val="0"/>
      <w:divBdr>
        <w:top w:val="none" w:sz="0" w:space="0" w:color="auto"/>
        <w:left w:val="none" w:sz="0" w:space="0" w:color="auto"/>
        <w:bottom w:val="none" w:sz="0" w:space="0" w:color="auto"/>
        <w:right w:val="none" w:sz="0" w:space="0" w:color="auto"/>
      </w:divBdr>
      <w:divsChild>
        <w:div w:id="1436944112">
          <w:marLeft w:val="0"/>
          <w:marRight w:val="0"/>
          <w:marTop w:val="0"/>
          <w:marBottom w:val="0"/>
          <w:divBdr>
            <w:top w:val="none" w:sz="0" w:space="0" w:color="auto"/>
            <w:left w:val="none" w:sz="0" w:space="0" w:color="auto"/>
            <w:bottom w:val="none" w:sz="0" w:space="0" w:color="auto"/>
            <w:right w:val="none" w:sz="0" w:space="0" w:color="auto"/>
          </w:divBdr>
          <w:divsChild>
            <w:div w:id="1738355905">
              <w:marLeft w:val="0"/>
              <w:marRight w:val="0"/>
              <w:marTop w:val="0"/>
              <w:marBottom w:val="0"/>
              <w:divBdr>
                <w:top w:val="none" w:sz="0" w:space="0" w:color="auto"/>
                <w:left w:val="none" w:sz="0" w:space="0" w:color="auto"/>
                <w:bottom w:val="none" w:sz="0" w:space="0" w:color="auto"/>
                <w:right w:val="none" w:sz="0" w:space="0" w:color="auto"/>
              </w:divBdr>
              <w:divsChild>
                <w:div w:id="2006397999">
                  <w:marLeft w:val="0"/>
                  <w:marRight w:val="0"/>
                  <w:marTop w:val="0"/>
                  <w:marBottom w:val="0"/>
                  <w:divBdr>
                    <w:top w:val="none" w:sz="0" w:space="0" w:color="auto"/>
                    <w:left w:val="none" w:sz="0" w:space="0" w:color="auto"/>
                    <w:bottom w:val="none" w:sz="0" w:space="0" w:color="auto"/>
                    <w:right w:val="none" w:sz="0" w:space="0" w:color="auto"/>
                  </w:divBdr>
                  <w:divsChild>
                    <w:div w:id="294023803">
                      <w:marLeft w:val="0"/>
                      <w:marRight w:val="0"/>
                      <w:marTop w:val="0"/>
                      <w:marBottom w:val="0"/>
                      <w:divBdr>
                        <w:top w:val="none" w:sz="0" w:space="0" w:color="auto"/>
                        <w:left w:val="none" w:sz="0" w:space="0" w:color="auto"/>
                        <w:bottom w:val="none" w:sz="0" w:space="0" w:color="auto"/>
                        <w:right w:val="none" w:sz="0" w:space="0" w:color="auto"/>
                      </w:divBdr>
                    </w:div>
                  </w:divsChild>
                </w:div>
                <w:div w:id="2136286226">
                  <w:marLeft w:val="0"/>
                  <w:marRight w:val="0"/>
                  <w:marTop w:val="0"/>
                  <w:marBottom w:val="0"/>
                  <w:divBdr>
                    <w:top w:val="none" w:sz="0" w:space="0" w:color="auto"/>
                    <w:left w:val="none" w:sz="0" w:space="0" w:color="auto"/>
                    <w:bottom w:val="none" w:sz="0" w:space="0" w:color="auto"/>
                    <w:right w:val="none" w:sz="0" w:space="0" w:color="auto"/>
                  </w:divBdr>
                  <w:divsChild>
                    <w:div w:id="717627736">
                      <w:marLeft w:val="0"/>
                      <w:marRight w:val="0"/>
                      <w:marTop w:val="0"/>
                      <w:marBottom w:val="0"/>
                      <w:divBdr>
                        <w:top w:val="none" w:sz="0" w:space="0" w:color="auto"/>
                        <w:left w:val="none" w:sz="0" w:space="0" w:color="auto"/>
                        <w:bottom w:val="none" w:sz="0" w:space="0" w:color="auto"/>
                        <w:right w:val="none" w:sz="0" w:space="0" w:color="auto"/>
                      </w:divBdr>
                    </w:div>
                    <w:div w:id="746151113">
                      <w:marLeft w:val="0"/>
                      <w:marRight w:val="0"/>
                      <w:marTop w:val="0"/>
                      <w:marBottom w:val="0"/>
                      <w:divBdr>
                        <w:top w:val="none" w:sz="0" w:space="0" w:color="auto"/>
                        <w:left w:val="none" w:sz="0" w:space="0" w:color="auto"/>
                        <w:bottom w:val="none" w:sz="0" w:space="0" w:color="auto"/>
                        <w:right w:val="none" w:sz="0" w:space="0" w:color="auto"/>
                      </w:divBdr>
                    </w:div>
                    <w:div w:id="1316639453">
                      <w:marLeft w:val="0"/>
                      <w:marRight w:val="0"/>
                      <w:marTop w:val="0"/>
                      <w:marBottom w:val="0"/>
                      <w:divBdr>
                        <w:top w:val="none" w:sz="0" w:space="0" w:color="auto"/>
                        <w:left w:val="none" w:sz="0" w:space="0" w:color="auto"/>
                        <w:bottom w:val="none" w:sz="0" w:space="0" w:color="auto"/>
                        <w:right w:val="none" w:sz="0" w:space="0" w:color="auto"/>
                      </w:divBdr>
                    </w:div>
                    <w:div w:id="19467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2065">
              <w:marLeft w:val="0"/>
              <w:marRight w:val="0"/>
              <w:marTop w:val="0"/>
              <w:marBottom w:val="0"/>
              <w:divBdr>
                <w:top w:val="none" w:sz="0" w:space="0" w:color="auto"/>
                <w:left w:val="none" w:sz="0" w:space="0" w:color="auto"/>
                <w:bottom w:val="none" w:sz="0" w:space="0" w:color="auto"/>
                <w:right w:val="none" w:sz="0" w:space="0" w:color="auto"/>
              </w:divBdr>
              <w:divsChild>
                <w:div w:id="20188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8885">
      <w:bodyDiv w:val="1"/>
      <w:marLeft w:val="0"/>
      <w:marRight w:val="0"/>
      <w:marTop w:val="0"/>
      <w:marBottom w:val="0"/>
      <w:divBdr>
        <w:top w:val="none" w:sz="0" w:space="0" w:color="auto"/>
        <w:left w:val="none" w:sz="0" w:space="0" w:color="auto"/>
        <w:bottom w:val="none" w:sz="0" w:space="0" w:color="auto"/>
        <w:right w:val="none" w:sz="0" w:space="0" w:color="auto"/>
      </w:divBdr>
    </w:div>
    <w:div w:id="794105329">
      <w:bodyDiv w:val="1"/>
      <w:marLeft w:val="0"/>
      <w:marRight w:val="0"/>
      <w:marTop w:val="0"/>
      <w:marBottom w:val="0"/>
      <w:divBdr>
        <w:top w:val="none" w:sz="0" w:space="0" w:color="auto"/>
        <w:left w:val="none" w:sz="0" w:space="0" w:color="auto"/>
        <w:bottom w:val="none" w:sz="0" w:space="0" w:color="auto"/>
        <w:right w:val="none" w:sz="0" w:space="0" w:color="auto"/>
      </w:divBdr>
    </w:div>
    <w:div w:id="805970159">
      <w:bodyDiv w:val="1"/>
      <w:marLeft w:val="0"/>
      <w:marRight w:val="0"/>
      <w:marTop w:val="0"/>
      <w:marBottom w:val="0"/>
      <w:divBdr>
        <w:top w:val="none" w:sz="0" w:space="0" w:color="auto"/>
        <w:left w:val="none" w:sz="0" w:space="0" w:color="auto"/>
        <w:bottom w:val="none" w:sz="0" w:space="0" w:color="auto"/>
        <w:right w:val="none" w:sz="0" w:space="0" w:color="auto"/>
      </w:divBdr>
    </w:div>
    <w:div w:id="818037494">
      <w:bodyDiv w:val="1"/>
      <w:marLeft w:val="0"/>
      <w:marRight w:val="0"/>
      <w:marTop w:val="0"/>
      <w:marBottom w:val="0"/>
      <w:divBdr>
        <w:top w:val="none" w:sz="0" w:space="0" w:color="auto"/>
        <w:left w:val="none" w:sz="0" w:space="0" w:color="auto"/>
        <w:bottom w:val="none" w:sz="0" w:space="0" w:color="auto"/>
        <w:right w:val="none" w:sz="0" w:space="0" w:color="auto"/>
      </w:divBdr>
    </w:div>
    <w:div w:id="853610746">
      <w:bodyDiv w:val="1"/>
      <w:marLeft w:val="0"/>
      <w:marRight w:val="0"/>
      <w:marTop w:val="0"/>
      <w:marBottom w:val="0"/>
      <w:divBdr>
        <w:top w:val="none" w:sz="0" w:space="0" w:color="auto"/>
        <w:left w:val="none" w:sz="0" w:space="0" w:color="auto"/>
        <w:bottom w:val="none" w:sz="0" w:space="0" w:color="auto"/>
        <w:right w:val="none" w:sz="0" w:space="0" w:color="auto"/>
      </w:divBdr>
    </w:div>
    <w:div w:id="853878809">
      <w:bodyDiv w:val="1"/>
      <w:marLeft w:val="0"/>
      <w:marRight w:val="0"/>
      <w:marTop w:val="0"/>
      <w:marBottom w:val="0"/>
      <w:divBdr>
        <w:top w:val="none" w:sz="0" w:space="0" w:color="auto"/>
        <w:left w:val="none" w:sz="0" w:space="0" w:color="auto"/>
        <w:bottom w:val="none" w:sz="0" w:space="0" w:color="auto"/>
        <w:right w:val="none" w:sz="0" w:space="0" w:color="auto"/>
      </w:divBdr>
    </w:div>
    <w:div w:id="868496939">
      <w:bodyDiv w:val="1"/>
      <w:marLeft w:val="0"/>
      <w:marRight w:val="0"/>
      <w:marTop w:val="0"/>
      <w:marBottom w:val="0"/>
      <w:divBdr>
        <w:top w:val="none" w:sz="0" w:space="0" w:color="auto"/>
        <w:left w:val="none" w:sz="0" w:space="0" w:color="auto"/>
        <w:bottom w:val="none" w:sz="0" w:space="0" w:color="auto"/>
        <w:right w:val="none" w:sz="0" w:space="0" w:color="auto"/>
      </w:divBdr>
    </w:div>
    <w:div w:id="887495751">
      <w:bodyDiv w:val="1"/>
      <w:marLeft w:val="0"/>
      <w:marRight w:val="0"/>
      <w:marTop w:val="0"/>
      <w:marBottom w:val="0"/>
      <w:divBdr>
        <w:top w:val="none" w:sz="0" w:space="0" w:color="auto"/>
        <w:left w:val="none" w:sz="0" w:space="0" w:color="auto"/>
        <w:bottom w:val="none" w:sz="0" w:space="0" w:color="auto"/>
        <w:right w:val="none" w:sz="0" w:space="0" w:color="auto"/>
      </w:divBdr>
      <w:divsChild>
        <w:div w:id="1671522486">
          <w:marLeft w:val="0"/>
          <w:marRight w:val="0"/>
          <w:marTop w:val="0"/>
          <w:marBottom w:val="0"/>
          <w:divBdr>
            <w:top w:val="none" w:sz="0" w:space="0" w:color="auto"/>
            <w:left w:val="none" w:sz="0" w:space="0" w:color="auto"/>
            <w:bottom w:val="none" w:sz="0" w:space="0" w:color="auto"/>
            <w:right w:val="none" w:sz="0" w:space="0" w:color="auto"/>
          </w:divBdr>
          <w:divsChild>
            <w:div w:id="1163004834">
              <w:marLeft w:val="0"/>
              <w:marRight w:val="0"/>
              <w:marTop w:val="0"/>
              <w:marBottom w:val="0"/>
              <w:divBdr>
                <w:top w:val="none" w:sz="0" w:space="0" w:color="auto"/>
                <w:left w:val="none" w:sz="0" w:space="0" w:color="auto"/>
                <w:bottom w:val="none" w:sz="0" w:space="0" w:color="auto"/>
                <w:right w:val="none" w:sz="0" w:space="0" w:color="auto"/>
              </w:divBdr>
              <w:divsChild>
                <w:div w:id="4625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417">
      <w:bodyDiv w:val="1"/>
      <w:marLeft w:val="0"/>
      <w:marRight w:val="0"/>
      <w:marTop w:val="0"/>
      <w:marBottom w:val="0"/>
      <w:divBdr>
        <w:top w:val="none" w:sz="0" w:space="0" w:color="auto"/>
        <w:left w:val="none" w:sz="0" w:space="0" w:color="auto"/>
        <w:bottom w:val="none" w:sz="0" w:space="0" w:color="auto"/>
        <w:right w:val="none" w:sz="0" w:space="0" w:color="auto"/>
      </w:divBdr>
    </w:div>
    <w:div w:id="927081846">
      <w:bodyDiv w:val="1"/>
      <w:marLeft w:val="0"/>
      <w:marRight w:val="0"/>
      <w:marTop w:val="0"/>
      <w:marBottom w:val="0"/>
      <w:divBdr>
        <w:top w:val="none" w:sz="0" w:space="0" w:color="auto"/>
        <w:left w:val="none" w:sz="0" w:space="0" w:color="auto"/>
        <w:bottom w:val="none" w:sz="0" w:space="0" w:color="auto"/>
        <w:right w:val="none" w:sz="0" w:space="0" w:color="auto"/>
      </w:divBdr>
    </w:div>
    <w:div w:id="937832535">
      <w:bodyDiv w:val="1"/>
      <w:marLeft w:val="0"/>
      <w:marRight w:val="0"/>
      <w:marTop w:val="0"/>
      <w:marBottom w:val="0"/>
      <w:divBdr>
        <w:top w:val="none" w:sz="0" w:space="0" w:color="auto"/>
        <w:left w:val="none" w:sz="0" w:space="0" w:color="auto"/>
        <w:bottom w:val="none" w:sz="0" w:space="0" w:color="auto"/>
        <w:right w:val="none" w:sz="0" w:space="0" w:color="auto"/>
      </w:divBdr>
    </w:div>
    <w:div w:id="942304256">
      <w:bodyDiv w:val="1"/>
      <w:marLeft w:val="0"/>
      <w:marRight w:val="0"/>
      <w:marTop w:val="0"/>
      <w:marBottom w:val="0"/>
      <w:divBdr>
        <w:top w:val="none" w:sz="0" w:space="0" w:color="auto"/>
        <w:left w:val="none" w:sz="0" w:space="0" w:color="auto"/>
        <w:bottom w:val="none" w:sz="0" w:space="0" w:color="auto"/>
        <w:right w:val="none" w:sz="0" w:space="0" w:color="auto"/>
      </w:divBdr>
    </w:div>
    <w:div w:id="948928293">
      <w:bodyDiv w:val="1"/>
      <w:marLeft w:val="0"/>
      <w:marRight w:val="0"/>
      <w:marTop w:val="0"/>
      <w:marBottom w:val="0"/>
      <w:divBdr>
        <w:top w:val="none" w:sz="0" w:space="0" w:color="auto"/>
        <w:left w:val="none" w:sz="0" w:space="0" w:color="auto"/>
        <w:bottom w:val="none" w:sz="0" w:space="0" w:color="auto"/>
        <w:right w:val="none" w:sz="0" w:space="0" w:color="auto"/>
      </w:divBdr>
      <w:divsChild>
        <w:div w:id="1590232493">
          <w:marLeft w:val="0"/>
          <w:marRight w:val="0"/>
          <w:marTop w:val="0"/>
          <w:marBottom w:val="0"/>
          <w:divBdr>
            <w:top w:val="none" w:sz="0" w:space="0" w:color="auto"/>
            <w:left w:val="none" w:sz="0" w:space="0" w:color="auto"/>
            <w:bottom w:val="none" w:sz="0" w:space="0" w:color="auto"/>
            <w:right w:val="none" w:sz="0" w:space="0" w:color="auto"/>
          </w:divBdr>
          <w:divsChild>
            <w:div w:id="973021923">
              <w:marLeft w:val="0"/>
              <w:marRight w:val="0"/>
              <w:marTop w:val="0"/>
              <w:marBottom w:val="0"/>
              <w:divBdr>
                <w:top w:val="none" w:sz="0" w:space="0" w:color="auto"/>
                <w:left w:val="none" w:sz="0" w:space="0" w:color="auto"/>
                <w:bottom w:val="none" w:sz="0" w:space="0" w:color="auto"/>
                <w:right w:val="none" w:sz="0" w:space="0" w:color="auto"/>
              </w:divBdr>
              <w:divsChild>
                <w:div w:id="8028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09184">
      <w:bodyDiv w:val="1"/>
      <w:marLeft w:val="0"/>
      <w:marRight w:val="0"/>
      <w:marTop w:val="0"/>
      <w:marBottom w:val="0"/>
      <w:divBdr>
        <w:top w:val="none" w:sz="0" w:space="0" w:color="auto"/>
        <w:left w:val="none" w:sz="0" w:space="0" w:color="auto"/>
        <w:bottom w:val="none" w:sz="0" w:space="0" w:color="auto"/>
        <w:right w:val="none" w:sz="0" w:space="0" w:color="auto"/>
      </w:divBdr>
    </w:div>
    <w:div w:id="959721920">
      <w:bodyDiv w:val="1"/>
      <w:marLeft w:val="0"/>
      <w:marRight w:val="0"/>
      <w:marTop w:val="0"/>
      <w:marBottom w:val="0"/>
      <w:divBdr>
        <w:top w:val="none" w:sz="0" w:space="0" w:color="auto"/>
        <w:left w:val="none" w:sz="0" w:space="0" w:color="auto"/>
        <w:bottom w:val="none" w:sz="0" w:space="0" w:color="auto"/>
        <w:right w:val="none" w:sz="0" w:space="0" w:color="auto"/>
      </w:divBdr>
    </w:div>
    <w:div w:id="980886657">
      <w:bodyDiv w:val="1"/>
      <w:marLeft w:val="0"/>
      <w:marRight w:val="0"/>
      <w:marTop w:val="0"/>
      <w:marBottom w:val="0"/>
      <w:divBdr>
        <w:top w:val="none" w:sz="0" w:space="0" w:color="auto"/>
        <w:left w:val="none" w:sz="0" w:space="0" w:color="auto"/>
        <w:bottom w:val="none" w:sz="0" w:space="0" w:color="auto"/>
        <w:right w:val="none" w:sz="0" w:space="0" w:color="auto"/>
      </w:divBdr>
    </w:div>
    <w:div w:id="991913207">
      <w:bodyDiv w:val="1"/>
      <w:marLeft w:val="0"/>
      <w:marRight w:val="0"/>
      <w:marTop w:val="0"/>
      <w:marBottom w:val="0"/>
      <w:divBdr>
        <w:top w:val="none" w:sz="0" w:space="0" w:color="auto"/>
        <w:left w:val="none" w:sz="0" w:space="0" w:color="auto"/>
        <w:bottom w:val="none" w:sz="0" w:space="0" w:color="auto"/>
        <w:right w:val="none" w:sz="0" w:space="0" w:color="auto"/>
      </w:divBdr>
      <w:divsChild>
        <w:div w:id="1784767496">
          <w:marLeft w:val="0"/>
          <w:marRight w:val="0"/>
          <w:marTop w:val="0"/>
          <w:marBottom w:val="0"/>
          <w:divBdr>
            <w:top w:val="none" w:sz="0" w:space="0" w:color="auto"/>
            <w:left w:val="none" w:sz="0" w:space="0" w:color="auto"/>
            <w:bottom w:val="none" w:sz="0" w:space="0" w:color="auto"/>
            <w:right w:val="none" w:sz="0" w:space="0" w:color="auto"/>
          </w:divBdr>
          <w:divsChild>
            <w:div w:id="1012414961">
              <w:marLeft w:val="0"/>
              <w:marRight w:val="0"/>
              <w:marTop w:val="0"/>
              <w:marBottom w:val="0"/>
              <w:divBdr>
                <w:top w:val="none" w:sz="0" w:space="0" w:color="auto"/>
                <w:left w:val="none" w:sz="0" w:space="0" w:color="auto"/>
                <w:bottom w:val="none" w:sz="0" w:space="0" w:color="auto"/>
                <w:right w:val="none" w:sz="0" w:space="0" w:color="auto"/>
              </w:divBdr>
              <w:divsChild>
                <w:div w:id="17552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9295">
      <w:bodyDiv w:val="1"/>
      <w:marLeft w:val="0"/>
      <w:marRight w:val="0"/>
      <w:marTop w:val="0"/>
      <w:marBottom w:val="0"/>
      <w:divBdr>
        <w:top w:val="none" w:sz="0" w:space="0" w:color="auto"/>
        <w:left w:val="none" w:sz="0" w:space="0" w:color="auto"/>
        <w:bottom w:val="none" w:sz="0" w:space="0" w:color="auto"/>
        <w:right w:val="none" w:sz="0" w:space="0" w:color="auto"/>
      </w:divBdr>
    </w:div>
    <w:div w:id="100127736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21">
          <w:marLeft w:val="0"/>
          <w:marRight w:val="0"/>
          <w:marTop w:val="0"/>
          <w:marBottom w:val="0"/>
          <w:divBdr>
            <w:top w:val="none" w:sz="0" w:space="0" w:color="auto"/>
            <w:left w:val="none" w:sz="0" w:space="0" w:color="auto"/>
            <w:bottom w:val="none" w:sz="0" w:space="0" w:color="auto"/>
            <w:right w:val="none" w:sz="0" w:space="0" w:color="auto"/>
          </w:divBdr>
          <w:divsChild>
            <w:div w:id="505361661">
              <w:marLeft w:val="0"/>
              <w:marRight w:val="0"/>
              <w:marTop w:val="0"/>
              <w:marBottom w:val="0"/>
              <w:divBdr>
                <w:top w:val="none" w:sz="0" w:space="0" w:color="auto"/>
                <w:left w:val="none" w:sz="0" w:space="0" w:color="auto"/>
                <w:bottom w:val="none" w:sz="0" w:space="0" w:color="auto"/>
                <w:right w:val="none" w:sz="0" w:space="0" w:color="auto"/>
              </w:divBdr>
              <w:divsChild>
                <w:div w:id="15426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12014">
      <w:bodyDiv w:val="1"/>
      <w:marLeft w:val="0"/>
      <w:marRight w:val="0"/>
      <w:marTop w:val="0"/>
      <w:marBottom w:val="0"/>
      <w:divBdr>
        <w:top w:val="none" w:sz="0" w:space="0" w:color="auto"/>
        <w:left w:val="none" w:sz="0" w:space="0" w:color="auto"/>
        <w:bottom w:val="none" w:sz="0" w:space="0" w:color="auto"/>
        <w:right w:val="none" w:sz="0" w:space="0" w:color="auto"/>
      </w:divBdr>
      <w:divsChild>
        <w:div w:id="1435397966">
          <w:marLeft w:val="0"/>
          <w:marRight w:val="0"/>
          <w:marTop w:val="0"/>
          <w:marBottom w:val="0"/>
          <w:divBdr>
            <w:top w:val="none" w:sz="0" w:space="0" w:color="auto"/>
            <w:left w:val="none" w:sz="0" w:space="0" w:color="auto"/>
            <w:bottom w:val="none" w:sz="0" w:space="0" w:color="auto"/>
            <w:right w:val="none" w:sz="0" w:space="0" w:color="auto"/>
          </w:divBdr>
          <w:divsChild>
            <w:div w:id="2042590272">
              <w:marLeft w:val="0"/>
              <w:marRight w:val="0"/>
              <w:marTop w:val="0"/>
              <w:marBottom w:val="0"/>
              <w:divBdr>
                <w:top w:val="none" w:sz="0" w:space="0" w:color="auto"/>
                <w:left w:val="none" w:sz="0" w:space="0" w:color="auto"/>
                <w:bottom w:val="none" w:sz="0" w:space="0" w:color="auto"/>
                <w:right w:val="none" w:sz="0" w:space="0" w:color="auto"/>
              </w:divBdr>
              <w:divsChild>
                <w:div w:id="18538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892">
      <w:bodyDiv w:val="1"/>
      <w:marLeft w:val="0"/>
      <w:marRight w:val="0"/>
      <w:marTop w:val="0"/>
      <w:marBottom w:val="0"/>
      <w:divBdr>
        <w:top w:val="none" w:sz="0" w:space="0" w:color="auto"/>
        <w:left w:val="none" w:sz="0" w:space="0" w:color="auto"/>
        <w:bottom w:val="none" w:sz="0" w:space="0" w:color="auto"/>
        <w:right w:val="none" w:sz="0" w:space="0" w:color="auto"/>
      </w:divBdr>
    </w:div>
    <w:div w:id="1082221872">
      <w:bodyDiv w:val="1"/>
      <w:marLeft w:val="0"/>
      <w:marRight w:val="0"/>
      <w:marTop w:val="0"/>
      <w:marBottom w:val="0"/>
      <w:divBdr>
        <w:top w:val="none" w:sz="0" w:space="0" w:color="auto"/>
        <w:left w:val="none" w:sz="0" w:space="0" w:color="auto"/>
        <w:bottom w:val="none" w:sz="0" w:space="0" w:color="auto"/>
        <w:right w:val="none" w:sz="0" w:space="0" w:color="auto"/>
      </w:divBdr>
      <w:divsChild>
        <w:div w:id="1360468882">
          <w:marLeft w:val="0"/>
          <w:marRight w:val="0"/>
          <w:marTop w:val="0"/>
          <w:marBottom w:val="0"/>
          <w:divBdr>
            <w:top w:val="none" w:sz="0" w:space="0" w:color="auto"/>
            <w:left w:val="none" w:sz="0" w:space="0" w:color="auto"/>
            <w:bottom w:val="none" w:sz="0" w:space="0" w:color="auto"/>
            <w:right w:val="none" w:sz="0" w:space="0" w:color="auto"/>
          </w:divBdr>
          <w:divsChild>
            <w:div w:id="1681813621">
              <w:marLeft w:val="0"/>
              <w:marRight w:val="0"/>
              <w:marTop w:val="0"/>
              <w:marBottom w:val="0"/>
              <w:divBdr>
                <w:top w:val="none" w:sz="0" w:space="0" w:color="auto"/>
                <w:left w:val="none" w:sz="0" w:space="0" w:color="auto"/>
                <w:bottom w:val="none" w:sz="0" w:space="0" w:color="auto"/>
                <w:right w:val="none" w:sz="0" w:space="0" w:color="auto"/>
              </w:divBdr>
              <w:divsChild>
                <w:div w:id="7389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9104">
      <w:bodyDiv w:val="1"/>
      <w:marLeft w:val="0"/>
      <w:marRight w:val="0"/>
      <w:marTop w:val="0"/>
      <w:marBottom w:val="0"/>
      <w:divBdr>
        <w:top w:val="none" w:sz="0" w:space="0" w:color="auto"/>
        <w:left w:val="none" w:sz="0" w:space="0" w:color="auto"/>
        <w:bottom w:val="none" w:sz="0" w:space="0" w:color="auto"/>
        <w:right w:val="none" w:sz="0" w:space="0" w:color="auto"/>
      </w:divBdr>
    </w:div>
    <w:div w:id="1096755326">
      <w:bodyDiv w:val="1"/>
      <w:marLeft w:val="0"/>
      <w:marRight w:val="0"/>
      <w:marTop w:val="0"/>
      <w:marBottom w:val="0"/>
      <w:divBdr>
        <w:top w:val="none" w:sz="0" w:space="0" w:color="auto"/>
        <w:left w:val="none" w:sz="0" w:space="0" w:color="auto"/>
        <w:bottom w:val="none" w:sz="0" w:space="0" w:color="auto"/>
        <w:right w:val="none" w:sz="0" w:space="0" w:color="auto"/>
      </w:divBdr>
    </w:div>
    <w:div w:id="1105266628">
      <w:bodyDiv w:val="1"/>
      <w:marLeft w:val="0"/>
      <w:marRight w:val="0"/>
      <w:marTop w:val="0"/>
      <w:marBottom w:val="0"/>
      <w:divBdr>
        <w:top w:val="none" w:sz="0" w:space="0" w:color="auto"/>
        <w:left w:val="none" w:sz="0" w:space="0" w:color="auto"/>
        <w:bottom w:val="none" w:sz="0" w:space="0" w:color="auto"/>
        <w:right w:val="none" w:sz="0" w:space="0" w:color="auto"/>
      </w:divBdr>
    </w:div>
    <w:div w:id="1124347724">
      <w:bodyDiv w:val="1"/>
      <w:marLeft w:val="0"/>
      <w:marRight w:val="0"/>
      <w:marTop w:val="0"/>
      <w:marBottom w:val="0"/>
      <w:divBdr>
        <w:top w:val="none" w:sz="0" w:space="0" w:color="auto"/>
        <w:left w:val="none" w:sz="0" w:space="0" w:color="auto"/>
        <w:bottom w:val="none" w:sz="0" w:space="0" w:color="auto"/>
        <w:right w:val="none" w:sz="0" w:space="0" w:color="auto"/>
      </w:divBdr>
    </w:div>
    <w:div w:id="1140926799">
      <w:bodyDiv w:val="1"/>
      <w:marLeft w:val="0"/>
      <w:marRight w:val="0"/>
      <w:marTop w:val="0"/>
      <w:marBottom w:val="0"/>
      <w:divBdr>
        <w:top w:val="none" w:sz="0" w:space="0" w:color="auto"/>
        <w:left w:val="none" w:sz="0" w:space="0" w:color="auto"/>
        <w:bottom w:val="none" w:sz="0" w:space="0" w:color="auto"/>
        <w:right w:val="none" w:sz="0" w:space="0" w:color="auto"/>
      </w:divBdr>
    </w:div>
    <w:div w:id="1146702038">
      <w:bodyDiv w:val="1"/>
      <w:marLeft w:val="0"/>
      <w:marRight w:val="0"/>
      <w:marTop w:val="0"/>
      <w:marBottom w:val="0"/>
      <w:divBdr>
        <w:top w:val="none" w:sz="0" w:space="0" w:color="auto"/>
        <w:left w:val="none" w:sz="0" w:space="0" w:color="auto"/>
        <w:bottom w:val="none" w:sz="0" w:space="0" w:color="auto"/>
        <w:right w:val="none" w:sz="0" w:space="0" w:color="auto"/>
      </w:divBdr>
    </w:div>
    <w:div w:id="1148550178">
      <w:bodyDiv w:val="1"/>
      <w:marLeft w:val="0"/>
      <w:marRight w:val="0"/>
      <w:marTop w:val="0"/>
      <w:marBottom w:val="0"/>
      <w:divBdr>
        <w:top w:val="none" w:sz="0" w:space="0" w:color="auto"/>
        <w:left w:val="none" w:sz="0" w:space="0" w:color="auto"/>
        <w:bottom w:val="none" w:sz="0" w:space="0" w:color="auto"/>
        <w:right w:val="none" w:sz="0" w:space="0" w:color="auto"/>
      </w:divBdr>
    </w:div>
    <w:div w:id="1149325052">
      <w:bodyDiv w:val="1"/>
      <w:marLeft w:val="0"/>
      <w:marRight w:val="0"/>
      <w:marTop w:val="0"/>
      <w:marBottom w:val="0"/>
      <w:divBdr>
        <w:top w:val="none" w:sz="0" w:space="0" w:color="auto"/>
        <w:left w:val="none" w:sz="0" w:space="0" w:color="auto"/>
        <w:bottom w:val="none" w:sz="0" w:space="0" w:color="auto"/>
        <w:right w:val="none" w:sz="0" w:space="0" w:color="auto"/>
      </w:divBdr>
    </w:div>
    <w:div w:id="1180895712">
      <w:bodyDiv w:val="1"/>
      <w:marLeft w:val="0"/>
      <w:marRight w:val="0"/>
      <w:marTop w:val="0"/>
      <w:marBottom w:val="0"/>
      <w:divBdr>
        <w:top w:val="none" w:sz="0" w:space="0" w:color="auto"/>
        <w:left w:val="none" w:sz="0" w:space="0" w:color="auto"/>
        <w:bottom w:val="none" w:sz="0" w:space="0" w:color="auto"/>
        <w:right w:val="none" w:sz="0" w:space="0" w:color="auto"/>
      </w:divBdr>
    </w:div>
    <w:div w:id="1196693587">
      <w:bodyDiv w:val="1"/>
      <w:marLeft w:val="0"/>
      <w:marRight w:val="0"/>
      <w:marTop w:val="0"/>
      <w:marBottom w:val="0"/>
      <w:divBdr>
        <w:top w:val="none" w:sz="0" w:space="0" w:color="auto"/>
        <w:left w:val="none" w:sz="0" w:space="0" w:color="auto"/>
        <w:bottom w:val="none" w:sz="0" w:space="0" w:color="auto"/>
        <w:right w:val="none" w:sz="0" w:space="0" w:color="auto"/>
      </w:divBdr>
    </w:div>
    <w:div w:id="1214199244">
      <w:bodyDiv w:val="1"/>
      <w:marLeft w:val="0"/>
      <w:marRight w:val="0"/>
      <w:marTop w:val="0"/>
      <w:marBottom w:val="0"/>
      <w:divBdr>
        <w:top w:val="none" w:sz="0" w:space="0" w:color="auto"/>
        <w:left w:val="none" w:sz="0" w:space="0" w:color="auto"/>
        <w:bottom w:val="none" w:sz="0" w:space="0" w:color="auto"/>
        <w:right w:val="none" w:sz="0" w:space="0" w:color="auto"/>
      </w:divBdr>
    </w:div>
    <w:div w:id="1218855734">
      <w:bodyDiv w:val="1"/>
      <w:marLeft w:val="0"/>
      <w:marRight w:val="0"/>
      <w:marTop w:val="0"/>
      <w:marBottom w:val="0"/>
      <w:divBdr>
        <w:top w:val="none" w:sz="0" w:space="0" w:color="auto"/>
        <w:left w:val="none" w:sz="0" w:space="0" w:color="auto"/>
        <w:bottom w:val="none" w:sz="0" w:space="0" w:color="auto"/>
        <w:right w:val="none" w:sz="0" w:space="0" w:color="auto"/>
      </w:divBdr>
      <w:divsChild>
        <w:div w:id="2065978933">
          <w:marLeft w:val="0"/>
          <w:marRight w:val="0"/>
          <w:marTop w:val="0"/>
          <w:marBottom w:val="0"/>
          <w:divBdr>
            <w:top w:val="none" w:sz="0" w:space="0" w:color="auto"/>
            <w:left w:val="none" w:sz="0" w:space="0" w:color="auto"/>
            <w:bottom w:val="none" w:sz="0" w:space="0" w:color="auto"/>
            <w:right w:val="none" w:sz="0" w:space="0" w:color="auto"/>
          </w:divBdr>
          <w:divsChild>
            <w:div w:id="1133016395">
              <w:marLeft w:val="0"/>
              <w:marRight w:val="0"/>
              <w:marTop w:val="0"/>
              <w:marBottom w:val="0"/>
              <w:divBdr>
                <w:top w:val="none" w:sz="0" w:space="0" w:color="auto"/>
                <w:left w:val="none" w:sz="0" w:space="0" w:color="auto"/>
                <w:bottom w:val="none" w:sz="0" w:space="0" w:color="auto"/>
                <w:right w:val="none" w:sz="0" w:space="0" w:color="auto"/>
              </w:divBdr>
              <w:divsChild>
                <w:div w:id="160618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74912">
      <w:bodyDiv w:val="1"/>
      <w:marLeft w:val="0"/>
      <w:marRight w:val="0"/>
      <w:marTop w:val="0"/>
      <w:marBottom w:val="0"/>
      <w:divBdr>
        <w:top w:val="none" w:sz="0" w:space="0" w:color="auto"/>
        <w:left w:val="none" w:sz="0" w:space="0" w:color="auto"/>
        <w:bottom w:val="none" w:sz="0" w:space="0" w:color="auto"/>
        <w:right w:val="none" w:sz="0" w:space="0" w:color="auto"/>
      </w:divBdr>
    </w:div>
    <w:div w:id="1290277943">
      <w:bodyDiv w:val="1"/>
      <w:marLeft w:val="0"/>
      <w:marRight w:val="0"/>
      <w:marTop w:val="0"/>
      <w:marBottom w:val="0"/>
      <w:divBdr>
        <w:top w:val="none" w:sz="0" w:space="0" w:color="auto"/>
        <w:left w:val="none" w:sz="0" w:space="0" w:color="auto"/>
        <w:bottom w:val="none" w:sz="0" w:space="0" w:color="auto"/>
        <w:right w:val="none" w:sz="0" w:space="0" w:color="auto"/>
      </w:divBdr>
      <w:divsChild>
        <w:div w:id="1713194244">
          <w:marLeft w:val="0"/>
          <w:marRight w:val="0"/>
          <w:marTop w:val="0"/>
          <w:marBottom w:val="0"/>
          <w:divBdr>
            <w:top w:val="none" w:sz="0" w:space="0" w:color="auto"/>
            <w:left w:val="none" w:sz="0" w:space="0" w:color="auto"/>
            <w:bottom w:val="none" w:sz="0" w:space="0" w:color="auto"/>
            <w:right w:val="none" w:sz="0" w:space="0" w:color="auto"/>
          </w:divBdr>
        </w:div>
      </w:divsChild>
    </w:div>
    <w:div w:id="1348603462">
      <w:bodyDiv w:val="1"/>
      <w:marLeft w:val="0"/>
      <w:marRight w:val="0"/>
      <w:marTop w:val="0"/>
      <w:marBottom w:val="0"/>
      <w:divBdr>
        <w:top w:val="none" w:sz="0" w:space="0" w:color="auto"/>
        <w:left w:val="none" w:sz="0" w:space="0" w:color="auto"/>
        <w:bottom w:val="none" w:sz="0" w:space="0" w:color="auto"/>
        <w:right w:val="none" w:sz="0" w:space="0" w:color="auto"/>
      </w:divBdr>
    </w:div>
    <w:div w:id="1350524044">
      <w:bodyDiv w:val="1"/>
      <w:marLeft w:val="0"/>
      <w:marRight w:val="0"/>
      <w:marTop w:val="0"/>
      <w:marBottom w:val="0"/>
      <w:divBdr>
        <w:top w:val="none" w:sz="0" w:space="0" w:color="auto"/>
        <w:left w:val="none" w:sz="0" w:space="0" w:color="auto"/>
        <w:bottom w:val="none" w:sz="0" w:space="0" w:color="auto"/>
        <w:right w:val="none" w:sz="0" w:space="0" w:color="auto"/>
      </w:divBdr>
    </w:div>
    <w:div w:id="1353801555">
      <w:bodyDiv w:val="1"/>
      <w:marLeft w:val="0"/>
      <w:marRight w:val="0"/>
      <w:marTop w:val="0"/>
      <w:marBottom w:val="0"/>
      <w:divBdr>
        <w:top w:val="none" w:sz="0" w:space="0" w:color="auto"/>
        <w:left w:val="none" w:sz="0" w:space="0" w:color="auto"/>
        <w:bottom w:val="none" w:sz="0" w:space="0" w:color="auto"/>
        <w:right w:val="none" w:sz="0" w:space="0" w:color="auto"/>
      </w:divBdr>
    </w:div>
    <w:div w:id="1364748097">
      <w:bodyDiv w:val="1"/>
      <w:marLeft w:val="0"/>
      <w:marRight w:val="0"/>
      <w:marTop w:val="0"/>
      <w:marBottom w:val="0"/>
      <w:divBdr>
        <w:top w:val="none" w:sz="0" w:space="0" w:color="auto"/>
        <w:left w:val="none" w:sz="0" w:space="0" w:color="auto"/>
        <w:bottom w:val="none" w:sz="0" w:space="0" w:color="auto"/>
        <w:right w:val="none" w:sz="0" w:space="0" w:color="auto"/>
      </w:divBdr>
    </w:div>
    <w:div w:id="1386837903">
      <w:bodyDiv w:val="1"/>
      <w:marLeft w:val="0"/>
      <w:marRight w:val="0"/>
      <w:marTop w:val="0"/>
      <w:marBottom w:val="0"/>
      <w:divBdr>
        <w:top w:val="none" w:sz="0" w:space="0" w:color="auto"/>
        <w:left w:val="none" w:sz="0" w:space="0" w:color="auto"/>
        <w:bottom w:val="none" w:sz="0" w:space="0" w:color="auto"/>
        <w:right w:val="none" w:sz="0" w:space="0" w:color="auto"/>
      </w:divBdr>
    </w:div>
    <w:div w:id="1391268160">
      <w:bodyDiv w:val="1"/>
      <w:marLeft w:val="0"/>
      <w:marRight w:val="0"/>
      <w:marTop w:val="0"/>
      <w:marBottom w:val="0"/>
      <w:divBdr>
        <w:top w:val="none" w:sz="0" w:space="0" w:color="auto"/>
        <w:left w:val="none" w:sz="0" w:space="0" w:color="auto"/>
        <w:bottom w:val="none" w:sz="0" w:space="0" w:color="auto"/>
        <w:right w:val="none" w:sz="0" w:space="0" w:color="auto"/>
      </w:divBdr>
    </w:div>
    <w:div w:id="1451506699">
      <w:bodyDiv w:val="1"/>
      <w:marLeft w:val="0"/>
      <w:marRight w:val="0"/>
      <w:marTop w:val="0"/>
      <w:marBottom w:val="0"/>
      <w:divBdr>
        <w:top w:val="none" w:sz="0" w:space="0" w:color="auto"/>
        <w:left w:val="none" w:sz="0" w:space="0" w:color="auto"/>
        <w:bottom w:val="none" w:sz="0" w:space="0" w:color="auto"/>
        <w:right w:val="none" w:sz="0" w:space="0" w:color="auto"/>
      </w:divBdr>
    </w:div>
    <w:div w:id="1484392861">
      <w:bodyDiv w:val="1"/>
      <w:marLeft w:val="0"/>
      <w:marRight w:val="0"/>
      <w:marTop w:val="0"/>
      <w:marBottom w:val="0"/>
      <w:divBdr>
        <w:top w:val="none" w:sz="0" w:space="0" w:color="auto"/>
        <w:left w:val="none" w:sz="0" w:space="0" w:color="auto"/>
        <w:bottom w:val="none" w:sz="0" w:space="0" w:color="auto"/>
        <w:right w:val="none" w:sz="0" w:space="0" w:color="auto"/>
      </w:divBdr>
      <w:divsChild>
        <w:div w:id="2009601742">
          <w:marLeft w:val="0"/>
          <w:marRight w:val="0"/>
          <w:marTop w:val="0"/>
          <w:marBottom w:val="0"/>
          <w:divBdr>
            <w:top w:val="single" w:sz="6" w:space="8" w:color="auto"/>
            <w:left w:val="none" w:sz="0" w:space="0" w:color="auto"/>
            <w:bottom w:val="single" w:sz="6" w:space="6" w:color="auto"/>
            <w:right w:val="none" w:sz="0" w:space="0" w:color="auto"/>
          </w:divBdr>
        </w:div>
      </w:divsChild>
    </w:div>
    <w:div w:id="1502501010">
      <w:bodyDiv w:val="1"/>
      <w:marLeft w:val="0"/>
      <w:marRight w:val="0"/>
      <w:marTop w:val="0"/>
      <w:marBottom w:val="0"/>
      <w:divBdr>
        <w:top w:val="none" w:sz="0" w:space="0" w:color="auto"/>
        <w:left w:val="none" w:sz="0" w:space="0" w:color="auto"/>
        <w:bottom w:val="none" w:sz="0" w:space="0" w:color="auto"/>
        <w:right w:val="none" w:sz="0" w:space="0" w:color="auto"/>
      </w:divBdr>
    </w:div>
    <w:div w:id="1542940865">
      <w:bodyDiv w:val="1"/>
      <w:marLeft w:val="0"/>
      <w:marRight w:val="0"/>
      <w:marTop w:val="0"/>
      <w:marBottom w:val="0"/>
      <w:divBdr>
        <w:top w:val="none" w:sz="0" w:space="0" w:color="auto"/>
        <w:left w:val="none" w:sz="0" w:space="0" w:color="auto"/>
        <w:bottom w:val="none" w:sz="0" w:space="0" w:color="auto"/>
        <w:right w:val="none" w:sz="0" w:space="0" w:color="auto"/>
      </w:divBdr>
    </w:div>
    <w:div w:id="1546942638">
      <w:bodyDiv w:val="1"/>
      <w:marLeft w:val="0"/>
      <w:marRight w:val="0"/>
      <w:marTop w:val="0"/>
      <w:marBottom w:val="0"/>
      <w:divBdr>
        <w:top w:val="none" w:sz="0" w:space="0" w:color="auto"/>
        <w:left w:val="none" w:sz="0" w:space="0" w:color="auto"/>
        <w:bottom w:val="none" w:sz="0" w:space="0" w:color="auto"/>
        <w:right w:val="none" w:sz="0" w:space="0" w:color="auto"/>
      </w:divBdr>
      <w:divsChild>
        <w:div w:id="1731538703">
          <w:marLeft w:val="0"/>
          <w:marRight w:val="0"/>
          <w:marTop w:val="0"/>
          <w:marBottom w:val="0"/>
          <w:divBdr>
            <w:top w:val="none" w:sz="0" w:space="0" w:color="auto"/>
            <w:left w:val="none" w:sz="0" w:space="0" w:color="auto"/>
            <w:bottom w:val="none" w:sz="0" w:space="0" w:color="auto"/>
            <w:right w:val="none" w:sz="0" w:space="0" w:color="auto"/>
          </w:divBdr>
          <w:divsChild>
            <w:div w:id="460920246">
              <w:marLeft w:val="0"/>
              <w:marRight w:val="0"/>
              <w:marTop w:val="0"/>
              <w:marBottom w:val="0"/>
              <w:divBdr>
                <w:top w:val="none" w:sz="0" w:space="0" w:color="auto"/>
                <w:left w:val="none" w:sz="0" w:space="0" w:color="auto"/>
                <w:bottom w:val="none" w:sz="0" w:space="0" w:color="auto"/>
                <w:right w:val="none" w:sz="0" w:space="0" w:color="auto"/>
              </w:divBdr>
              <w:divsChild>
                <w:div w:id="14091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02255">
      <w:bodyDiv w:val="1"/>
      <w:marLeft w:val="0"/>
      <w:marRight w:val="0"/>
      <w:marTop w:val="0"/>
      <w:marBottom w:val="0"/>
      <w:divBdr>
        <w:top w:val="none" w:sz="0" w:space="0" w:color="auto"/>
        <w:left w:val="none" w:sz="0" w:space="0" w:color="auto"/>
        <w:bottom w:val="none" w:sz="0" w:space="0" w:color="auto"/>
        <w:right w:val="none" w:sz="0" w:space="0" w:color="auto"/>
      </w:divBdr>
    </w:div>
    <w:div w:id="1553997435">
      <w:bodyDiv w:val="1"/>
      <w:marLeft w:val="0"/>
      <w:marRight w:val="0"/>
      <w:marTop w:val="0"/>
      <w:marBottom w:val="0"/>
      <w:divBdr>
        <w:top w:val="none" w:sz="0" w:space="0" w:color="auto"/>
        <w:left w:val="none" w:sz="0" w:space="0" w:color="auto"/>
        <w:bottom w:val="none" w:sz="0" w:space="0" w:color="auto"/>
        <w:right w:val="none" w:sz="0" w:space="0" w:color="auto"/>
      </w:divBdr>
    </w:div>
    <w:div w:id="1555854344">
      <w:bodyDiv w:val="1"/>
      <w:marLeft w:val="0"/>
      <w:marRight w:val="0"/>
      <w:marTop w:val="0"/>
      <w:marBottom w:val="0"/>
      <w:divBdr>
        <w:top w:val="none" w:sz="0" w:space="0" w:color="auto"/>
        <w:left w:val="none" w:sz="0" w:space="0" w:color="auto"/>
        <w:bottom w:val="none" w:sz="0" w:space="0" w:color="auto"/>
        <w:right w:val="none" w:sz="0" w:space="0" w:color="auto"/>
      </w:divBdr>
    </w:div>
    <w:div w:id="1557887176">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4291305">
      <w:bodyDiv w:val="1"/>
      <w:marLeft w:val="0"/>
      <w:marRight w:val="0"/>
      <w:marTop w:val="0"/>
      <w:marBottom w:val="0"/>
      <w:divBdr>
        <w:top w:val="none" w:sz="0" w:space="0" w:color="auto"/>
        <w:left w:val="none" w:sz="0" w:space="0" w:color="auto"/>
        <w:bottom w:val="none" w:sz="0" w:space="0" w:color="auto"/>
        <w:right w:val="none" w:sz="0" w:space="0" w:color="auto"/>
      </w:divBdr>
    </w:div>
    <w:div w:id="1621843369">
      <w:bodyDiv w:val="1"/>
      <w:marLeft w:val="0"/>
      <w:marRight w:val="0"/>
      <w:marTop w:val="0"/>
      <w:marBottom w:val="0"/>
      <w:divBdr>
        <w:top w:val="none" w:sz="0" w:space="0" w:color="auto"/>
        <w:left w:val="none" w:sz="0" w:space="0" w:color="auto"/>
        <w:bottom w:val="none" w:sz="0" w:space="0" w:color="auto"/>
        <w:right w:val="none" w:sz="0" w:space="0" w:color="auto"/>
      </w:divBdr>
    </w:div>
    <w:div w:id="1628925324">
      <w:bodyDiv w:val="1"/>
      <w:marLeft w:val="0"/>
      <w:marRight w:val="0"/>
      <w:marTop w:val="0"/>
      <w:marBottom w:val="0"/>
      <w:divBdr>
        <w:top w:val="none" w:sz="0" w:space="0" w:color="auto"/>
        <w:left w:val="none" w:sz="0" w:space="0" w:color="auto"/>
        <w:bottom w:val="none" w:sz="0" w:space="0" w:color="auto"/>
        <w:right w:val="none" w:sz="0" w:space="0" w:color="auto"/>
      </w:divBdr>
    </w:div>
    <w:div w:id="1633947906">
      <w:bodyDiv w:val="1"/>
      <w:marLeft w:val="0"/>
      <w:marRight w:val="0"/>
      <w:marTop w:val="0"/>
      <w:marBottom w:val="0"/>
      <w:divBdr>
        <w:top w:val="none" w:sz="0" w:space="0" w:color="auto"/>
        <w:left w:val="none" w:sz="0" w:space="0" w:color="auto"/>
        <w:bottom w:val="none" w:sz="0" w:space="0" w:color="auto"/>
        <w:right w:val="none" w:sz="0" w:space="0" w:color="auto"/>
      </w:divBdr>
    </w:div>
    <w:div w:id="1638298778">
      <w:bodyDiv w:val="1"/>
      <w:marLeft w:val="0"/>
      <w:marRight w:val="0"/>
      <w:marTop w:val="0"/>
      <w:marBottom w:val="0"/>
      <w:divBdr>
        <w:top w:val="none" w:sz="0" w:space="0" w:color="auto"/>
        <w:left w:val="none" w:sz="0" w:space="0" w:color="auto"/>
        <w:bottom w:val="none" w:sz="0" w:space="0" w:color="auto"/>
        <w:right w:val="none" w:sz="0" w:space="0" w:color="auto"/>
      </w:divBdr>
    </w:div>
    <w:div w:id="1649901046">
      <w:bodyDiv w:val="1"/>
      <w:marLeft w:val="0"/>
      <w:marRight w:val="0"/>
      <w:marTop w:val="0"/>
      <w:marBottom w:val="0"/>
      <w:divBdr>
        <w:top w:val="none" w:sz="0" w:space="0" w:color="auto"/>
        <w:left w:val="none" w:sz="0" w:space="0" w:color="auto"/>
        <w:bottom w:val="none" w:sz="0" w:space="0" w:color="auto"/>
        <w:right w:val="none" w:sz="0" w:space="0" w:color="auto"/>
      </w:divBdr>
    </w:div>
    <w:div w:id="1672681521">
      <w:bodyDiv w:val="1"/>
      <w:marLeft w:val="0"/>
      <w:marRight w:val="0"/>
      <w:marTop w:val="0"/>
      <w:marBottom w:val="0"/>
      <w:divBdr>
        <w:top w:val="none" w:sz="0" w:space="0" w:color="auto"/>
        <w:left w:val="none" w:sz="0" w:space="0" w:color="auto"/>
        <w:bottom w:val="none" w:sz="0" w:space="0" w:color="auto"/>
        <w:right w:val="none" w:sz="0" w:space="0" w:color="auto"/>
      </w:divBdr>
    </w:div>
    <w:div w:id="1673679622">
      <w:bodyDiv w:val="1"/>
      <w:marLeft w:val="0"/>
      <w:marRight w:val="0"/>
      <w:marTop w:val="0"/>
      <w:marBottom w:val="0"/>
      <w:divBdr>
        <w:top w:val="none" w:sz="0" w:space="0" w:color="auto"/>
        <w:left w:val="none" w:sz="0" w:space="0" w:color="auto"/>
        <w:bottom w:val="none" w:sz="0" w:space="0" w:color="auto"/>
        <w:right w:val="none" w:sz="0" w:space="0" w:color="auto"/>
      </w:divBdr>
    </w:div>
    <w:div w:id="1673797852">
      <w:bodyDiv w:val="1"/>
      <w:marLeft w:val="0"/>
      <w:marRight w:val="0"/>
      <w:marTop w:val="0"/>
      <w:marBottom w:val="0"/>
      <w:divBdr>
        <w:top w:val="none" w:sz="0" w:space="0" w:color="auto"/>
        <w:left w:val="none" w:sz="0" w:space="0" w:color="auto"/>
        <w:bottom w:val="none" w:sz="0" w:space="0" w:color="auto"/>
        <w:right w:val="none" w:sz="0" w:space="0" w:color="auto"/>
      </w:divBdr>
    </w:div>
    <w:div w:id="1693065325">
      <w:bodyDiv w:val="1"/>
      <w:marLeft w:val="0"/>
      <w:marRight w:val="0"/>
      <w:marTop w:val="0"/>
      <w:marBottom w:val="0"/>
      <w:divBdr>
        <w:top w:val="none" w:sz="0" w:space="0" w:color="auto"/>
        <w:left w:val="none" w:sz="0" w:space="0" w:color="auto"/>
        <w:bottom w:val="none" w:sz="0" w:space="0" w:color="auto"/>
        <w:right w:val="none" w:sz="0" w:space="0" w:color="auto"/>
      </w:divBdr>
    </w:div>
    <w:div w:id="1709376293">
      <w:bodyDiv w:val="1"/>
      <w:marLeft w:val="0"/>
      <w:marRight w:val="0"/>
      <w:marTop w:val="0"/>
      <w:marBottom w:val="0"/>
      <w:divBdr>
        <w:top w:val="none" w:sz="0" w:space="0" w:color="auto"/>
        <w:left w:val="none" w:sz="0" w:space="0" w:color="auto"/>
        <w:bottom w:val="none" w:sz="0" w:space="0" w:color="auto"/>
        <w:right w:val="none" w:sz="0" w:space="0" w:color="auto"/>
      </w:divBdr>
    </w:div>
    <w:div w:id="1757549843">
      <w:bodyDiv w:val="1"/>
      <w:marLeft w:val="0"/>
      <w:marRight w:val="0"/>
      <w:marTop w:val="0"/>
      <w:marBottom w:val="0"/>
      <w:divBdr>
        <w:top w:val="none" w:sz="0" w:space="0" w:color="auto"/>
        <w:left w:val="none" w:sz="0" w:space="0" w:color="auto"/>
        <w:bottom w:val="none" w:sz="0" w:space="0" w:color="auto"/>
        <w:right w:val="none" w:sz="0" w:space="0" w:color="auto"/>
      </w:divBdr>
    </w:div>
    <w:div w:id="1834687325">
      <w:bodyDiv w:val="1"/>
      <w:marLeft w:val="0"/>
      <w:marRight w:val="0"/>
      <w:marTop w:val="0"/>
      <w:marBottom w:val="0"/>
      <w:divBdr>
        <w:top w:val="none" w:sz="0" w:space="0" w:color="auto"/>
        <w:left w:val="none" w:sz="0" w:space="0" w:color="auto"/>
        <w:bottom w:val="none" w:sz="0" w:space="0" w:color="auto"/>
        <w:right w:val="none" w:sz="0" w:space="0" w:color="auto"/>
      </w:divBdr>
      <w:divsChild>
        <w:div w:id="276565810">
          <w:marLeft w:val="0"/>
          <w:marRight w:val="0"/>
          <w:marTop w:val="0"/>
          <w:marBottom w:val="0"/>
          <w:divBdr>
            <w:top w:val="none" w:sz="0" w:space="0" w:color="auto"/>
            <w:left w:val="none" w:sz="0" w:space="0" w:color="auto"/>
            <w:bottom w:val="none" w:sz="0" w:space="0" w:color="auto"/>
            <w:right w:val="none" w:sz="0" w:space="0" w:color="auto"/>
          </w:divBdr>
          <w:divsChild>
            <w:div w:id="820346145">
              <w:marLeft w:val="0"/>
              <w:marRight w:val="0"/>
              <w:marTop w:val="0"/>
              <w:marBottom w:val="0"/>
              <w:divBdr>
                <w:top w:val="none" w:sz="0" w:space="0" w:color="auto"/>
                <w:left w:val="none" w:sz="0" w:space="0" w:color="auto"/>
                <w:bottom w:val="none" w:sz="0" w:space="0" w:color="auto"/>
                <w:right w:val="none" w:sz="0" w:space="0" w:color="auto"/>
              </w:divBdr>
              <w:divsChild>
                <w:div w:id="4371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1317">
      <w:bodyDiv w:val="1"/>
      <w:marLeft w:val="0"/>
      <w:marRight w:val="0"/>
      <w:marTop w:val="0"/>
      <w:marBottom w:val="0"/>
      <w:divBdr>
        <w:top w:val="none" w:sz="0" w:space="0" w:color="auto"/>
        <w:left w:val="none" w:sz="0" w:space="0" w:color="auto"/>
        <w:bottom w:val="none" w:sz="0" w:space="0" w:color="auto"/>
        <w:right w:val="none" w:sz="0" w:space="0" w:color="auto"/>
      </w:divBdr>
    </w:div>
    <w:div w:id="1861895468">
      <w:bodyDiv w:val="1"/>
      <w:marLeft w:val="0"/>
      <w:marRight w:val="0"/>
      <w:marTop w:val="0"/>
      <w:marBottom w:val="0"/>
      <w:divBdr>
        <w:top w:val="none" w:sz="0" w:space="0" w:color="auto"/>
        <w:left w:val="none" w:sz="0" w:space="0" w:color="auto"/>
        <w:bottom w:val="none" w:sz="0" w:space="0" w:color="auto"/>
        <w:right w:val="none" w:sz="0" w:space="0" w:color="auto"/>
      </w:divBdr>
    </w:div>
    <w:div w:id="1870601784">
      <w:bodyDiv w:val="1"/>
      <w:marLeft w:val="0"/>
      <w:marRight w:val="0"/>
      <w:marTop w:val="0"/>
      <w:marBottom w:val="0"/>
      <w:divBdr>
        <w:top w:val="none" w:sz="0" w:space="0" w:color="auto"/>
        <w:left w:val="none" w:sz="0" w:space="0" w:color="auto"/>
        <w:bottom w:val="none" w:sz="0" w:space="0" w:color="auto"/>
        <w:right w:val="none" w:sz="0" w:space="0" w:color="auto"/>
      </w:divBdr>
    </w:div>
    <w:div w:id="1872957734">
      <w:bodyDiv w:val="1"/>
      <w:marLeft w:val="0"/>
      <w:marRight w:val="0"/>
      <w:marTop w:val="0"/>
      <w:marBottom w:val="0"/>
      <w:divBdr>
        <w:top w:val="none" w:sz="0" w:space="0" w:color="auto"/>
        <w:left w:val="none" w:sz="0" w:space="0" w:color="auto"/>
        <w:bottom w:val="none" w:sz="0" w:space="0" w:color="auto"/>
        <w:right w:val="none" w:sz="0" w:space="0" w:color="auto"/>
      </w:divBdr>
    </w:div>
    <w:div w:id="1897932584">
      <w:bodyDiv w:val="1"/>
      <w:marLeft w:val="0"/>
      <w:marRight w:val="0"/>
      <w:marTop w:val="0"/>
      <w:marBottom w:val="0"/>
      <w:divBdr>
        <w:top w:val="none" w:sz="0" w:space="0" w:color="auto"/>
        <w:left w:val="none" w:sz="0" w:space="0" w:color="auto"/>
        <w:bottom w:val="none" w:sz="0" w:space="0" w:color="auto"/>
        <w:right w:val="none" w:sz="0" w:space="0" w:color="auto"/>
      </w:divBdr>
    </w:div>
    <w:div w:id="1898009171">
      <w:bodyDiv w:val="1"/>
      <w:marLeft w:val="0"/>
      <w:marRight w:val="0"/>
      <w:marTop w:val="0"/>
      <w:marBottom w:val="0"/>
      <w:divBdr>
        <w:top w:val="none" w:sz="0" w:space="0" w:color="auto"/>
        <w:left w:val="none" w:sz="0" w:space="0" w:color="auto"/>
        <w:bottom w:val="none" w:sz="0" w:space="0" w:color="auto"/>
        <w:right w:val="none" w:sz="0" w:space="0" w:color="auto"/>
      </w:divBdr>
    </w:div>
    <w:div w:id="1903559509">
      <w:bodyDiv w:val="1"/>
      <w:marLeft w:val="0"/>
      <w:marRight w:val="0"/>
      <w:marTop w:val="0"/>
      <w:marBottom w:val="0"/>
      <w:divBdr>
        <w:top w:val="none" w:sz="0" w:space="0" w:color="auto"/>
        <w:left w:val="none" w:sz="0" w:space="0" w:color="auto"/>
        <w:bottom w:val="none" w:sz="0" w:space="0" w:color="auto"/>
        <w:right w:val="none" w:sz="0" w:space="0" w:color="auto"/>
      </w:divBdr>
    </w:div>
    <w:div w:id="1914700888">
      <w:bodyDiv w:val="1"/>
      <w:marLeft w:val="0"/>
      <w:marRight w:val="0"/>
      <w:marTop w:val="0"/>
      <w:marBottom w:val="0"/>
      <w:divBdr>
        <w:top w:val="none" w:sz="0" w:space="0" w:color="auto"/>
        <w:left w:val="none" w:sz="0" w:space="0" w:color="auto"/>
        <w:bottom w:val="none" w:sz="0" w:space="0" w:color="auto"/>
        <w:right w:val="none" w:sz="0" w:space="0" w:color="auto"/>
      </w:divBdr>
    </w:div>
    <w:div w:id="1929728726">
      <w:bodyDiv w:val="1"/>
      <w:marLeft w:val="0"/>
      <w:marRight w:val="0"/>
      <w:marTop w:val="0"/>
      <w:marBottom w:val="0"/>
      <w:divBdr>
        <w:top w:val="none" w:sz="0" w:space="0" w:color="auto"/>
        <w:left w:val="none" w:sz="0" w:space="0" w:color="auto"/>
        <w:bottom w:val="none" w:sz="0" w:space="0" w:color="auto"/>
        <w:right w:val="none" w:sz="0" w:space="0" w:color="auto"/>
      </w:divBdr>
      <w:divsChild>
        <w:div w:id="466288870">
          <w:marLeft w:val="0"/>
          <w:marRight w:val="0"/>
          <w:marTop w:val="0"/>
          <w:marBottom w:val="0"/>
          <w:divBdr>
            <w:top w:val="none" w:sz="0" w:space="0" w:color="auto"/>
            <w:left w:val="none" w:sz="0" w:space="0" w:color="auto"/>
            <w:bottom w:val="none" w:sz="0" w:space="0" w:color="auto"/>
            <w:right w:val="none" w:sz="0" w:space="0" w:color="auto"/>
          </w:divBdr>
        </w:div>
      </w:divsChild>
    </w:div>
    <w:div w:id="1935934003">
      <w:bodyDiv w:val="1"/>
      <w:marLeft w:val="0"/>
      <w:marRight w:val="0"/>
      <w:marTop w:val="0"/>
      <w:marBottom w:val="0"/>
      <w:divBdr>
        <w:top w:val="none" w:sz="0" w:space="0" w:color="auto"/>
        <w:left w:val="none" w:sz="0" w:space="0" w:color="auto"/>
        <w:bottom w:val="none" w:sz="0" w:space="0" w:color="auto"/>
        <w:right w:val="none" w:sz="0" w:space="0" w:color="auto"/>
      </w:divBdr>
    </w:div>
    <w:div w:id="1941185254">
      <w:bodyDiv w:val="1"/>
      <w:marLeft w:val="0"/>
      <w:marRight w:val="0"/>
      <w:marTop w:val="0"/>
      <w:marBottom w:val="0"/>
      <w:divBdr>
        <w:top w:val="none" w:sz="0" w:space="0" w:color="auto"/>
        <w:left w:val="none" w:sz="0" w:space="0" w:color="auto"/>
        <w:bottom w:val="none" w:sz="0" w:space="0" w:color="auto"/>
        <w:right w:val="none" w:sz="0" w:space="0" w:color="auto"/>
      </w:divBdr>
    </w:div>
    <w:div w:id="1943805002">
      <w:bodyDiv w:val="1"/>
      <w:marLeft w:val="0"/>
      <w:marRight w:val="0"/>
      <w:marTop w:val="0"/>
      <w:marBottom w:val="0"/>
      <w:divBdr>
        <w:top w:val="none" w:sz="0" w:space="0" w:color="auto"/>
        <w:left w:val="none" w:sz="0" w:space="0" w:color="auto"/>
        <w:bottom w:val="none" w:sz="0" w:space="0" w:color="auto"/>
        <w:right w:val="none" w:sz="0" w:space="0" w:color="auto"/>
      </w:divBdr>
      <w:divsChild>
        <w:div w:id="1796556504">
          <w:marLeft w:val="0"/>
          <w:marRight w:val="0"/>
          <w:marTop w:val="0"/>
          <w:marBottom w:val="0"/>
          <w:divBdr>
            <w:top w:val="none" w:sz="0" w:space="0" w:color="auto"/>
            <w:left w:val="none" w:sz="0" w:space="0" w:color="auto"/>
            <w:bottom w:val="none" w:sz="0" w:space="0" w:color="auto"/>
            <w:right w:val="none" w:sz="0" w:space="0" w:color="auto"/>
          </w:divBdr>
          <w:divsChild>
            <w:div w:id="190152375">
              <w:marLeft w:val="0"/>
              <w:marRight w:val="0"/>
              <w:marTop w:val="0"/>
              <w:marBottom w:val="0"/>
              <w:divBdr>
                <w:top w:val="none" w:sz="0" w:space="0" w:color="auto"/>
                <w:left w:val="none" w:sz="0" w:space="0" w:color="auto"/>
                <w:bottom w:val="none" w:sz="0" w:space="0" w:color="auto"/>
                <w:right w:val="none" w:sz="0" w:space="0" w:color="auto"/>
              </w:divBdr>
              <w:divsChild>
                <w:div w:id="1674645942">
                  <w:marLeft w:val="0"/>
                  <w:marRight w:val="0"/>
                  <w:marTop w:val="0"/>
                  <w:marBottom w:val="0"/>
                  <w:divBdr>
                    <w:top w:val="none" w:sz="0" w:space="0" w:color="auto"/>
                    <w:left w:val="none" w:sz="0" w:space="0" w:color="auto"/>
                    <w:bottom w:val="none" w:sz="0" w:space="0" w:color="auto"/>
                    <w:right w:val="none" w:sz="0" w:space="0" w:color="auto"/>
                  </w:divBdr>
                </w:div>
              </w:divsChild>
            </w:div>
            <w:div w:id="283003365">
              <w:marLeft w:val="0"/>
              <w:marRight w:val="0"/>
              <w:marTop w:val="0"/>
              <w:marBottom w:val="0"/>
              <w:divBdr>
                <w:top w:val="none" w:sz="0" w:space="0" w:color="auto"/>
                <w:left w:val="none" w:sz="0" w:space="0" w:color="auto"/>
                <w:bottom w:val="none" w:sz="0" w:space="0" w:color="auto"/>
                <w:right w:val="none" w:sz="0" w:space="0" w:color="auto"/>
              </w:divBdr>
              <w:divsChild>
                <w:div w:id="105004587">
                  <w:marLeft w:val="0"/>
                  <w:marRight w:val="0"/>
                  <w:marTop w:val="0"/>
                  <w:marBottom w:val="0"/>
                  <w:divBdr>
                    <w:top w:val="none" w:sz="0" w:space="0" w:color="auto"/>
                    <w:left w:val="none" w:sz="0" w:space="0" w:color="auto"/>
                    <w:bottom w:val="none" w:sz="0" w:space="0" w:color="auto"/>
                    <w:right w:val="none" w:sz="0" w:space="0" w:color="auto"/>
                  </w:divBdr>
                  <w:divsChild>
                    <w:div w:id="824787262">
                      <w:marLeft w:val="0"/>
                      <w:marRight w:val="0"/>
                      <w:marTop w:val="0"/>
                      <w:marBottom w:val="0"/>
                      <w:divBdr>
                        <w:top w:val="none" w:sz="0" w:space="0" w:color="auto"/>
                        <w:left w:val="none" w:sz="0" w:space="0" w:color="auto"/>
                        <w:bottom w:val="none" w:sz="0" w:space="0" w:color="auto"/>
                        <w:right w:val="none" w:sz="0" w:space="0" w:color="auto"/>
                      </w:divBdr>
                    </w:div>
                  </w:divsChild>
                </w:div>
                <w:div w:id="547567533">
                  <w:marLeft w:val="0"/>
                  <w:marRight w:val="0"/>
                  <w:marTop w:val="0"/>
                  <w:marBottom w:val="0"/>
                  <w:divBdr>
                    <w:top w:val="none" w:sz="0" w:space="0" w:color="auto"/>
                    <w:left w:val="none" w:sz="0" w:space="0" w:color="auto"/>
                    <w:bottom w:val="none" w:sz="0" w:space="0" w:color="auto"/>
                    <w:right w:val="none" w:sz="0" w:space="0" w:color="auto"/>
                  </w:divBdr>
                  <w:divsChild>
                    <w:div w:id="299188524">
                      <w:marLeft w:val="0"/>
                      <w:marRight w:val="0"/>
                      <w:marTop w:val="0"/>
                      <w:marBottom w:val="0"/>
                      <w:divBdr>
                        <w:top w:val="none" w:sz="0" w:space="0" w:color="auto"/>
                        <w:left w:val="none" w:sz="0" w:space="0" w:color="auto"/>
                        <w:bottom w:val="none" w:sz="0" w:space="0" w:color="auto"/>
                        <w:right w:val="none" w:sz="0" w:space="0" w:color="auto"/>
                      </w:divBdr>
                    </w:div>
                    <w:div w:id="1074745446">
                      <w:marLeft w:val="0"/>
                      <w:marRight w:val="0"/>
                      <w:marTop w:val="0"/>
                      <w:marBottom w:val="0"/>
                      <w:divBdr>
                        <w:top w:val="none" w:sz="0" w:space="0" w:color="auto"/>
                        <w:left w:val="none" w:sz="0" w:space="0" w:color="auto"/>
                        <w:bottom w:val="none" w:sz="0" w:space="0" w:color="auto"/>
                        <w:right w:val="none" w:sz="0" w:space="0" w:color="auto"/>
                      </w:divBdr>
                    </w:div>
                    <w:div w:id="1254584195">
                      <w:marLeft w:val="0"/>
                      <w:marRight w:val="0"/>
                      <w:marTop w:val="0"/>
                      <w:marBottom w:val="0"/>
                      <w:divBdr>
                        <w:top w:val="none" w:sz="0" w:space="0" w:color="auto"/>
                        <w:left w:val="none" w:sz="0" w:space="0" w:color="auto"/>
                        <w:bottom w:val="none" w:sz="0" w:space="0" w:color="auto"/>
                        <w:right w:val="none" w:sz="0" w:space="0" w:color="auto"/>
                      </w:divBdr>
                    </w:div>
                    <w:div w:id="17926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857103">
      <w:bodyDiv w:val="1"/>
      <w:marLeft w:val="0"/>
      <w:marRight w:val="0"/>
      <w:marTop w:val="0"/>
      <w:marBottom w:val="0"/>
      <w:divBdr>
        <w:top w:val="none" w:sz="0" w:space="0" w:color="auto"/>
        <w:left w:val="none" w:sz="0" w:space="0" w:color="auto"/>
        <w:bottom w:val="none" w:sz="0" w:space="0" w:color="auto"/>
        <w:right w:val="none" w:sz="0" w:space="0" w:color="auto"/>
      </w:divBdr>
    </w:div>
    <w:div w:id="1973174282">
      <w:bodyDiv w:val="1"/>
      <w:marLeft w:val="0"/>
      <w:marRight w:val="0"/>
      <w:marTop w:val="0"/>
      <w:marBottom w:val="0"/>
      <w:divBdr>
        <w:top w:val="none" w:sz="0" w:space="0" w:color="auto"/>
        <w:left w:val="none" w:sz="0" w:space="0" w:color="auto"/>
        <w:bottom w:val="none" w:sz="0" w:space="0" w:color="auto"/>
        <w:right w:val="none" w:sz="0" w:space="0" w:color="auto"/>
      </w:divBdr>
    </w:div>
    <w:div w:id="1978103620">
      <w:bodyDiv w:val="1"/>
      <w:marLeft w:val="0"/>
      <w:marRight w:val="0"/>
      <w:marTop w:val="0"/>
      <w:marBottom w:val="0"/>
      <w:divBdr>
        <w:top w:val="none" w:sz="0" w:space="0" w:color="auto"/>
        <w:left w:val="none" w:sz="0" w:space="0" w:color="auto"/>
        <w:bottom w:val="none" w:sz="0" w:space="0" w:color="auto"/>
        <w:right w:val="none" w:sz="0" w:space="0" w:color="auto"/>
      </w:divBdr>
    </w:div>
    <w:div w:id="1980108838">
      <w:bodyDiv w:val="1"/>
      <w:marLeft w:val="0"/>
      <w:marRight w:val="0"/>
      <w:marTop w:val="0"/>
      <w:marBottom w:val="0"/>
      <w:divBdr>
        <w:top w:val="none" w:sz="0" w:space="0" w:color="auto"/>
        <w:left w:val="none" w:sz="0" w:space="0" w:color="auto"/>
        <w:bottom w:val="none" w:sz="0" w:space="0" w:color="auto"/>
        <w:right w:val="none" w:sz="0" w:space="0" w:color="auto"/>
      </w:divBdr>
    </w:div>
    <w:div w:id="1985969129">
      <w:bodyDiv w:val="1"/>
      <w:marLeft w:val="0"/>
      <w:marRight w:val="0"/>
      <w:marTop w:val="0"/>
      <w:marBottom w:val="0"/>
      <w:divBdr>
        <w:top w:val="none" w:sz="0" w:space="0" w:color="auto"/>
        <w:left w:val="none" w:sz="0" w:space="0" w:color="auto"/>
        <w:bottom w:val="none" w:sz="0" w:space="0" w:color="auto"/>
        <w:right w:val="none" w:sz="0" w:space="0" w:color="auto"/>
      </w:divBdr>
    </w:div>
    <w:div w:id="2027629429">
      <w:bodyDiv w:val="1"/>
      <w:marLeft w:val="0"/>
      <w:marRight w:val="0"/>
      <w:marTop w:val="0"/>
      <w:marBottom w:val="0"/>
      <w:divBdr>
        <w:top w:val="none" w:sz="0" w:space="0" w:color="auto"/>
        <w:left w:val="none" w:sz="0" w:space="0" w:color="auto"/>
        <w:bottom w:val="none" w:sz="0" w:space="0" w:color="auto"/>
        <w:right w:val="none" w:sz="0" w:space="0" w:color="auto"/>
      </w:divBdr>
    </w:div>
    <w:div w:id="2059474433">
      <w:bodyDiv w:val="1"/>
      <w:marLeft w:val="0"/>
      <w:marRight w:val="0"/>
      <w:marTop w:val="0"/>
      <w:marBottom w:val="0"/>
      <w:divBdr>
        <w:top w:val="none" w:sz="0" w:space="0" w:color="auto"/>
        <w:left w:val="none" w:sz="0" w:space="0" w:color="auto"/>
        <w:bottom w:val="none" w:sz="0" w:space="0" w:color="auto"/>
        <w:right w:val="none" w:sz="0" w:space="0" w:color="auto"/>
      </w:divBdr>
    </w:div>
    <w:div w:id="2068993539">
      <w:bodyDiv w:val="1"/>
      <w:marLeft w:val="0"/>
      <w:marRight w:val="0"/>
      <w:marTop w:val="0"/>
      <w:marBottom w:val="0"/>
      <w:divBdr>
        <w:top w:val="none" w:sz="0" w:space="0" w:color="auto"/>
        <w:left w:val="none" w:sz="0" w:space="0" w:color="auto"/>
        <w:bottom w:val="none" w:sz="0" w:space="0" w:color="auto"/>
        <w:right w:val="none" w:sz="0" w:space="0" w:color="auto"/>
      </w:divBdr>
    </w:div>
    <w:div w:id="2070958631">
      <w:bodyDiv w:val="1"/>
      <w:marLeft w:val="0"/>
      <w:marRight w:val="0"/>
      <w:marTop w:val="0"/>
      <w:marBottom w:val="0"/>
      <w:divBdr>
        <w:top w:val="none" w:sz="0" w:space="0" w:color="auto"/>
        <w:left w:val="none" w:sz="0" w:space="0" w:color="auto"/>
        <w:bottom w:val="none" w:sz="0" w:space="0" w:color="auto"/>
        <w:right w:val="none" w:sz="0" w:space="0" w:color="auto"/>
      </w:divBdr>
    </w:div>
    <w:div w:id="2083866271">
      <w:bodyDiv w:val="1"/>
      <w:marLeft w:val="0"/>
      <w:marRight w:val="0"/>
      <w:marTop w:val="0"/>
      <w:marBottom w:val="0"/>
      <w:divBdr>
        <w:top w:val="none" w:sz="0" w:space="0" w:color="auto"/>
        <w:left w:val="none" w:sz="0" w:space="0" w:color="auto"/>
        <w:bottom w:val="none" w:sz="0" w:space="0" w:color="auto"/>
        <w:right w:val="none" w:sz="0" w:space="0" w:color="auto"/>
      </w:divBdr>
    </w:div>
    <w:div w:id="2091196682">
      <w:bodyDiv w:val="1"/>
      <w:marLeft w:val="0"/>
      <w:marRight w:val="0"/>
      <w:marTop w:val="0"/>
      <w:marBottom w:val="0"/>
      <w:divBdr>
        <w:top w:val="none" w:sz="0" w:space="0" w:color="auto"/>
        <w:left w:val="none" w:sz="0" w:space="0" w:color="auto"/>
        <w:bottom w:val="none" w:sz="0" w:space="0" w:color="auto"/>
        <w:right w:val="none" w:sz="0" w:space="0" w:color="auto"/>
      </w:divBdr>
    </w:div>
    <w:div w:id="2094662200">
      <w:bodyDiv w:val="1"/>
      <w:marLeft w:val="0"/>
      <w:marRight w:val="0"/>
      <w:marTop w:val="0"/>
      <w:marBottom w:val="0"/>
      <w:divBdr>
        <w:top w:val="none" w:sz="0" w:space="0" w:color="auto"/>
        <w:left w:val="none" w:sz="0" w:space="0" w:color="auto"/>
        <w:bottom w:val="none" w:sz="0" w:space="0" w:color="auto"/>
        <w:right w:val="none" w:sz="0" w:space="0" w:color="auto"/>
      </w:divBdr>
    </w:div>
    <w:div w:id="2107312620">
      <w:bodyDiv w:val="1"/>
      <w:marLeft w:val="0"/>
      <w:marRight w:val="0"/>
      <w:marTop w:val="0"/>
      <w:marBottom w:val="0"/>
      <w:divBdr>
        <w:top w:val="none" w:sz="0" w:space="0" w:color="auto"/>
        <w:left w:val="none" w:sz="0" w:space="0" w:color="auto"/>
        <w:bottom w:val="none" w:sz="0" w:space="0" w:color="auto"/>
        <w:right w:val="none" w:sz="0" w:space="0" w:color="auto"/>
      </w:divBdr>
    </w:div>
    <w:div w:id="2127045724">
      <w:bodyDiv w:val="1"/>
      <w:marLeft w:val="0"/>
      <w:marRight w:val="0"/>
      <w:marTop w:val="0"/>
      <w:marBottom w:val="0"/>
      <w:divBdr>
        <w:top w:val="none" w:sz="0" w:space="0" w:color="auto"/>
        <w:left w:val="none" w:sz="0" w:space="0" w:color="auto"/>
        <w:bottom w:val="none" w:sz="0" w:space="0" w:color="auto"/>
        <w:right w:val="none" w:sz="0" w:space="0" w:color="auto"/>
      </w:divBdr>
    </w:div>
    <w:div w:id="2127263409">
      <w:bodyDiv w:val="1"/>
      <w:marLeft w:val="0"/>
      <w:marRight w:val="0"/>
      <w:marTop w:val="0"/>
      <w:marBottom w:val="0"/>
      <w:divBdr>
        <w:top w:val="none" w:sz="0" w:space="0" w:color="auto"/>
        <w:left w:val="none" w:sz="0" w:space="0" w:color="auto"/>
        <w:bottom w:val="none" w:sz="0" w:space="0" w:color="auto"/>
        <w:right w:val="none" w:sz="0" w:space="0" w:color="auto"/>
      </w:divBdr>
    </w:div>
    <w:div w:id="2139948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ofac.treasury.gov/media/5821/download?inline" TargetMode="External"/><Relationship Id="rId299" Type="http://schemas.openxmlformats.org/officeDocument/2006/relationships/hyperlink" Target="https://ofac.treasury.gov/media/34141/download?inline" TargetMode="External"/><Relationship Id="rId21" Type="http://schemas.openxmlformats.org/officeDocument/2006/relationships/hyperlink" Target="https://www.federalregister.gov/documents/2019/08/07/2019-17052/blocking-property-of-the-government-of-venezuela" TargetMode="External"/><Relationship Id="rId63" Type="http://schemas.openxmlformats.org/officeDocument/2006/relationships/hyperlink" Target="https://ofac.treasury.gov/media/34101/download?inline" TargetMode="External"/><Relationship Id="rId159" Type="http://schemas.openxmlformats.org/officeDocument/2006/relationships/hyperlink" Target="https://ofac.treasury.gov/media/930446/download?inline" TargetMode="External"/><Relationship Id="rId324" Type="http://schemas.openxmlformats.org/officeDocument/2006/relationships/hyperlink" Target="https://www.federalregister.gov/documents/2017/08/29/2017-18468/imposing-additional-sanctions-with-respect-to-the-situation-in-venezuela" TargetMode="External"/><Relationship Id="rId170" Type="http://schemas.openxmlformats.org/officeDocument/2006/relationships/hyperlink" Target="https://www.federalregister.gov/documents/2023/03/02/2023-04360/publication-of-venezuela-sanctions-regulations-web-general-licenses-19-20-21-22-and-subsequent" TargetMode="External"/><Relationship Id="rId226" Type="http://schemas.openxmlformats.org/officeDocument/2006/relationships/hyperlink" Target="https://ofac.treasury.gov/recent-actions/20200715" TargetMode="External"/><Relationship Id="rId268" Type="http://schemas.openxmlformats.org/officeDocument/2006/relationships/hyperlink" Target="https://home.treasury.gov/news/press-releases/sm738" TargetMode="External"/><Relationship Id="rId32" Type="http://schemas.openxmlformats.org/officeDocument/2006/relationships/hyperlink" Target="https://www.federalregister.gov/documents/2018/11/02/2018-24254/blocking-property-of-additional-persons-contributing-to-the-situation-in-venezuela" TargetMode="External"/><Relationship Id="rId74" Type="http://schemas.openxmlformats.org/officeDocument/2006/relationships/hyperlink" Target="https://ofac.treasury.gov/sanctions-programs-and-country-information/venezuela-related-sanctions/archive-of-selected-revoked-and-expired-general-licenses" TargetMode="External"/><Relationship Id="rId128" Type="http://schemas.openxmlformats.org/officeDocument/2006/relationships/hyperlink" Target="https://ofac.treasury.gov/sanctions-programs-and-country-information/venezuela-related-sanctions" TargetMode="External"/><Relationship Id="rId335" Type="http://schemas.openxmlformats.org/officeDocument/2006/relationships/hyperlink" Target="https://www.federalregister.gov/documents/2014/11/07/2014-26465/venezuela-implementation-of-certain-military-end-uses-and-end-users-license-requirements-under-the" TargetMode="External"/><Relationship Id="rId5" Type="http://schemas.openxmlformats.org/officeDocument/2006/relationships/webSettings" Target="webSettings.xml"/><Relationship Id="rId181" Type="http://schemas.openxmlformats.org/officeDocument/2006/relationships/hyperlink" Target="https://www.federalregister.gov/documents/2023/01/11/2023-00347/publication-of-venezuela-sanctions-regulations-web-general-licenses-1-2-4-and-subsequent-iterations" TargetMode="External"/><Relationship Id="rId237" Type="http://schemas.openxmlformats.org/officeDocument/2006/relationships/hyperlink" Target="https://www.federalregister.gov/documents/2020/04/28/2020-07241/expansion-of-export-reexport-and-transfer-in-country-controls-for-military-end-use-or-military-end" TargetMode="External"/><Relationship Id="rId279" Type="http://schemas.openxmlformats.org/officeDocument/2006/relationships/hyperlink" Target="https://home.treasury.gov/news/press-releases/sm661" TargetMode="External"/><Relationship Id="rId43" Type="http://schemas.openxmlformats.org/officeDocument/2006/relationships/hyperlink" Target="https://ofac.treasury.gov/media/932211/download?inline" TargetMode="External"/><Relationship Id="rId139" Type="http://schemas.openxmlformats.org/officeDocument/2006/relationships/hyperlink" Target="https://ofac.treasury.gov/recent-actions/20240417" TargetMode="External"/><Relationship Id="rId290" Type="http://schemas.openxmlformats.org/officeDocument/2006/relationships/hyperlink" Target="https://ofac.treasury.gov/recent-actions/20190211" TargetMode="External"/><Relationship Id="rId304" Type="http://schemas.openxmlformats.org/officeDocument/2006/relationships/hyperlink" Target="https://www.federalregister.gov/documents/2018/11/02/2018-24254/blocking-property-of-additional-persons-contributing-to-the-situation-in-venezuela" TargetMode="External"/><Relationship Id="rId85" Type="http://schemas.openxmlformats.org/officeDocument/2006/relationships/hyperlink" Target="https://www.ecfr.gov/current/title-15/section-744.21" TargetMode="External"/><Relationship Id="rId150" Type="http://schemas.openxmlformats.org/officeDocument/2006/relationships/hyperlink" Target="https://ofac.treasury.gov/media/932226/download?inline" TargetMode="External"/><Relationship Id="rId192" Type="http://schemas.openxmlformats.org/officeDocument/2006/relationships/hyperlink" Target="https://www.federalregister.gov/documents/2022/08/05/2022-16784/publication-of-covid-related-web-general-licenses-related-to-syria-sanctions-regulations-iran" TargetMode="External"/><Relationship Id="rId206" Type="http://schemas.openxmlformats.org/officeDocument/2006/relationships/hyperlink" Target="https://ofac.treasury.gov/faqs/909" TargetMode="External"/><Relationship Id="rId248" Type="http://schemas.openxmlformats.org/officeDocument/2006/relationships/hyperlink" Target="https://ofac.treasury.gov/recent-actions/20200107" TargetMode="External"/><Relationship Id="rId12" Type="http://schemas.openxmlformats.org/officeDocument/2006/relationships/hyperlink" Target="https://ofac.treasury.gov/specially-designated-nationals-and-blocked-persons-list-sdn-human-readable-lists" TargetMode="External"/><Relationship Id="rId108" Type="http://schemas.openxmlformats.org/officeDocument/2006/relationships/hyperlink" Target="https://www.ecfr.gov/current/title-15/subtitle-B/chapter-VII/subchapter-C/part-740/appendix-Supplement%20No.%201%20to%20Part%20740" TargetMode="External"/><Relationship Id="rId315" Type="http://schemas.openxmlformats.org/officeDocument/2006/relationships/hyperlink" Target="https://www.federalregister.gov/documents/2018/03/21/2018-05916/taking-additional-steps-to-address-the-situation-in-venezuela" TargetMode="External"/><Relationship Id="rId54" Type="http://schemas.openxmlformats.org/officeDocument/2006/relationships/hyperlink" Target="https://ofac.treasury.gov/media/30601/download?inline" TargetMode="External"/><Relationship Id="rId96" Type="http://schemas.openxmlformats.org/officeDocument/2006/relationships/hyperlink" Target="https://www.ecfr.gov/current/title-15/subtitle-B/chapter-VII/subchapter-C/part-744/appendix-Supplement%20No.%207%20to%20Part%20744" TargetMode="External"/><Relationship Id="rId161" Type="http://schemas.openxmlformats.org/officeDocument/2006/relationships/hyperlink" Target="https://ofac.treasury.gov/recent-actions/20230109" TargetMode="External"/><Relationship Id="rId217" Type="http://schemas.openxmlformats.org/officeDocument/2006/relationships/hyperlink" Target="https://www.federalregister.gov/documents/2020/04/28/2020-07241/expansion-of-export-reexport-and-transfer-in-country-controls-for-military-end-use-or-military-end" TargetMode="External"/><Relationship Id="rId259" Type="http://schemas.openxmlformats.org/officeDocument/2006/relationships/hyperlink" Target="https://ofac.treasury.gov/recent-actions/20190909" TargetMode="External"/><Relationship Id="rId23" Type="http://schemas.openxmlformats.org/officeDocument/2006/relationships/image" Target="media/image4.svg"/><Relationship Id="rId119" Type="http://schemas.openxmlformats.org/officeDocument/2006/relationships/hyperlink" Target="https://www.govinfo.gov/content/pkg/HMAN-112/pdf/HMAN-112-pg1119.pdf" TargetMode="External"/><Relationship Id="rId270" Type="http://schemas.openxmlformats.org/officeDocument/2006/relationships/hyperlink" Target="https://home.treasury.gov/news/press-releases/sm722" TargetMode="External"/><Relationship Id="rId326" Type="http://schemas.openxmlformats.org/officeDocument/2006/relationships/hyperlink" Target="https://home.treasury.gov/news/press-releases/sm0137" TargetMode="External"/><Relationship Id="rId65" Type="http://schemas.openxmlformats.org/officeDocument/2006/relationships/hyperlink" Target="https://ofac.treasury.gov/media/25966/download?inline" TargetMode="External"/><Relationship Id="rId130" Type="http://schemas.openxmlformats.org/officeDocument/2006/relationships/hyperlink" Target="https://ofac.treasury.gov/specially-designated-nationals-and-blocked-persons-list-sdn-human-readable-lists" TargetMode="External"/><Relationship Id="rId172" Type="http://schemas.openxmlformats.org/officeDocument/2006/relationships/hyperlink" Target="https://www.federalregister.gov/documents/2023/02/16/2023-03289/publication-of-venezuela-sanctions-regulations-web-general-licenses-23-24-25-26-27-and-28" TargetMode="External"/><Relationship Id="rId228" Type="http://schemas.openxmlformats.org/officeDocument/2006/relationships/hyperlink" Target="https://ofac.treasury.gov/faqs/595" TargetMode="External"/><Relationship Id="rId281" Type="http://schemas.openxmlformats.org/officeDocument/2006/relationships/hyperlink" Target="https://home.treasury.gov/news/press-releases/sm636" TargetMode="External"/><Relationship Id="rId337" Type="http://schemas.openxmlformats.org/officeDocument/2006/relationships/header" Target="header1.xml"/><Relationship Id="rId34" Type="http://schemas.openxmlformats.org/officeDocument/2006/relationships/hyperlink" Target="https://ofac.treasury.gov/media/34146/download?inline" TargetMode="External"/><Relationship Id="rId76" Type="http://schemas.openxmlformats.org/officeDocument/2006/relationships/hyperlink" Target="https://www.ecfr.gov/current/title-31/subtitle-B/chapter-V/part-591?toc=1" TargetMode="External"/><Relationship Id="rId141" Type="http://schemas.openxmlformats.org/officeDocument/2006/relationships/hyperlink" Target="https://ofac.treasury.gov/media/932821/download?inline" TargetMode="External"/><Relationship Id="rId7" Type="http://schemas.openxmlformats.org/officeDocument/2006/relationships/endnotes" Target="endnotes.xml"/><Relationship Id="rId183" Type="http://schemas.openxmlformats.org/officeDocument/2006/relationships/hyperlink" Target="https://ofac.treasury.gov/recent-actions/20221126" TargetMode="External"/><Relationship Id="rId239" Type="http://schemas.openxmlformats.org/officeDocument/2006/relationships/hyperlink" Target="https://www.federalregister.gov/documents/2020/03/13/2020-05109/general-licenses-issued-pursuant-to-venezuela-related-executive-order-13835" TargetMode="External"/><Relationship Id="rId250" Type="http://schemas.openxmlformats.org/officeDocument/2006/relationships/hyperlink" Target="https://home.treasury.gov/news/press-releases/sm825" TargetMode="External"/><Relationship Id="rId292" Type="http://schemas.openxmlformats.org/officeDocument/2006/relationships/hyperlink" Target="https://ofac.treasury.gov/faqs/661" TargetMode="External"/><Relationship Id="rId306" Type="http://schemas.openxmlformats.org/officeDocument/2006/relationships/hyperlink" Target="https://ofac.treasury.gov/recent-actions/20180719_33" TargetMode="External"/><Relationship Id="rId45" Type="http://schemas.openxmlformats.org/officeDocument/2006/relationships/hyperlink" Target="https://ofac.treasury.gov/media/932811/download?inline" TargetMode="External"/><Relationship Id="rId87" Type="http://schemas.openxmlformats.org/officeDocument/2006/relationships/hyperlink" Target="https://www.ecfr.gov/current/title-15/section-744.22" TargetMode="External"/><Relationship Id="rId110" Type="http://schemas.openxmlformats.org/officeDocument/2006/relationships/hyperlink" Target="https://www.ecfr.gov/current/title-15/subtitle-B/chapter-VII/subchapter-C/part-744/appendix-Supplement%20No.%204%20to%20Part%20744" TargetMode="External"/><Relationship Id="rId152" Type="http://schemas.openxmlformats.org/officeDocument/2006/relationships/hyperlink" Target="https://ofac.treasury.gov/media/932236/download?inline" TargetMode="External"/><Relationship Id="rId173" Type="http://schemas.openxmlformats.org/officeDocument/2006/relationships/hyperlink" Target="https://www.federalregister.gov/documents/2023/02/14/2023-03072/publication-of-venezuela-sanctions-regulations-web-general-license-31b" TargetMode="External"/><Relationship Id="rId194" Type="http://schemas.openxmlformats.org/officeDocument/2006/relationships/hyperlink" Target="https://ofac.treasury.gov/recent-actions/20220707" TargetMode="External"/><Relationship Id="rId208" Type="http://schemas.openxmlformats.org/officeDocument/2006/relationships/hyperlink" Target="https://ofac.treasury.gov/faqs/911" TargetMode="External"/><Relationship Id="rId229" Type="http://schemas.openxmlformats.org/officeDocument/2006/relationships/hyperlink" Target="https://home.treasury.gov/news/press-releases/sm1043" TargetMode="External"/><Relationship Id="rId240" Type="http://schemas.openxmlformats.org/officeDocument/2006/relationships/hyperlink" Target="https://ofac.treasury.gov/recent-actions/20200421" TargetMode="External"/><Relationship Id="rId261" Type="http://schemas.openxmlformats.org/officeDocument/2006/relationships/hyperlink" Target="https://ofac.treasury.gov/faqs/680" TargetMode="External"/><Relationship Id="rId14" Type="http://schemas.openxmlformats.org/officeDocument/2006/relationships/hyperlink" Target="https://www.federalregister.gov/documents/2015/03/11/2015-05677/blocking-property-and-suspending-entry-of-certain-persons-contributing-to-the-situation-in-venezuela" TargetMode="External"/><Relationship Id="rId35" Type="http://schemas.openxmlformats.org/officeDocument/2006/relationships/hyperlink" Target="https://ofac.treasury.gov/media/34151/download?inline" TargetMode="External"/><Relationship Id="rId56" Type="http://schemas.openxmlformats.org/officeDocument/2006/relationships/hyperlink" Target="https://ofac.treasury.gov/media/31756/download?inline" TargetMode="External"/><Relationship Id="rId77" Type="http://schemas.openxmlformats.org/officeDocument/2006/relationships/hyperlink" Target="https://ofac.treasury.gov/sanctions-programs-and-country-information/venezuela-related-sanctions" TargetMode="External"/><Relationship Id="rId100" Type="http://schemas.openxmlformats.org/officeDocument/2006/relationships/hyperlink" Target="https://www.ecfr.gov/current/title-15/subtitle-B/chapter-VII/subchapter-C/part-736" TargetMode="External"/><Relationship Id="rId282" Type="http://schemas.openxmlformats.org/officeDocument/2006/relationships/hyperlink" Target="https://ofac.treasury.gov/media/34146/download?inline" TargetMode="External"/><Relationship Id="rId317" Type="http://schemas.openxmlformats.org/officeDocument/2006/relationships/hyperlink" Target="https://www.treasury.gov/resource-center/sanctions/Programs/Documents/13692.pdf" TargetMode="External"/><Relationship Id="rId338" Type="http://schemas.openxmlformats.org/officeDocument/2006/relationships/footer" Target="footer1.xml"/><Relationship Id="rId8" Type="http://schemas.openxmlformats.org/officeDocument/2006/relationships/hyperlink" Target="https://crsreports.congress.gov/product/pdf/IF/IF10715" TargetMode="External"/><Relationship Id="rId98" Type="http://schemas.openxmlformats.org/officeDocument/2006/relationships/image" Target="media/image5.png"/><Relationship Id="rId121" Type="http://schemas.openxmlformats.org/officeDocument/2006/relationships/hyperlink" Target="https://www.federalregister.gov/documents/2015/03/11/2015-05677/blocking-property-and-suspending-entry-of-certain-persons-contributing-to-the-situation-in-venezuela" TargetMode="External"/><Relationship Id="rId142" Type="http://schemas.openxmlformats.org/officeDocument/2006/relationships/hyperlink" Target="https://ofac.treasury.gov/recent-actions/20240229" TargetMode="External"/><Relationship Id="rId163" Type="http://schemas.openxmlformats.org/officeDocument/2006/relationships/hyperlink" Target="https://ofac.treasury.gov/faqs/updated/2023-01-09" TargetMode="External"/><Relationship Id="rId184" Type="http://schemas.openxmlformats.org/officeDocument/2006/relationships/hyperlink" Target="https://ofac.treasury.gov/media/929526/download?inline" TargetMode="External"/><Relationship Id="rId219" Type="http://schemas.openxmlformats.org/officeDocument/2006/relationships/hyperlink" Target="https://home.treasury.gov/news/press-releases/sm1194" TargetMode="External"/><Relationship Id="rId230" Type="http://schemas.openxmlformats.org/officeDocument/2006/relationships/hyperlink" Target="https://home.treasury.gov/news/press-releases/sm1038" TargetMode="External"/><Relationship Id="rId251" Type="http://schemas.openxmlformats.org/officeDocument/2006/relationships/hyperlink" Target="https://ofac.treasury.gov/recent-actions/20191024_33" TargetMode="External"/><Relationship Id="rId25" Type="http://schemas.openxmlformats.org/officeDocument/2006/relationships/hyperlink" Target="https://www.federalregister.gov/documents/2019/01/30/2019-00615/taking-additional-steps-to-address-the-national-emergency-with-respect-to-venezuela" TargetMode="External"/><Relationship Id="rId46" Type="http://schemas.openxmlformats.org/officeDocument/2006/relationships/hyperlink" Target="https://ofac.treasury.gov/media/34136/download?inline" TargetMode="External"/><Relationship Id="rId67" Type="http://schemas.openxmlformats.org/officeDocument/2006/relationships/hyperlink" Target="https://ofac.treasury.gov/media/931886/download?inline" TargetMode="External"/><Relationship Id="rId272" Type="http://schemas.openxmlformats.org/officeDocument/2006/relationships/hyperlink" Target="https://ofac.treasury.gov/recent-actions/20190626" TargetMode="External"/><Relationship Id="rId293" Type="http://schemas.openxmlformats.org/officeDocument/2006/relationships/hyperlink" Target="https://ofac.treasury.gov/faqs/662" TargetMode="External"/><Relationship Id="rId307" Type="http://schemas.openxmlformats.org/officeDocument/2006/relationships/hyperlink" Target="https://ofac.treasury.gov/media/9066/download?inline" TargetMode="External"/><Relationship Id="rId328" Type="http://schemas.openxmlformats.org/officeDocument/2006/relationships/hyperlink" Target="https://home.treasury.gov/news/press-releases/sm0090" TargetMode="External"/><Relationship Id="rId88" Type="http://schemas.openxmlformats.org/officeDocument/2006/relationships/hyperlink" Target="https://www.ecfr.gov/current/title-15/part-744/section-744.6" TargetMode="External"/><Relationship Id="rId111" Type="http://schemas.openxmlformats.org/officeDocument/2006/relationships/hyperlink" Target="https://www.ecfr.gov/current/title-15/subtitle-B/chapter-VII/subchapter-C/part-744/appendix-Supplement%20No.%206%20to%20Part%20744" TargetMode="External"/><Relationship Id="rId132" Type="http://schemas.openxmlformats.org/officeDocument/2006/relationships/hyperlink" Target="https://beta.bis.gov/ear" TargetMode="External"/><Relationship Id="rId153" Type="http://schemas.openxmlformats.org/officeDocument/2006/relationships/hyperlink" Target="https://ofac.treasury.gov/faqs/added/2023-10-18" TargetMode="External"/><Relationship Id="rId174" Type="http://schemas.openxmlformats.org/officeDocument/2006/relationships/hyperlink" Target="https://www.federalregister.gov/documents/2023/02/14/2023-03075/publication-of-venezuela-sanctions-regulations-web-general-licenses-16-17-18-and-subsequent" TargetMode="External"/><Relationship Id="rId195" Type="http://schemas.openxmlformats.org/officeDocument/2006/relationships/hyperlink" Target="https://ofac.treasury.gov/media/924211/download?inline" TargetMode="External"/><Relationship Id="rId209" Type="http://schemas.openxmlformats.org/officeDocument/2006/relationships/hyperlink" Target="https://ofac.treasury.gov/recent-actions/20210601" TargetMode="External"/><Relationship Id="rId220" Type="http://schemas.openxmlformats.org/officeDocument/2006/relationships/hyperlink" Target="https://ofac.treasury.gov/recent-actions/20201117" TargetMode="External"/><Relationship Id="rId241" Type="http://schemas.openxmlformats.org/officeDocument/2006/relationships/hyperlink" Target="https://ofac.treasury.gov/media/35856/download?inline" TargetMode="External"/><Relationship Id="rId15" Type="http://schemas.openxmlformats.org/officeDocument/2006/relationships/hyperlink" Target="https://www.federalregister.gov/documents/2015/03/11/2015-05677/blocking-property-and-suspending-entry-of-certain-persons-contributing-to-the-situation-in-venezuela" TargetMode="External"/><Relationship Id="rId36" Type="http://schemas.openxmlformats.org/officeDocument/2006/relationships/hyperlink" Target="https://www.federalregister.gov/documents/2018/11/02/2018-24254/blocking-property-of-additional-persons-contributing-to-the-situation-in-venezuela" TargetMode="External"/><Relationship Id="rId57" Type="http://schemas.openxmlformats.org/officeDocument/2006/relationships/hyperlink" Target="https://ofac.treasury.gov/media/31761/download?inline" TargetMode="External"/><Relationship Id="rId262" Type="http://schemas.openxmlformats.org/officeDocument/2006/relationships/hyperlink" Target="https://home.treasury.gov/news/press-releases/sm752" TargetMode="External"/><Relationship Id="rId283" Type="http://schemas.openxmlformats.org/officeDocument/2006/relationships/hyperlink" Target="https://home.treasury.gov/news/press-releases/sm631" TargetMode="External"/><Relationship Id="rId318" Type="http://schemas.openxmlformats.org/officeDocument/2006/relationships/hyperlink" Target="https://home.treasury.gov/news/press-releases/sm0247" TargetMode="External"/><Relationship Id="rId339" Type="http://schemas.openxmlformats.org/officeDocument/2006/relationships/fontTable" Target="fontTable.xml"/><Relationship Id="rId78" Type="http://schemas.openxmlformats.org/officeDocument/2006/relationships/hyperlink" Target="https://ofac.treasury.gov/sanctions-programs-and-country-information/venezuela-related-sanctions" TargetMode="External"/><Relationship Id="rId99" Type="http://schemas.openxmlformats.org/officeDocument/2006/relationships/image" Target="media/image6.svg"/><Relationship Id="rId101" Type="http://schemas.openxmlformats.org/officeDocument/2006/relationships/hyperlink" Target="https://www.ecfr.gov/current/title-31/subtitle-B/chapter-V/part-544/subpart-B/section-544.201" TargetMode="External"/><Relationship Id="rId122" Type="http://schemas.openxmlformats.org/officeDocument/2006/relationships/hyperlink" Target="https://ofac.treasury.gov/faqs/11" TargetMode="External"/><Relationship Id="rId143" Type="http://schemas.openxmlformats.org/officeDocument/2006/relationships/hyperlink" Target="https://ofac.treasury.gov/media/932686/download?inline" TargetMode="External"/><Relationship Id="rId164" Type="http://schemas.openxmlformats.org/officeDocument/2006/relationships/hyperlink" Target="https://home.treasury.gov/news/press-releases/jy1822" TargetMode="External"/><Relationship Id="rId185" Type="http://schemas.openxmlformats.org/officeDocument/2006/relationships/hyperlink" Target="https://ofac.treasury.gov/media/929531/download?inline" TargetMode="External"/><Relationship Id="rId9" Type="http://schemas.openxmlformats.org/officeDocument/2006/relationships/hyperlink" Target="https://ofac.treasury.gov/media/932686/download?inline" TargetMode="External"/><Relationship Id="rId210" Type="http://schemas.openxmlformats.org/officeDocument/2006/relationships/hyperlink" Target="https://ofac.treasury.gov/recent-actions/20210202" TargetMode="External"/><Relationship Id="rId26" Type="http://schemas.openxmlformats.org/officeDocument/2006/relationships/hyperlink" Target="https://www.federalregister.gov/documents/2017/08/29/2017-18468/imposing-additional-sanctions-with-respect-to-the-situation-in-venezuela" TargetMode="External"/><Relationship Id="rId231" Type="http://schemas.openxmlformats.org/officeDocument/2006/relationships/hyperlink" Target="https://home.treasury.gov/news/press-releases/sm1022" TargetMode="External"/><Relationship Id="rId252" Type="http://schemas.openxmlformats.org/officeDocument/2006/relationships/hyperlink" Target="https://ofac.treasury.gov/faqs/595" TargetMode="External"/><Relationship Id="rId273" Type="http://schemas.openxmlformats.org/officeDocument/2006/relationships/hyperlink" Target="https://www.federalregister.gov/documents/2019/05/24/2019-11034/revisions-to-country-group-designations-for-venezuela-and-conforming-changes-for-license" TargetMode="External"/><Relationship Id="rId294" Type="http://schemas.openxmlformats.org/officeDocument/2006/relationships/hyperlink" Target="https://ofac.treasury.gov/recent-actions/20190201" TargetMode="External"/><Relationship Id="rId308" Type="http://schemas.openxmlformats.org/officeDocument/2006/relationships/hyperlink" Target="https://ofac.treasury.gov/media/5511/download?inline" TargetMode="External"/><Relationship Id="rId329" Type="http://schemas.openxmlformats.org/officeDocument/2006/relationships/hyperlink" Target="https://www.federalregister.gov/documents/2015/07/10/2015-16782/venezuela-sanctions-regulations" TargetMode="External"/><Relationship Id="rId47" Type="http://schemas.openxmlformats.org/officeDocument/2006/relationships/hyperlink" Target="https://ofac.treasury.gov/media/932341/download?inline" TargetMode="External"/><Relationship Id="rId68" Type="http://schemas.openxmlformats.org/officeDocument/2006/relationships/hyperlink" Target="https://ofac.treasury.gov/media/931966/download?inline" TargetMode="External"/><Relationship Id="rId89" Type="http://schemas.openxmlformats.org/officeDocument/2006/relationships/hyperlink" Target="https://www.ecfr.gov/current/title-15/subtitle-B/chapter-VII/subchapter-C/part-744/appendix-Supplement%20No.%202%20to%20Part%20744" TargetMode="External"/><Relationship Id="rId112" Type="http://schemas.openxmlformats.org/officeDocument/2006/relationships/hyperlink" Target="https://www.ecfr.gov/current/title-15/section-744.15" TargetMode="External"/><Relationship Id="rId133" Type="http://schemas.openxmlformats.org/officeDocument/2006/relationships/hyperlink" Target="https://www.bis.doc.gov/index.php/online-training-room" TargetMode="External"/><Relationship Id="rId154" Type="http://schemas.openxmlformats.org/officeDocument/2006/relationships/hyperlink" Target="https://ofac.treasury.gov/faqs/updated/2023-10-18" TargetMode="External"/><Relationship Id="rId175" Type="http://schemas.openxmlformats.org/officeDocument/2006/relationships/hyperlink" Target="https://www.federalregister.gov/documents/2023/02/01/2023-02112/publication-of-venezuela-sanctions-regulations-web-general-licenses-14-15-and-subsequent-iterations" TargetMode="External"/><Relationship Id="rId340" Type="http://schemas.openxmlformats.org/officeDocument/2006/relationships/theme" Target="theme/theme1.xml"/><Relationship Id="rId196" Type="http://schemas.openxmlformats.org/officeDocument/2006/relationships/hyperlink" Target="https://www.federalregister.gov/documents/2021/10/26/2021-23331/publication-of-venezuela-web-general-license-8-and-subsequent-iterations" TargetMode="External"/><Relationship Id="rId200" Type="http://schemas.openxmlformats.org/officeDocument/2006/relationships/hyperlink" Target="https://ofac.treasury.gov/recent-actions/20210720" TargetMode="External"/><Relationship Id="rId16" Type="http://schemas.openxmlformats.org/officeDocument/2006/relationships/image" Target="media/image1.png"/><Relationship Id="rId221" Type="http://schemas.openxmlformats.org/officeDocument/2006/relationships/hyperlink" Target="https://ofac.treasury.gov/media/49686/download?inline" TargetMode="External"/><Relationship Id="rId242" Type="http://schemas.openxmlformats.org/officeDocument/2006/relationships/hyperlink" Target="https://ofac.treasury.gov/recent-actions/20200410" TargetMode="External"/><Relationship Id="rId263" Type="http://schemas.openxmlformats.org/officeDocument/2006/relationships/hyperlink" Target="https://www.federalregister.gov/documents/2019/08/07/2019-17052/blocking-property-of-the-government-of-venezuela" TargetMode="External"/><Relationship Id="rId284" Type="http://schemas.openxmlformats.org/officeDocument/2006/relationships/hyperlink" Target="https://ofac.treasury.gov/recent-actions/20190314_33" TargetMode="External"/><Relationship Id="rId319" Type="http://schemas.openxmlformats.org/officeDocument/2006/relationships/hyperlink" Target="https://home.treasury.gov/news/press-releases/sm0214" TargetMode="External"/><Relationship Id="rId37" Type="http://schemas.openxmlformats.org/officeDocument/2006/relationships/hyperlink" Target="https://ofac.treasury.gov/faqs/topic/1581" TargetMode="External"/><Relationship Id="rId58" Type="http://schemas.openxmlformats.org/officeDocument/2006/relationships/hyperlink" Target="https://ofac.treasury.gov/media/31766/download?inline" TargetMode="External"/><Relationship Id="rId79" Type="http://schemas.openxmlformats.org/officeDocument/2006/relationships/hyperlink" Target="https://www.federalregister.gov/documents/2015/03/11/2015-05677/blocking-property-and-suspending-entry-of-certain-persons-contributing-to-the-situation-in-venezuela" TargetMode="External"/><Relationship Id="rId102" Type="http://schemas.openxmlformats.org/officeDocument/2006/relationships/hyperlink" Target="https://www.ecfr.gov/current/title-15/part-738/appendix-Supplement%20No.%201%20to%20Part%20738" TargetMode="External"/><Relationship Id="rId123" Type="http://schemas.openxmlformats.org/officeDocument/2006/relationships/hyperlink" Target="https://www.ecfr.gov/current/title-15/subtitle-B/chapter-VII/subchapter-C" TargetMode="External"/><Relationship Id="rId144" Type="http://schemas.openxmlformats.org/officeDocument/2006/relationships/hyperlink" Target="https://ofac.treasury.gov/recent-actions/20240116" TargetMode="External"/><Relationship Id="rId330" Type="http://schemas.openxmlformats.org/officeDocument/2006/relationships/hyperlink" Target="https://www.govinfo.gov/link/plaw/113/public/278" TargetMode="External"/><Relationship Id="rId90" Type="http://schemas.openxmlformats.org/officeDocument/2006/relationships/hyperlink" Target="https://www.ecfr.gov/current/title-15/subtitle-B/chapter-VII/subchapter-C/part-744/section-744.21" TargetMode="External"/><Relationship Id="rId165" Type="http://schemas.openxmlformats.org/officeDocument/2006/relationships/hyperlink" Target="https://www.federalregister.gov/documents/2023/08/07/2023-16729/publication-of-venezuela-sanctions-regulations-web-general-licenses-5k-and-5l" TargetMode="External"/><Relationship Id="rId186" Type="http://schemas.openxmlformats.org/officeDocument/2006/relationships/hyperlink" Target="https://ofac.treasury.gov/faqs/added/2022-11-26" TargetMode="External"/><Relationship Id="rId211" Type="http://schemas.openxmlformats.org/officeDocument/2006/relationships/hyperlink" Target="https://ofac.treasury.gov/media/53431/download?inline" TargetMode="External"/><Relationship Id="rId232" Type="http://schemas.openxmlformats.org/officeDocument/2006/relationships/hyperlink" Target="https://ofac.treasury.gov/recent-actions/20200512" TargetMode="External"/><Relationship Id="rId253" Type="http://schemas.openxmlformats.org/officeDocument/2006/relationships/hyperlink" Target="https://ofac.treasury.gov/recent-actions/20191021" TargetMode="External"/><Relationship Id="rId274" Type="http://schemas.openxmlformats.org/officeDocument/2006/relationships/hyperlink" Target="https://home.treasury.gov/news/press-releases/sm685" TargetMode="External"/><Relationship Id="rId295" Type="http://schemas.openxmlformats.org/officeDocument/2006/relationships/hyperlink" Target="https://ofac.treasury.gov/faqs/661" TargetMode="External"/><Relationship Id="rId309" Type="http://schemas.openxmlformats.org/officeDocument/2006/relationships/hyperlink" Target="https://ofac.treasury.gov/faqs/595" TargetMode="External"/><Relationship Id="rId27" Type="http://schemas.openxmlformats.org/officeDocument/2006/relationships/hyperlink" Target="https://ofac.treasury.gov/faqs/508" TargetMode="External"/><Relationship Id="rId48" Type="http://schemas.openxmlformats.org/officeDocument/2006/relationships/hyperlink" Target="https://ofac.treasury.gov/media/932221/download?inline" TargetMode="External"/><Relationship Id="rId69" Type="http://schemas.openxmlformats.org/officeDocument/2006/relationships/hyperlink" Target="https://ofac.treasury.gov/media/929531/download?inline" TargetMode="External"/><Relationship Id="rId113" Type="http://schemas.openxmlformats.org/officeDocument/2006/relationships/hyperlink" Target="https://www.ecfr.gov/current/title-22/part-126/section-126.1" TargetMode="External"/><Relationship Id="rId134" Type="http://schemas.openxmlformats.org/officeDocument/2006/relationships/hyperlink" Target="https://www.pmddtc.state.gov/ddtc_public/ddtc_public?id=ddtc_public_portal_itar_landing" TargetMode="External"/><Relationship Id="rId320" Type="http://schemas.openxmlformats.org/officeDocument/2006/relationships/hyperlink" Target="https://ofac.treasury.gov/recent-actions/20170825" TargetMode="External"/><Relationship Id="rId80" Type="http://schemas.openxmlformats.org/officeDocument/2006/relationships/hyperlink" Target="https://www.federalregister.gov/documents/2015/03/11/2015-05677/blocking-property-and-suspending-entry-of-certain-persons-contributing-to-the-situation-in-venezuela" TargetMode="External"/><Relationship Id="rId155" Type="http://schemas.openxmlformats.org/officeDocument/2006/relationships/hyperlink" Target="https://ofac.treasury.gov/media/932241/download?inline" TargetMode="External"/><Relationship Id="rId176" Type="http://schemas.openxmlformats.org/officeDocument/2006/relationships/hyperlink" Target="https://www.federalregister.gov/documents/2023/02/01/2023-02045/publication-of-venezuela-sanctions-regulations-web-general-licenses-6-10-11-and-subsequent" TargetMode="External"/><Relationship Id="rId197" Type="http://schemas.openxmlformats.org/officeDocument/2006/relationships/hyperlink" Target="https://www.federalregister.gov/documents/2021/10/20/2021-22834/publication-of-venezuela-web-general-license-7-and-subsequent-iterations" TargetMode="External"/><Relationship Id="rId201" Type="http://schemas.openxmlformats.org/officeDocument/2006/relationships/hyperlink" Target="https://ofac.treasury.gov/faqs/595" TargetMode="External"/><Relationship Id="rId222" Type="http://schemas.openxmlformats.org/officeDocument/2006/relationships/hyperlink" Target="https://ofac.treasury.gov/recent-actions/20201006" TargetMode="External"/><Relationship Id="rId243" Type="http://schemas.openxmlformats.org/officeDocument/2006/relationships/hyperlink" Target="https://ofac.treasury.gov/faqs/595" TargetMode="External"/><Relationship Id="rId264" Type="http://schemas.openxmlformats.org/officeDocument/2006/relationships/hyperlink" Target="https://www.federalregister.gov/documents/2019/08/07/2019-17052/blocking-property-of-the-government-of-venezuela" TargetMode="External"/><Relationship Id="rId285" Type="http://schemas.openxmlformats.org/officeDocument/2006/relationships/hyperlink" Target="https://home.treasury.gov/news/press-releases/sm622" TargetMode="External"/><Relationship Id="rId17" Type="http://schemas.openxmlformats.org/officeDocument/2006/relationships/image" Target="media/image2.svg"/><Relationship Id="rId38" Type="http://schemas.openxmlformats.org/officeDocument/2006/relationships/hyperlink" Target="http://www.treasury.gov/resource-center/sanctions/Pages/licensing.aspx" TargetMode="External"/><Relationship Id="rId59" Type="http://schemas.openxmlformats.org/officeDocument/2006/relationships/hyperlink" Target="https://ofac.treasury.gov/media/34111/download?inline" TargetMode="External"/><Relationship Id="rId103" Type="http://schemas.openxmlformats.org/officeDocument/2006/relationships/hyperlink" Target="https://www.ecfr.gov/current/title-15/subtitle-B/chapter-VII/subchapter-C/part-738/appendix-Supplement%20No.%201%20to%20Part%20738" TargetMode="External"/><Relationship Id="rId124" Type="http://schemas.openxmlformats.org/officeDocument/2006/relationships/hyperlink" Target="https://www.ecfr.gov/current/title-15/subtitle-B/chapter-VII/subchapter-C" TargetMode="External"/><Relationship Id="rId310" Type="http://schemas.openxmlformats.org/officeDocument/2006/relationships/hyperlink" Target="https://www.federalregister.gov/documents/2018/05/24/2018-11335/prohibiting-certain-additional-transactions-with-respect-to-venezuela" TargetMode="External"/><Relationship Id="rId70" Type="http://schemas.openxmlformats.org/officeDocument/2006/relationships/hyperlink" Target="https://ofac.treasury.gov/media/931696/download?inline" TargetMode="External"/><Relationship Id="rId91" Type="http://schemas.openxmlformats.org/officeDocument/2006/relationships/hyperlink" Target="https://www.bis.doc.gov/index.php/documents/pdfs/2566-2021-meu-faq" TargetMode="External"/><Relationship Id="rId145" Type="http://schemas.openxmlformats.org/officeDocument/2006/relationships/hyperlink" Target="https://ofac.treasury.gov/media/932511/download?inline" TargetMode="External"/><Relationship Id="rId166" Type="http://schemas.openxmlformats.org/officeDocument/2006/relationships/hyperlink" Target="https://www.federalregister.gov/documents/2023/08/07/2023-16732/publication-of-venezuela-sanctions-regulations-web-general-license-40b" TargetMode="External"/><Relationship Id="rId187" Type="http://schemas.openxmlformats.org/officeDocument/2006/relationships/hyperlink" Target="https://home.treasury.gov/news/press-releases/jy1127" TargetMode="External"/><Relationship Id="rId331" Type="http://schemas.openxmlformats.org/officeDocument/2006/relationships/hyperlink" Target="https://www.federalregister.gov/executive-order/13692" TargetMode="External"/><Relationship Id="rId1" Type="http://schemas.openxmlformats.org/officeDocument/2006/relationships/customXml" Target="../customXml/item1.xml"/><Relationship Id="rId212" Type="http://schemas.openxmlformats.org/officeDocument/2006/relationships/hyperlink" Target="https://home.treasury.gov/news/press-releases/sm1239" TargetMode="External"/><Relationship Id="rId233" Type="http://schemas.openxmlformats.org/officeDocument/2006/relationships/hyperlink" Target="https://ofac.treasury.gov/media/37081/download?inline" TargetMode="External"/><Relationship Id="rId254" Type="http://schemas.openxmlformats.org/officeDocument/2006/relationships/hyperlink" Target="https://ofac.treasury.gov/media/25996/download?inline" TargetMode="External"/><Relationship Id="rId28" Type="http://schemas.openxmlformats.org/officeDocument/2006/relationships/hyperlink" Target="https://www.federalregister.gov/documents/2018/03/21/2018-05916/taking-additional-steps-to-address-the-situation-in-venezuela" TargetMode="External"/><Relationship Id="rId49" Type="http://schemas.openxmlformats.org/officeDocument/2006/relationships/hyperlink" Target="https://ofac.treasury.gov/media/34131/download?inline" TargetMode="External"/><Relationship Id="rId114" Type="http://schemas.openxmlformats.org/officeDocument/2006/relationships/hyperlink" Target="https://www.ecfr.gov/current/title-22/chapter-I/subchapter-M/part-126/section-126.1" TargetMode="External"/><Relationship Id="rId275" Type="http://schemas.openxmlformats.org/officeDocument/2006/relationships/hyperlink" Target="https://ofac.treasury.gov/media/34151/download?inline" TargetMode="External"/><Relationship Id="rId296" Type="http://schemas.openxmlformats.org/officeDocument/2006/relationships/hyperlink" Target="https://home.treasury.gov/news/press-releases/sm594" TargetMode="External"/><Relationship Id="rId300" Type="http://schemas.openxmlformats.org/officeDocument/2006/relationships/hyperlink" Target="https://www.federalregister.gov/documents/2019/01/30/2019-00615/taking-additional-steps-to-address-the-national-emergency-with-respect-to-venezuela" TargetMode="External"/><Relationship Id="rId60" Type="http://schemas.openxmlformats.org/officeDocument/2006/relationships/hyperlink" Target="https://ofac.treasury.gov/media/31771/download?inline" TargetMode="External"/><Relationship Id="rId81" Type="http://schemas.openxmlformats.org/officeDocument/2006/relationships/hyperlink" Target="https://www.ecfr.gov/current/title-15/section-744.21" TargetMode="External"/><Relationship Id="rId135" Type="http://schemas.openxmlformats.org/officeDocument/2006/relationships/hyperlink" Target="https://www.pmddtc.state.gov/ddtc_public/ddtc_public?id=ddtc_kb_article_page&amp;sys_id=%2024d528fddbfc930044f9ff621f961987" TargetMode="External"/><Relationship Id="rId156" Type="http://schemas.openxmlformats.org/officeDocument/2006/relationships/hyperlink" Target="https://ofac.treasury.gov/recent-actions/20230710" TargetMode="External"/><Relationship Id="rId177" Type="http://schemas.openxmlformats.org/officeDocument/2006/relationships/hyperlink" Target="https://www.federalregister.gov/documents/2023/02/01/2023-02045/publication-of-venezuela-sanctions-regulations-web-general-licenses-6-10-11-and-subsequent" TargetMode="External"/><Relationship Id="rId198" Type="http://schemas.openxmlformats.org/officeDocument/2006/relationships/hyperlink" Target="https://ofac.treasury.gov/recent-actions/20210910" TargetMode="External"/><Relationship Id="rId321" Type="http://schemas.openxmlformats.org/officeDocument/2006/relationships/hyperlink" Target="https://ofac.treasury.gov/media/5476/download?inline" TargetMode="External"/><Relationship Id="rId202" Type="http://schemas.openxmlformats.org/officeDocument/2006/relationships/hyperlink" Target="https://ofac.treasury.gov/recent-actions/20210617" TargetMode="External"/><Relationship Id="rId223" Type="http://schemas.openxmlformats.org/officeDocument/2006/relationships/hyperlink" Target="https://ofac.treasury.gov/faqs/595" TargetMode="External"/><Relationship Id="rId244" Type="http://schemas.openxmlformats.org/officeDocument/2006/relationships/hyperlink" Target="https://ofac.treasury.gov/recent-actions/20200403" TargetMode="External"/><Relationship Id="rId18" Type="http://schemas.openxmlformats.org/officeDocument/2006/relationships/hyperlink" Target="https://ofac.treasury.gov/specially-designated-nationals-and-blocked-persons-list-sdn-human-readable-lists" TargetMode="External"/><Relationship Id="rId39" Type="http://schemas.openxmlformats.org/officeDocument/2006/relationships/hyperlink" Target="https://ofac.treasury.gov/faqs/topic/1506" TargetMode="External"/><Relationship Id="rId265" Type="http://schemas.openxmlformats.org/officeDocument/2006/relationships/hyperlink" Target="https://ofac.treasury.gov/recent-actions/20190726" TargetMode="External"/><Relationship Id="rId286" Type="http://schemas.openxmlformats.org/officeDocument/2006/relationships/hyperlink" Target="https://ofac.treasury.gov/recent-actions/20190308_33" TargetMode="External"/><Relationship Id="rId50" Type="http://schemas.openxmlformats.org/officeDocument/2006/relationships/hyperlink" Target="https://ofac.treasury.gov/media/33126/download?inline" TargetMode="External"/><Relationship Id="rId104" Type="http://schemas.openxmlformats.org/officeDocument/2006/relationships/hyperlink" Target="https://www.ecfr.gov/current/title-15/part-736" TargetMode="External"/><Relationship Id="rId125" Type="http://schemas.openxmlformats.org/officeDocument/2006/relationships/hyperlink" Target="https://www.ecfr.gov/current/title-22/chapter-I/subchapter-M" TargetMode="External"/><Relationship Id="rId146" Type="http://schemas.openxmlformats.org/officeDocument/2006/relationships/hyperlink" Target="https://ofac.treasury.gov/recent-actions/20231018_44" TargetMode="External"/><Relationship Id="rId167" Type="http://schemas.openxmlformats.org/officeDocument/2006/relationships/hyperlink" Target="https://www.federalregister.gov/documents/2023/07/18/2023-15137/publication-of-covid-related-web-general-licenses-related-to-syria-sanctions-regulations-iranian" TargetMode="External"/><Relationship Id="rId188" Type="http://schemas.openxmlformats.org/officeDocument/2006/relationships/hyperlink" Target="https://www.federalregister.gov/documents/2022/10/13/2022-22197/publication-of-venezuela-sanctions-regulations-web-general-license-9-and-subsequent-iterations" TargetMode="External"/><Relationship Id="rId311" Type="http://schemas.openxmlformats.org/officeDocument/2006/relationships/hyperlink" Target="https://www.federalregister.gov/documents/2018/05/24/2018-11335/prohibiting-certain-additional-transactions-with-respect-to-venezuela" TargetMode="External"/><Relationship Id="rId332" Type="http://schemas.openxmlformats.org/officeDocument/2006/relationships/hyperlink" Target="https://www.federalregister.gov/documents/2015/03/11/2015-05677/blocking-property-and-suspending-entry-of-certain-persons-contributing-to-the-situation-in-venezuela" TargetMode="External"/><Relationship Id="rId71" Type="http://schemas.openxmlformats.org/officeDocument/2006/relationships/hyperlink" Target="https://ofac.treasury.gov/media/932561/download?inline" TargetMode="External"/><Relationship Id="rId92" Type="http://schemas.openxmlformats.org/officeDocument/2006/relationships/hyperlink" Target="https://www.ecfr.gov/current/title-15/subtitle-B/chapter-VII/subchapter-C/part-744/appendix-Supplement%20No.%207%20to%20Part%20744" TargetMode="External"/><Relationship Id="rId213" Type="http://schemas.openxmlformats.org/officeDocument/2006/relationships/hyperlink" Target="https://www.federalregister.gov/documents/2020/11/30/2020-26345/publication-of-web-general-licenses-issued-pursuant-to-the-venezuela-sanctions-regulations" TargetMode="External"/><Relationship Id="rId234" Type="http://schemas.openxmlformats.org/officeDocument/2006/relationships/hyperlink" Target="https://ofac.treasury.gov/media/37086/download?inline" TargetMode="External"/><Relationship Id="rId2" Type="http://schemas.openxmlformats.org/officeDocument/2006/relationships/numbering" Target="numbering.xml"/><Relationship Id="rId29" Type="http://schemas.openxmlformats.org/officeDocument/2006/relationships/hyperlink" Target="https://ofac.treasury.gov/faqs/topic/1581" TargetMode="External"/><Relationship Id="rId255" Type="http://schemas.openxmlformats.org/officeDocument/2006/relationships/hyperlink" Target="https://ofac.treasury.gov/recent-actions/20191017" TargetMode="External"/><Relationship Id="rId276" Type="http://schemas.openxmlformats.org/officeDocument/2006/relationships/hyperlink" Target="https://home.treasury.gov/news/press-releases/sm684" TargetMode="External"/><Relationship Id="rId297" Type="http://schemas.openxmlformats.org/officeDocument/2006/relationships/hyperlink" Target="https://ofac.treasury.gov/recent-actions/20190128" TargetMode="External"/><Relationship Id="rId40" Type="http://schemas.openxmlformats.org/officeDocument/2006/relationships/hyperlink" Target="https://ofac.treasury.gov/media/6191/download?inline" TargetMode="External"/><Relationship Id="rId115" Type="http://schemas.openxmlformats.org/officeDocument/2006/relationships/hyperlink" Target="https://www.ecfr.gov/current/title-22/chapter-I/subchapter-M" TargetMode="External"/><Relationship Id="rId136" Type="http://schemas.openxmlformats.org/officeDocument/2006/relationships/hyperlink" Target="https://www.ecfr.gov/current/title-22/chapter-I/subchapter-M" TargetMode="External"/><Relationship Id="rId157" Type="http://schemas.openxmlformats.org/officeDocument/2006/relationships/hyperlink" Target="https://ofac.treasury.gov/media/931966/download?inline" TargetMode="External"/><Relationship Id="rId178" Type="http://schemas.openxmlformats.org/officeDocument/2006/relationships/hyperlink" Target="https://www.federalregister.gov/documents/2023/02/01/2023-02047/publication-of-venezuela-sanctions-regulations-web-general-license-5f-and-subsequent-iterations" TargetMode="External"/><Relationship Id="rId301" Type="http://schemas.openxmlformats.org/officeDocument/2006/relationships/hyperlink" Target="https://www.federalregister.gov/documents/2019/01/30/2019-00615/taking-additional-steps-to-address-the-national-emergency-with-respect-to-venezuela" TargetMode="External"/><Relationship Id="rId322" Type="http://schemas.openxmlformats.org/officeDocument/2006/relationships/hyperlink" Target="https://ofac.treasury.gov/faqs/topic/1581" TargetMode="External"/><Relationship Id="rId61" Type="http://schemas.openxmlformats.org/officeDocument/2006/relationships/hyperlink" Target="https://ofac.treasury.gov/media/53431/download?inline" TargetMode="External"/><Relationship Id="rId82" Type="http://schemas.openxmlformats.org/officeDocument/2006/relationships/hyperlink" Target="https://www.ecfr.gov/current/title-15/subtitle-B/chapter-VII/subchapter-C/part-744/appendix-Supplement%20No.%202%20to%20Part%20744" TargetMode="External"/><Relationship Id="rId199" Type="http://schemas.openxmlformats.org/officeDocument/2006/relationships/hyperlink" Target="https://ofac.treasury.gov/faqs/595" TargetMode="External"/><Relationship Id="rId203" Type="http://schemas.openxmlformats.org/officeDocument/2006/relationships/hyperlink" Target="https://ofac.treasury.gov/faqs/906" TargetMode="External"/><Relationship Id="rId19" Type="http://schemas.openxmlformats.org/officeDocument/2006/relationships/hyperlink" Target="https://www.federalregister.gov/documents/2015/03/11/2015-05677/blocking-property-and-suspending-entry-of-certain-persons-contributing-to-the-situation-in-venezuela" TargetMode="External"/><Relationship Id="rId224" Type="http://schemas.openxmlformats.org/officeDocument/2006/relationships/hyperlink" Target="https://home.treasury.gov/news/press-releases/sm1132" TargetMode="External"/><Relationship Id="rId245" Type="http://schemas.openxmlformats.org/officeDocument/2006/relationships/hyperlink" Target="https://ofac.treasury.gov/recent-actions/20200121_33" TargetMode="External"/><Relationship Id="rId266" Type="http://schemas.openxmlformats.org/officeDocument/2006/relationships/hyperlink" Target="https://ofac.treasury.gov/media/16621/download?inline" TargetMode="External"/><Relationship Id="rId287" Type="http://schemas.openxmlformats.org/officeDocument/2006/relationships/hyperlink" Target="https://ofac.treasury.gov/faqs/661" TargetMode="External"/><Relationship Id="rId30" Type="http://schemas.openxmlformats.org/officeDocument/2006/relationships/hyperlink" Target="https://www.federalregister.gov/documents/2018/05/24/2018-11335/prohibiting-certain-additional-transactions-with-respect-to-venezuela" TargetMode="External"/><Relationship Id="rId105" Type="http://schemas.openxmlformats.org/officeDocument/2006/relationships/hyperlink" Target="https://www.bis.doc.gov/index.php/documents/pdfs/1382-de-minimis-guidance/file" TargetMode="External"/><Relationship Id="rId126" Type="http://schemas.openxmlformats.org/officeDocument/2006/relationships/hyperlink" Target="https://www.ecfr.gov/current/title-15/subtitle-B/chapter-VII/subchapter-C" TargetMode="External"/><Relationship Id="rId147" Type="http://schemas.openxmlformats.org/officeDocument/2006/relationships/hyperlink" Target="https://ofac.treasury.gov/media/932211/download?inline" TargetMode="External"/><Relationship Id="rId168" Type="http://schemas.openxmlformats.org/officeDocument/2006/relationships/hyperlink" Target="https://www.federalregister.gov/documents/2023/04/04/2023-06967/publication-of-venezuela-sanctions-regulations-web-general-licenses-32-33-34-34a-and-35" TargetMode="External"/><Relationship Id="rId312" Type="http://schemas.openxmlformats.org/officeDocument/2006/relationships/hyperlink" Target="https://home.treasury.gov/news/press-releases/sm0389" TargetMode="External"/><Relationship Id="rId333" Type="http://schemas.openxmlformats.org/officeDocument/2006/relationships/hyperlink" Target="https://www.federalregister.gov/documents/2015/03/11/2015-05677/blocking-property-and-suspending-entry-of-certain-persons-contributing-to-the-situation-in-venezuela" TargetMode="External"/><Relationship Id="rId51" Type="http://schemas.openxmlformats.org/officeDocument/2006/relationships/hyperlink" Target="https://ofac.treasury.gov/media/33121/download?inline" TargetMode="External"/><Relationship Id="rId72" Type="http://schemas.openxmlformats.org/officeDocument/2006/relationships/hyperlink" Target="https://ofac.treasury.gov/media/932826/download?inline" TargetMode="External"/><Relationship Id="rId93" Type="http://schemas.openxmlformats.org/officeDocument/2006/relationships/hyperlink" Target="https://www.ecfr.gov/current/title-15/subtitle-B/chapter-VII/subchapter-C/part-744/appendix-Supplement%20No.%202%20to%20Part%20744" TargetMode="External"/><Relationship Id="rId189" Type="http://schemas.openxmlformats.org/officeDocument/2006/relationships/hyperlink" Target="https://www.federalregister.gov/documents/2022/10/13/2022-22198/publication-of-venezuela-sanctions-regulations-web-general-license-3-and-subsequent-iterations" TargetMode="External"/><Relationship Id="rId3" Type="http://schemas.openxmlformats.org/officeDocument/2006/relationships/styles" Target="styles.xml"/><Relationship Id="rId214" Type="http://schemas.openxmlformats.org/officeDocument/2006/relationships/hyperlink" Target="https://ofac.treasury.gov/recent-actions/20210104" TargetMode="External"/><Relationship Id="rId235" Type="http://schemas.openxmlformats.org/officeDocument/2006/relationships/hyperlink" Target="https://ofac.treasury.gov/faqs/662" TargetMode="External"/><Relationship Id="rId256" Type="http://schemas.openxmlformats.org/officeDocument/2006/relationships/hyperlink" Target="https://ofac.treasury.gov/recent-actions/20190930_33" TargetMode="External"/><Relationship Id="rId277" Type="http://schemas.openxmlformats.org/officeDocument/2006/relationships/hyperlink" Target="https://home.treasury.gov/news/press-releases/sm681" TargetMode="External"/><Relationship Id="rId298" Type="http://schemas.openxmlformats.org/officeDocument/2006/relationships/hyperlink" Target="https://ofac.treasury.gov/media/9086/download?inline" TargetMode="External"/><Relationship Id="rId116" Type="http://schemas.openxmlformats.org/officeDocument/2006/relationships/hyperlink" Target="https://www.ecfr.gov/current/title-22/part-126/section-126.1" TargetMode="External"/><Relationship Id="rId137" Type="http://schemas.openxmlformats.org/officeDocument/2006/relationships/hyperlink" Target="https://ofac.treasury.gov/recent-actions/20240510" TargetMode="External"/><Relationship Id="rId158" Type="http://schemas.openxmlformats.org/officeDocument/2006/relationships/hyperlink" Target="https://ofac.treasury.gov/recent-actions/20230117_33" TargetMode="External"/><Relationship Id="rId302" Type="http://schemas.openxmlformats.org/officeDocument/2006/relationships/hyperlink" Target="https://home.treasury.gov/news/press-releases/sm583" TargetMode="External"/><Relationship Id="rId323" Type="http://schemas.openxmlformats.org/officeDocument/2006/relationships/hyperlink" Target="https://www.federalregister.gov/documents/2017/08/29/2017-18468/imposing-additional-sanctions-with-respect-to-the-situation-in-venezuela" TargetMode="External"/><Relationship Id="rId20" Type="http://schemas.openxmlformats.org/officeDocument/2006/relationships/hyperlink" Target="https://www.federalregister.gov/documents/2019/08/07/2019-17052/blocking-property-of-the-government-of-venezuela" TargetMode="External"/><Relationship Id="rId41" Type="http://schemas.openxmlformats.org/officeDocument/2006/relationships/hyperlink" Target="https://ofac.treasury.gov/media/6211/download?inline" TargetMode="External"/><Relationship Id="rId62" Type="http://schemas.openxmlformats.org/officeDocument/2006/relationships/hyperlink" Target="https://ofac.treasury.gov/media/930241/download?inline" TargetMode="External"/><Relationship Id="rId83" Type="http://schemas.openxmlformats.org/officeDocument/2006/relationships/hyperlink" Target="https://www.ecfr.gov/current/title-15/part-772" TargetMode="External"/><Relationship Id="rId179" Type="http://schemas.openxmlformats.org/officeDocument/2006/relationships/hyperlink" Target="https://www.federalregister.gov/documents/2023/01/13/2023-00515/publication-of-venezuela-sanctions-regulations-web-general-licenses-8k-and-41" TargetMode="External"/><Relationship Id="rId190" Type="http://schemas.openxmlformats.org/officeDocument/2006/relationships/hyperlink" Target="https://www.federalregister.gov/documents/2022/08/17/2022-17644/publication-of-venezuela-sanctions-regulations-web-general-licenses-8i-and-8j" TargetMode="External"/><Relationship Id="rId204" Type="http://schemas.openxmlformats.org/officeDocument/2006/relationships/hyperlink" Target="https://ofac.treasury.gov/faqs/907" TargetMode="External"/><Relationship Id="rId225" Type="http://schemas.openxmlformats.org/officeDocument/2006/relationships/hyperlink" Target="https://home.treasury.gov/news/press-releases/sm1115" TargetMode="External"/><Relationship Id="rId246" Type="http://schemas.openxmlformats.org/officeDocument/2006/relationships/hyperlink" Target="https://ofac.treasury.gov/recent-actions/20200117" TargetMode="External"/><Relationship Id="rId267" Type="http://schemas.openxmlformats.org/officeDocument/2006/relationships/hyperlink" Target="https://home.treasury.gov/news/press-releases/sm741" TargetMode="External"/><Relationship Id="rId288" Type="http://schemas.openxmlformats.org/officeDocument/2006/relationships/hyperlink" Target="https://ofac.treasury.gov/faqs/662" TargetMode="External"/><Relationship Id="rId106" Type="http://schemas.openxmlformats.org/officeDocument/2006/relationships/hyperlink" Target="https://www.ecfr.gov/current/title-15/subtitle-B/chapter-VII/subchapter-C/part-734?toc=1" TargetMode="External"/><Relationship Id="rId127" Type="http://schemas.openxmlformats.org/officeDocument/2006/relationships/hyperlink" Target="https://www.ecfr.gov/current/title-22/chapter-I/subchapter-M" TargetMode="External"/><Relationship Id="rId313" Type="http://schemas.openxmlformats.org/officeDocument/2006/relationships/hyperlink" Target="https://www.treasury.gov/resource-center/sanctions/Programs/Documents/13692.pdf" TargetMode="External"/><Relationship Id="rId10" Type="http://schemas.openxmlformats.org/officeDocument/2006/relationships/hyperlink" Target="https://ofac.treasury.gov/media/932561/download?inline" TargetMode="External"/><Relationship Id="rId31" Type="http://schemas.openxmlformats.org/officeDocument/2006/relationships/hyperlink" Target="https://ofac.treasury.gov/faqs/topic/1581" TargetMode="External"/><Relationship Id="rId52" Type="http://schemas.openxmlformats.org/officeDocument/2006/relationships/hyperlink" Target="https://ofac.treasury.gov/media/34126/download?inline" TargetMode="External"/><Relationship Id="rId73" Type="http://schemas.openxmlformats.org/officeDocument/2006/relationships/hyperlink" Target="https://ofac.treasury.gov/media/932686/download?inline" TargetMode="External"/><Relationship Id="rId94" Type="http://schemas.openxmlformats.org/officeDocument/2006/relationships/hyperlink" Target="https://www.ecfr.gov/current/title-15/subtitle-B/chapter-VII/subchapter-C/part-744/section-744.21" TargetMode="External"/><Relationship Id="rId148" Type="http://schemas.openxmlformats.org/officeDocument/2006/relationships/hyperlink" Target="https://ofac.treasury.gov/media/932216/download?inline" TargetMode="External"/><Relationship Id="rId169" Type="http://schemas.openxmlformats.org/officeDocument/2006/relationships/hyperlink" Target="https://www.federalregister.gov/documents/2023/04/04/2023-06970/publication-of-venezuela-sanctions-regulations-web-general-licenses-29-30-30a-31-and-31a" TargetMode="External"/><Relationship Id="rId334" Type="http://schemas.openxmlformats.org/officeDocument/2006/relationships/hyperlink" Target="https://www.congress.gov/bill/113th-congress/senate-bill/2142" TargetMode="External"/><Relationship Id="rId4" Type="http://schemas.openxmlformats.org/officeDocument/2006/relationships/settings" Target="settings.xml"/><Relationship Id="rId180" Type="http://schemas.openxmlformats.org/officeDocument/2006/relationships/hyperlink" Target="https://www.federalregister.gov/documents/2023/01/13/2023-00346/publication-of-venezuela-sanctions-regulations-web-general-licenses-12-13-and-subsequent-iterations" TargetMode="External"/><Relationship Id="rId215" Type="http://schemas.openxmlformats.org/officeDocument/2006/relationships/hyperlink" Target="https://ofac.treasury.gov/media/50311/download?inline" TargetMode="External"/><Relationship Id="rId236" Type="http://schemas.openxmlformats.org/officeDocument/2006/relationships/hyperlink" Target="https://ofac.treasury.gov/faqs/661" TargetMode="External"/><Relationship Id="rId257" Type="http://schemas.openxmlformats.org/officeDocument/2006/relationships/hyperlink" Target="https://home.treasury.gov/news/press-releases/sm784" TargetMode="External"/><Relationship Id="rId278" Type="http://schemas.openxmlformats.org/officeDocument/2006/relationships/hyperlink" Target="https://home.treasury.gov/news/press-releases/sm670" TargetMode="External"/><Relationship Id="rId303" Type="http://schemas.openxmlformats.org/officeDocument/2006/relationships/hyperlink" Target="https://www.federalregister.gov/documents/2018/11/02/2018-24254/blocking-property-of-additional-persons-contributing-to-the-situation-in-venezuela" TargetMode="External"/><Relationship Id="rId42" Type="http://schemas.openxmlformats.org/officeDocument/2006/relationships/hyperlink" Target="https://ofac.treasury.gov/media/34121/download?inline" TargetMode="External"/><Relationship Id="rId84" Type="http://schemas.openxmlformats.org/officeDocument/2006/relationships/hyperlink" Target="https://www.ecfr.gov/current/title-15/section-744.21" TargetMode="External"/><Relationship Id="rId138" Type="http://schemas.openxmlformats.org/officeDocument/2006/relationships/hyperlink" Target="https://ofac.treasury.gov/media/932871/download?inline" TargetMode="External"/><Relationship Id="rId191" Type="http://schemas.openxmlformats.org/officeDocument/2006/relationships/hyperlink" Target="https://www.federalregister.gov/documents/2022/08/17/2022-17645/publication-of-venezuela-sanctions-regulations-web-general-licenses-40-and-40a" TargetMode="External"/><Relationship Id="rId205" Type="http://schemas.openxmlformats.org/officeDocument/2006/relationships/hyperlink" Target="https://ofac.treasury.gov/faqs/908" TargetMode="External"/><Relationship Id="rId247" Type="http://schemas.openxmlformats.org/officeDocument/2006/relationships/hyperlink" Target="https://ofac.treasury.gov/media/26956/download?inline" TargetMode="External"/><Relationship Id="rId107" Type="http://schemas.openxmlformats.org/officeDocument/2006/relationships/hyperlink" Target="https://www.bis.doc.gov/index.php/documents/regulations-docs/2255-supplement-no-1-to-part-740-country-groups-1" TargetMode="External"/><Relationship Id="rId289" Type="http://schemas.openxmlformats.org/officeDocument/2006/relationships/hyperlink" Target="https://home.treasury.gov/news/press-releases/sm616" TargetMode="External"/><Relationship Id="rId11" Type="http://schemas.openxmlformats.org/officeDocument/2006/relationships/hyperlink" Target="https://ofac.treasury.gov/media/932511/download?inline" TargetMode="External"/><Relationship Id="rId53" Type="http://schemas.openxmlformats.org/officeDocument/2006/relationships/hyperlink" Target="https://ofac.treasury.gov/media/46421/download?inline" TargetMode="External"/><Relationship Id="rId149" Type="http://schemas.openxmlformats.org/officeDocument/2006/relationships/hyperlink" Target="https://ofac.treasury.gov/media/932221/download?inline" TargetMode="External"/><Relationship Id="rId314" Type="http://schemas.openxmlformats.org/officeDocument/2006/relationships/hyperlink" Target="https://www.federalregister.gov/documents/2018/03/21/2018-05916/taking-additional-steps-to-address-the-situation-in-venezuela" TargetMode="External"/><Relationship Id="rId95" Type="http://schemas.openxmlformats.org/officeDocument/2006/relationships/hyperlink" Target="https://www.ecfr.gov/current/title-15/subtitle-B/chapter-VII/subchapter-C/part-744/section-744.21" TargetMode="External"/><Relationship Id="rId160" Type="http://schemas.openxmlformats.org/officeDocument/2006/relationships/hyperlink" Target="https://ofac.treasury.gov/faqs/595" TargetMode="External"/><Relationship Id="rId216" Type="http://schemas.openxmlformats.org/officeDocument/2006/relationships/hyperlink" Target="https://ofac.treasury.gov/faqs/679" TargetMode="External"/><Relationship Id="rId258" Type="http://schemas.openxmlformats.org/officeDocument/2006/relationships/hyperlink" Target="https://home.treasury.gov/news/press-releases/sm778" TargetMode="External"/><Relationship Id="rId22" Type="http://schemas.openxmlformats.org/officeDocument/2006/relationships/image" Target="media/image3.png"/><Relationship Id="rId64" Type="http://schemas.openxmlformats.org/officeDocument/2006/relationships/hyperlink" Target="https://ofac.treasury.gov/media/34096/download?inline" TargetMode="External"/><Relationship Id="rId118" Type="http://schemas.openxmlformats.org/officeDocument/2006/relationships/hyperlink" Target="https://www.govinfo.gov/content/pkg/HMAN-112/pdf/HMAN-112-pg1123.pdf" TargetMode="External"/><Relationship Id="rId325" Type="http://schemas.openxmlformats.org/officeDocument/2006/relationships/hyperlink" Target="https://home.treasury.gov/news/press-release/sm0145" TargetMode="External"/><Relationship Id="rId171" Type="http://schemas.openxmlformats.org/officeDocument/2006/relationships/hyperlink" Target="https://www.federalregister.gov/documents/2023/03/02/2023-04317/publication-of-venezuela-sanctions-regulations-web-general-licenses-36-36a-37-38-and-39" TargetMode="External"/><Relationship Id="rId227" Type="http://schemas.openxmlformats.org/officeDocument/2006/relationships/hyperlink" Target="https://ofac.treasury.gov/media/44526/download?inline" TargetMode="External"/><Relationship Id="rId269" Type="http://schemas.openxmlformats.org/officeDocument/2006/relationships/hyperlink" Target="https://home.treasury.gov/news/press-releases/sm727" TargetMode="External"/><Relationship Id="rId33" Type="http://schemas.openxmlformats.org/officeDocument/2006/relationships/hyperlink" Target="https://ofac.treasury.gov/media/34141/download?inline" TargetMode="External"/><Relationship Id="rId129" Type="http://schemas.openxmlformats.org/officeDocument/2006/relationships/hyperlink" Target="https://ofac.treasury.gov/faqs" TargetMode="External"/><Relationship Id="rId280" Type="http://schemas.openxmlformats.org/officeDocument/2006/relationships/hyperlink" Target="https://home.treasury.gov/news/press-releases/sm643" TargetMode="External"/><Relationship Id="rId336" Type="http://schemas.openxmlformats.org/officeDocument/2006/relationships/hyperlink" Target="mailto:info@sanctionscenter.com" TargetMode="External"/><Relationship Id="rId75" Type="http://schemas.openxmlformats.org/officeDocument/2006/relationships/hyperlink" Target="https://ofac.treasury.gov/sanctions-programs-and-country-information/venezuela-related-sanctions" TargetMode="External"/><Relationship Id="rId140" Type="http://schemas.openxmlformats.org/officeDocument/2006/relationships/hyperlink" Target="https://ofac.treasury.gov/media/932826/download?inline" TargetMode="External"/><Relationship Id="rId182" Type="http://schemas.openxmlformats.org/officeDocument/2006/relationships/hyperlink" Target="https://www.federalregister.gov/documents/2022/12/21/2022-27564/addition-of-general-licenses-for-the-official-business-of-the-united-states-government-and-certain" TargetMode="External"/><Relationship Id="rId6" Type="http://schemas.openxmlformats.org/officeDocument/2006/relationships/footnotes" Target="footnotes.xml"/><Relationship Id="rId238" Type="http://schemas.openxmlformats.org/officeDocument/2006/relationships/hyperlink" Target="https://2017-2021.commerce.gov/news/press-releases/2020/04/commerce-tightens-restrictions-technology-exports-combat-chinese-0.html" TargetMode="External"/><Relationship Id="rId291" Type="http://schemas.openxmlformats.org/officeDocument/2006/relationships/hyperlink" Target="https://ofac.treasury.gov/faqs/650" TargetMode="External"/><Relationship Id="rId305" Type="http://schemas.openxmlformats.org/officeDocument/2006/relationships/hyperlink" Target="https://home.treasury.gov/news/press-releases/sm495" TargetMode="External"/><Relationship Id="rId44" Type="http://schemas.openxmlformats.org/officeDocument/2006/relationships/hyperlink" Target="https://ofac.treasury.gov/media/31741/download?inline" TargetMode="External"/><Relationship Id="rId86" Type="http://schemas.openxmlformats.org/officeDocument/2006/relationships/hyperlink" Target="https://www.ecfr.gov/current/title-15/section-744.21" TargetMode="External"/><Relationship Id="rId151" Type="http://schemas.openxmlformats.org/officeDocument/2006/relationships/hyperlink" Target="https://ofac.treasury.gov/media/932231/download?inline" TargetMode="External"/><Relationship Id="rId193" Type="http://schemas.openxmlformats.org/officeDocument/2006/relationships/hyperlink" Target="https://www.bis.gov/press-release/bis-takes-enforcement-action-against-venezuela-cargo-airline-violation-us-export" TargetMode="External"/><Relationship Id="rId207" Type="http://schemas.openxmlformats.org/officeDocument/2006/relationships/hyperlink" Target="https://ofac.treasury.gov/faqs/910" TargetMode="External"/><Relationship Id="rId249" Type="http://schemas.openxmlformats.org/officeDocument/2006/relationships/hyperlink" Target="https://www.federalregister.gov/documents/2019/11/22/2019-25343/venezuela-sanctions-regulations" TargetMode="External"/><Relationship Id="rId13" Type="http://schemas.openxmlformats.org/officeDocument/2006/relationships/hyperlink" Target="https://ofac.treasury.gov/specially-designated-nationals-and-blocked-persons-list-sdn-human-readable-lists" TargetMode="External"/><Relationship Id="rId109" Type="http://schemas.openxmlformats.org/officeDocument/2006/relationships/hyperlink" Target="https://www.ecfr.gov/current/title-15/subtitle-B/chapter-VII/subchapter-C/part-744/appendix-Supplement%20No.%204%20to%20Part%20744" TargetMode="External"/><Relationship Id="rId260" Type="http://schemas.openxmlformats.org/officeDocument/2006/relationships/hyperlink" Target="https://ofac.treasury.gov/media/26046/download?inline" TargetMode="External"/><Relationship Id="rId316" Type="http://schemas.openxmlformats.org/officeDocument/2006/relationships/hyperlink" Target="https://home.treasury.gov/news/press-releases/sm0318" TargetMode="External"/><Relationship Id="rId55" Type="http://schemas.openxmlformats.org/officeDocument/2006/relationships/hyperlink" Target="https://ofac.treasury.gov/media/34116/download?inline" TargetMode="External"/><Relationship Id="rId97" Type="http://schemas.openxmlformats.org/officeDocument/2006/relationships/hyperlink" Target="https://www.ecfr.gov/current/title-15/subtitle-B/chapter-VII/subchapter-C/part-736" TargetMode="External"/><Relationship Id="rId120" Type="http://schemas.openxmlformats.org/officeDocument/2006/relationships/hyperlink" Target="https://www.ecfr.gov/current/title-31/subtitle-B/chapter-V/part-591?toc=1" TargetMode="External"/><Relationship Id="rId162" Type="http://schemas.openxmlformats.org/officeDocument/2006/relationships/hyperlink" Target="https://ofac.treasury.gov/media/930241/download?inline" TargetMode="External"/><Relationship Id="rId218" Type="http://schemas.openxmlformats.org/officeDocument/2006/relationships/hyperlink" Target="https://home.treasury.gov/news/press-releases/sm1225" TargetMode="External"/><Relationship Id="rId271" Type="http://schemas.openxmlformats.org/officeDocument/2006/relationships/hyperlink" Target="https://home.treasury.gov/news/press-releases/sm719" TargetMode="External"/><Relationship Id="rId24" Type="http://schemas.openxmlformats.org/officeDocument/2006/relationships/hyperlink" Target="https://ofac.treasury.gov/faqs/topic/1581" TargetMode="External"/><Relationship Id="rId66" Type="http://schemas.openxmlformats.org/officeDocument/2006/relationships/hyperlink" Target="https://ofac.treasury.gov/media/25961/download?inline" TargetMode="External"/><Relationship Id="rId131" Type="http://schemas.openxmlformats.org/officeDocument/2006/relationships/hyperlink" Target="https://beta.bis.gov/" TargetMode="External"/><Relationship Id="rId327" Type="http://schemas.openxmlformats.org/officeDocument/2006/relationships/hyperlink" Target="https://home.treasury.gov/news/press-releases/sm01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nnettmurray/Library/Group%20Containers/UBF8T346G9.Office/User%20Content.localized/Templates.localized/superfinalsan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29C90-BFB0-3D4D-89C9-39CA243A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superfinalsanctions.dotx</Template>
  <TotalTime>2327</TotalTime>
  <Pages>44</Pages>
  <Words>19673</Words>
  <Characters>112138</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Murray</dc:creator>
  <cp:keywords/>
  <dc:description/>
  <cp:lastModifiedBy>Alexander Witt</cp:lastModifiedBy>
  <cp:revision>29</cp:revision>
  <dcterms:created xsi:type="dcterms:W3CDTF">2024-03-21T10:33:00Z</dcterms:created>
  <dcterms:modified xsi:type="dcterms:W3CDTF">2024-05-26T12:51:00Z</dcterms:modified>
</cp:coreProperties>
</file>