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1D10" w14:textId="77777777" w:rsidR="00165E7B" w:rsidRPr="00165E7B" w:rsidRDefault="00165E7B" w:rsidP="00165E7B">
      <w:pPr>
        <w:numPr>
          <w:ilvl w:val="0"/>
          <w:numId w:val="1"/>
        </w:numPr>
        <w:shd w:val="clear" w:color="auto" w:fill="FFFFFF"/>
        <w:tabs>
          <w:tab w:val="clear" w:pos="720"/>
          <w:tab w:val="num" w:pos="-15"/>
        </w:tabs>
        <w:spacing w:before="100" w:beforeAutospacing="1" w:after="100" w:afterAutospacing="1" w:line="240" w:lineRule="auto"/>
        <w:ind w:left="360"/>
        <w:rPr>
          <w:rFonts w:ascii="Lato" w:eastAsia="Times New Roman" w:hAnsi="Lato" w:cs="Times New Roman"/>
          <w:color w:val="3D494C"/>
          <w:kern w:val="0"/>
          <w:sz w:val="24"/>
          <w:szCs w:val="24"/>
          <w14:ligatures w14:val="none"/>
        </w:rPr>
      </w:pPr>
      <w:r w:rsidRPr="00165E7B">
        <w:rPr>
          <w:rFonts w:ascii="Lato" w:eastAsia="Times New Roman" w:hAnsi="Lato" w:cs="Times New Roman"/>
          <w:b/>
          <w:bCs/>
          <w:color w:val="3D494C"/>
          <w:kern w:val="0"/>
          <w:sz w:val="24"/>
          <w:szCs w:val="24"/>
          <w14:ligatures w14:val="none"/>
        </w:rPr>
        <w:t>Part 1</w:t>
      </w:r>
      <w:r w:rsidRPr="00165E7B">
        <w:rPr>
          <w:rFonts w:ascii="Lato" w:eastAsia="Times New Roman" w:hAnsi="Lato" w:cs="Times New Roman"/>
          <w:color w:val="3D494C"/>
          <w:kern w:val="0"/>
          <w:sz w:val="24"/>
          <w:szCs w:val="24"/>
          <w14:ligatures w14:val="none"/>
        </w:rPr>
        <w:t>- Do a web search for dead brands or product fads.</w:t>
      </w:r>
    </w:p>
    <w:p w14:paraId="31BACF2C" w14:textId="77777777" w:rsidR="00165E7B" w:rsidRPr="00165E7B" w:rsidRDefault="00165E7B" w:rsidP="00165E7B">
      <w:pPr>
        <w:numPr>
          <w:ilvl w:val="1"/>
          <w:numId w:val="1"/>
        </w:numPr>
        <w:shd w:val="clear" w:color="auto" w:fill="FFFFFF"/>
        <w:tabs>
          <w:tab w:val="clear" w:pos="1440"/>
          <w:tab w:val="num" w:pos="705"/>
        </w:tabs>
        <w:spacing w:beforeAutospacing="1" w:after="0" w:afterAutospacing="1"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You can use the article </w:t>
      </w:r>
      <w:hyperlink r:id="rId5" w:tgtFrame="_blank" w:history="1">
        <w:r w:rsidRPr="00165E7B">
          <w:rPr>
            <w:rFonts w:ascii="Lato" w:eastAsia="Times New Roman" w:hAnsi="Lato" w:cs="Times New Roman"/>
            <w:color w:val="0000FF"/>
            <w:kern w:val="0"/>
            <w:sz w:val="24"/>
            <w:szCs w:val="24"/>
            <w:u w:val="single"/>
            <w14:ligatures w14:val="none"/>
          </w:rPr>
          <w:t xml:space="preserve">Blast From the Past: Vintage Technologies That We No Longer </w:t>
        </w:r>
        <w:proofErr w:type="spellStart"/>
        <w:r w:rsidRPr="00165E7B">
          <w:rPr>
            <w:rFonts w:ascii="Lato" w:eastAsia="Times New Roman" w:hAnsi="Lato" w:cs="Times New Roman"/>
            <w:color w:val="0000FF"/>
            <w:kern w:val="0"/>
            <w:sz w:val="24"/>
            <w:szCs w:val="24"/>
            <w:u w:val="single"/>
            <w14:ligatures w14:val="none"/>
          </w:rPr>
          <w:t>Use</w:t>
        </w:r>
        <w:r w:rsidRPr="00165E7B">
          <w:rPr>
            <w:rFonts w:ascii="Lato" w:eastAsia="Times New Roman" w:hAnsi="Lato" w:cs="Times New Roman"/>
            <w:color w:val="0000FF"/>
            <w:kern w:val="0"/>
            <w:sz w:val="24"/>
            <w:szCs w:val="24"/>
            <w:u w:val="single"/>
            <w:bdr w:val="none" w:sz="0" w:space="0" w:color="auto" w:frame="1"/>
            <w14:ligatures w14:val="none"/>
          </w:rPr>
          <w:t>Links</w:t>
        </w:r>
        <w:proofErr w:type="spellEnd"/>
        <w:r w:rsidRPr="00165E7B">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165E7B">
        <w:rPr>
          <w:rFonts w:ascii="Lato" w:eastAsia="Times New Roman" w:hAnsi="Lato" w:cs="Times New Roman"/>
          <w:color w:val="3D494C"/>
          <w:kern w:val="0"/>
          <w:sz w:val="24"/>
          <w:szCs w:val="24"/>
          <w14:ligatures w14:val="none"/>
        </w:rPr>
        <w:t> for inspiration.</w:t>
      </w:r>
    </w:p>
    <w:p w14:paraId="66AA9516" w14:textId="77777777" w:rsidR="00165E7B" w:rsidRPr="00165E7B" w:rsidRDefault="00165E7B" w:rsidP="00165E7B">
      <w:pPr>
        <w:numPr>
          <w:ilvl w:val="1"/>
          <w:numId w:val="1"/>
        </w:numPr>
        <w:shd w:val="clear" w:color="auto" w:fill="FFFFFF"/>
        <w:tabs>
          <w:tab w:val="clear" w:pos="1440"/>
          <w:tab w:val="num" w:pos="705"/>
        </w:tabs>
        <w:spacing w:before="100" w:beforeAutospacing="1" w:after="100" w:afterAutospacing="1"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Explain how this dead brand or product went through the four stages of the product life cycle (PLC). Introduction, growth, maturity, and decline—every product has a life cycle story waiting to be told.</w:t>
      </w:r>
    </w:p>
    <w:p w14:paraId="39265F7C" w14:textId="77777777" w:rsidR="00165E7B" w:rsidRPr="00165E7B" w:rsidRDefault="00165E7B" w:rsidP="00165E7B">
      <w:pPr>
        <w:numPr>
          <w:ilvl w:val="1"/>
          <w:numId w:val="1"/>
        </w:numPr>
        <w:shd w:val="clear" w:color="auto" w:fill="FFFFFF"/>
        <w:tabs>
          <w:tab w:val="clear" w:pos="1440"/>
          <w:tab w:val="num" w:pos="705"/>
        </w:tabs>
        <w:spacing w:before="100" w:beforeAutospacing="1" w:after="100" w:afterAutospacing="1"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Identify what key events marked the start and end of each stage. (e.g., Was it competitors’ innovation? A new technology? etc.)</w:t>
      </w:r>
    </w:p>
    <w:p w14:paraId="1029E081" w14:textId="77777777" w:rsidR="00165E7B" w:rsidRPr="00165E7B" w:rsidRDefault="00165E7B" w:rsidP="00165E7B">
      <w:pPr>
        <w:numPr>
          <w:ilvl w:val="1"/>
          <w:numId w:val="1"/>
        </w:numPr>
        <w:shd w:val="clear" w:color="auto" w:fill="FFFFFF"/>
        <w:tabs>
          <w:tab w:val="clear" w:pos="1440"/>
          <w:tab w:val="num" w:pos="705"/>
        </w:tabs>
        <w:spacing w:before="100" w:beforeAutospacing="1" w:after="0"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Discuss product, price, place, and promotion strategy for each phase of the life cycle you find. You will see these four Ps will differ when the product shifts to another life cycle. Include your analysis of these differences.</w:t>
      </w:r>
    </w:p>
    <w:p w14:paraId="31968124" w14:textId="77777777" w:rsidR="00165E7B" w:rsidRPr="00165E7B" w:rsidRDefault="00165E7B" w:rsidP="00165E7B">
      <w:pPr>
        <w:numPr>
          <w:ilvl w:val="0"/>
          <w:numId w:val="1"/>
        </w:numPr>
        <w:shd w:val="clear" w:color="auto" w:fill="FFFFFF"/>
        <w:tabs>
          <w:tab w:val="clear" w:pos="720"/>
          <w:tab w:val="num" w:pos="-15"/>
        </w:tabs>
        <w:spacing w:before="100" w:beforeAutospacing="1" w:after="100" w:afterAutospacing="1" w:line="240" w:lineRule="auto"/>
        <w:ind w:left="360"/>
        <w:rPr>
          <w:rFonts w:ascii="Lato" w:eastAsia="Times New Roman" w:hAnsi="Lato" w:cs="Times New Roman"/>
          <w:color w:val="3D494C"/>
          <w:kern w:val="0"/>
          <w:sz w:val="24"/>
          <w:szCs w:val="24"/>
          <w14:ligatures w14:val="none"/>
        </w:rPr>
      </w:pPr>
      <w:r w:rsidRPr="00165E7B">
        <w:rPr>
          <w:rFonts w:ascii="Lato" w:eastAsia="Times New Roman" w:hAnsi="Lato" w:cs="Times New Roman"/>
          <w:b/>
          <w:bCs/>
          <w:color w:val="3D494C"/>
          <w:kern w:val="0"/>
          <w:sz w:val="24"/>
          <w:szCs w:val="24"/>
          <w14:ligatures w14:val="none"/>
        </w:rPr>
        <w:t>Part 2-</w:t>
      </w:r>
      <w:r w:rsidRPr="00165E7B">
        <w:rPr>
          <w:rFonts w:ascii="Lato" w:eastAsia="Times New Roman" w:hAnsi="Lato" w:cs="Times New Roman"/>
          <w:color w:val="3D494C"/>
          <w:kern w:val="0"/>
          <w:sz w:val="24"/>
          <w:szCs w:val="24"/>
          <w14:ligatures w14:val="none"/>
        </w:rPr>
        <w:t> Pick a service brand. You can use your current favorite service brand. Using it as an example,</w:t>
      </w:r>
    </w:p>
    <w:p w14:paraId="75E51878" w14:textId="77777777" w:rsidR="00165E7B" w:rsidRPr="00165E7B" w:rsidRDefault="00165E7B" w:rsidP="00165E7B">
      <w:pPr>
        <w:numPr>
          <w:ilvl w:val="1"/>
          <w:numId w:val="1"/>
        </w:numPr>
        <w:shd w:val="clear" w:color="auto" w:fill="FFFFFF"/>
        <w:tabs>
          <w:tab w:val="clear" w:pos="1440"/>
          <w:tab w:val="num" w:pos="705"/>
        </w:tabs>
        <w:spacing w:before="100" w:beforeAutospacing="1" w:after="100" w:afterAutospacing="1"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Explain how services differ from goods.</w:t>
      </w:r>
    </w:p>
    <w:p w14:paraId="70E89DFD" w14:textId="77777777" w:rsidR="00165E7B" w:rsidRPr="00165E7B" w:rsidRDefault="00165E7B" w:rsidP="00165E7B">
      <w:pPr>
        <w:numPr>
          <w:ilvl w:val="1"/>
          <w:numId w:val="1"/>
        </w:numPr>
        <w:shd w:val="clear" w:color="auto" w:fill="FFFFFF"/>
        <w:tabs>
          <w:tab w:val="clear" w:pos="1440"/>
          <w:tab w:val="num" w:pos="705"/>
        </w:tabs>
        <w:spacing w:before="100" w:beforeAutospacing="1" w:after="100" w:afterAutospacing="1"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Discuss the four Ps for your service (i.e., product, place, price, and promotion).</w:t>
      </w:r>
    </w:p>
    <w:p w14:paraId="2701F06B" w14:textId="77777777" w:rsidR="00165E7B" w:rsidRPr="00165E7B" w:rsidRDefault="00165E7B" w:rsidP="00165E7B">
      <w:pPr>
        <w:numPr>
          <w:ilvl w:val="1"/>
          <w:numId w:val="1"/>
        </w:numPr>
        <w:shd w:val="clear" w:color="auto" w:fill="FFFFFF"/>
        <w:tabs>
          <w:tab w:val="clear" w:pos="1440"/>
          <w:tab w:val="num" w:pos="705"/>
        </w:tabs>
        <w:spacing w:before="100" w:beforeAutospacing="1" w:after="0" w:line="240" w:lineRule="auto"/>
        <w:ind w:left="1455"/>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Discuss whether services go through a life cycle.</w:t>
      </w:r>
    </w:p>
    <w:p w14:paraId="1070F5F1" w14:textId="77777777" w:rsidR="00165E7B" w:rsidRPr="00165E7B" w:rsidRDefault="00165E7B" w:rsidP="00165E7B">
      <w:pPr>
        <w:numPr>
          <w:ilvl w:val="0"/>
          <w:numId w:val="1"/>
        </w:numPr>
        <w:shd w:val="clear" w:color="auto" w:fill="FFFFFF"/>
        <w:tabs>
          <w:tab w:val="clear" w:pos="720"/>
          <w:tab w:val="num" w:pos="-15"/>
        </w:tabs>
        <w:spacing w:before="100" w:beforeAutospacing="1" w:after="100" w:afterAutospacing="1" w:line="240" w:lineRule="auto"/>
        <w:ind w:left="360"/>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Your initial post must be at least 350 words.</w:t>
      </w:r>
    </w:p>
    <w:p w14:paraId="5897D373" w14:textId="77777777" w:rsidR="00165E7B" w:rsidRDefault="00165E7B" w:rsidP="00165E7B">
      <w:pPr>
        <w:numPr>
          <w:ilvl w:val="0"/>
          <w:numId w:val="1"/>
        </w:numPr>
        <w:shd w:val="clear" w:color="auto" w:fill="FFFFFF"/>
        <w:tabs>
          <w:tab w:val="clear" w:pos="720"/>
          <w:tab w:val="num" w:pos="-15"/>
        </w:tabs>
        <w:spacing w:before="100" w:beforeAutospacing="1" w:after="100" w:afterAutospacing="1" w:line="240" w:lineRule="auto"/>
        <w:ind w:left="360"/>
        <w:rPr>
          <w:rFonts w:ascii="Lato" w:eastAsia="Times New Roman" w:hAnsi="Lato" w:cs="Times New Roman"/>
          <w:color w:val="3D494C"/>
          <w:kern w:val="0"/>
          <w:sz w:val="24"/>
          <w:szCs w:val="24"/>
          <w14:ligatures w14:val="none"/>
        </w:rPr>
      </w:pPr>
      <w:r w:rsidRPr="00165E7B">
        <w:rPr>
          <w:rFonts w:ascii="Lato" w:eastAsia="Times New Roman" w:hAnsi="Lato" w:cs="Times New Roman"/>
          <w:color w:val="3D494C"/>
          <w:kern w:val="0"/>
          <w:sz w:val="24"/>
          <w:szCs w:val="24"/>
          <w14:ligatures w14:val="none"/>
        </w:rPr>
        <w:t>Be sure to use subject headers for each of the questions asked.</w:t>
      </w:r>
    </w:p>
    <w:p w14:paraId="14A6D70A" w14:textId="0AE75BB8" w:rsidR="00165E7B" w:rsidRPr="00165E7B" w:rsidRDefault="00165E7B" w:rsidP="00165E7B">
      <w:pPr>
        <w:numPr>
          <w:ilvl w:val="0"/>
          <w:numId w:val="1"/>
        </w:numPr>
        <w:shd w:val="clear" w:color="auto" w:fill="FFFFFF"/>
        <w:tabs>
          <w:tab w:val="clear" w:pos="720"/>
          <w:tab w:val="num" w:pos="-15"/>
        </w:tabs>
        <w:spacing w:before="100" w:beforeAutospacing="1" w:after="100" w:afterAutospacing="1" w:line="240" w:lineRule="auto"/>
        <w:ind w:left="360"/>
        <w:rPr>
          <w:rFonts w:ascii="Lato" w:eastAsia="Times New Roman" w:hAnsi="Lato" w:cs="Times New Roman"/>
          <w:color w:val="3D494C"/>
          <w:kern w:val="0"/>
          <w:sz w:val="24"/>
          <w:szCs w:val="24"/>
          <w14:ligatures w14:val="none"/>
        </w:rPr>
      </w:pPr>
      <w:r>
        <w:rPr>
          <w:rFonts w:ascii="Lato" w:eastAsia="Times New Roman" w:hAnsi="Lato" w:cs="Times New Roman"/>
          <w:color w:val="3D494C"/>
          <w:kern w:val="0"/>
          <w:sz w:val="24"/>
          <w:szCs w:val="24"/>
          <w14:ligatures w14:val="none"/>
        </w:rPr>
        <w:t>APA formatting style</w:t>
      </w:r>
    </w:p>
    <w:p w14:paraId="511F1FC2" w14:textId="77777777" w:rsidR="007D3550" w:rsidRDefault="007D3550" w:rsidP="00165E7B"/>
    <w:sectPr w:rsidR="007D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243B3"/>
    <w:multiLevelType w:val="multilevel"/>
    <w:tmpl w:val="F9305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01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7B"/>
    <w:rsid w:val="00165E7B"/>
    <w:rsid w:val="007D3550"/>
    <w:rsid w:val="00B0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9319"/>
  <w15:chartTrackingRefBased/>
  <w15:docId w15:val="{8F1D8CDC-1254-4A5A-B586-19A09C7D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E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65E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65E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65E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65E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65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E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65E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65E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65E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65E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65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E7B"/>
    <w:rPr>
      <w:rFonts w:eastAsiaTheme="majorEastAsia" w:cstheme="majorBidi"/>
      <w:color w:val="272727" w:themeColor="text1" w:themeTint="D8"/>
    </w:rPr>
  </w:style>
  <w:style w:type="paragraph" w:styleId="Title">
    <w:name w:val="Title"/>
    <w:basedOn w:val="Normal"/>
    <w:next w:val="Normal"/>
    <w:link w:val="TitleChar"/>
    <w:uiPriority w:val="10"/>
    <w:qFormat/>
    <w:rsid w:val="00165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E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E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5E7B"/>
    <w:rPr>
      <w:i/>
      <w:iCs/>
      <w:color w:val="404040" w:themeColor="text1" w:themeTint="BF"/>
    </w:rPr>
  </w:style>
  <w:style w:type="paragraph" w:styleId="ListParagraph">
    <w:name w:val="List Paragraph"/>
    <w:basedOn w:val="Normal"/>
    <w:uiPriority w:val="34"/>
    <w:qFormat/>
    <w:rsid w:val="00165E7B"/>
    <w:pPr>
      <w:ind w:left="720"/>
      <w:contextualSpacing/>
    </w:pPr>
  </w:style>
  <w:style w:type="character" w:styleId="IntenseEmphasis">
    <w:name w:val="Intense Emphasis"/>
    <w:basedOn w:val="DefaultParagraphFont"/>
    <w:uiPriority w:val="21"/>
    <w:qFormat/>
    <w:rsid w:val="00165E7B"/>
    <w:rPr>
      <w:i/>
      <w:iCs/>
      <w:color w:val="365F91" w:themeColor="accent1" w:themeShade="BF"/>
    </w:rPr>
  </w:style>
  <w:style w:type="paragraph" w:styleId="IntenseQuote">
    <w:name w:val="Intense Quote"/>
    <w:basedOn w:val="Normal"/>
    <w:next w:val="Normal"/>
    <w:link w:val="IntenseQuoteChar"/>
    <w:uiPriority w:val="30"/>
    <w:qFormat/>
    <w:rsid w:val="00165E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65E7B"/>
    <w:rPr>
      <w:i/>
      <w:iCs/>
      <w:color w:val="365F91" w:themeColor="accent1" w:themeShade="BF"/>
    </w:rPr>
  </w:style>
  <w:style w:type="character" w:styleId="IntenseReference">
    <w:name w:val="Intense Reference"/>
    <w:basedOn w:val="DefaultParagraphFont"/>
    <w:uiPriority w:val="32"/>
    <w:qFormat/>
    <w:rsid w:val="00165E7B"/>
    <w:rPr>
      <w:b/>
      <w:bCs/>
      <w:smallCaps/>
      <w:color w:val="365F91" w:themeColor="accent1" w:themeShade="BF"/>
      <w:spacing w:val="5"/>
    </w:rPr>
  </w:style>
  <w:style w:type="character" w:styleId="Strong">
    <w:name w:val="Strong"/>
    <w:basedOn w:val="DefaultParagraphFont"/>
    <w:uiPriority w:val="22"/>
    <w:qFormat/>
    <w:rsid w:val="00165E7B"/>
    <w:rPr>
      <w:b/>
      <w:bCs/>
    </w:rPr>
  </w:style>
  <w:style w:type="character" w:styleId="Hyperlink">
    <w:name w:val="Hyperlink"/>
    <w:basedOn w:val="DefaultParagraphFont"/>
    <w:uiPriority w:val="99"/>
    <w:semiHidden/>
    <w:unhideWhenUsed/>
    <w:rsid w:val="00165E7B"/>
    <w:rPr>
      <w:color w:val="0000FF"/>
      <w:u w:val="single"/>
    </w:rPr>
  </w:style>
  <w:style w:type="character" w:customStyle="1" w:styleId="screenreader-only">
    <w:name w:val="screenreader-only"/>
    <w:basedOn w:val="DefaultParagraphFont"/>
    <w:rsid w:val="0016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designerdepot.com/2010/02/blast-from-the-past-vintage-technologies-that-we-no-longer-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Collins</dc:creator>
  <cp:keywords/>
  <dc:description/>
  <cp:lastModifiedBy>Lamar Collins</cp:lastModifiedBy>
  <cp:revision>1</cp:revision>
  <dcterms:created xsi:type="dcterms:W3CDTF">2024-05-29T14:19:00Z</dcterms:created>
  <dcterms:modified xsi:type="dcterms:W3CDTF">2024-05-29T14:20:00Z</dcterms:modified>
</cp:coreProperties>
</file>