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40965" w14:textId="77777777" w:rsidR="00634308" w:rsidRPr="00C714BD" w:rsidRDefault="00634308">
      <w:pPr>
        <w:rPr>
          <w:rFonts w:ascii="AVENIR LIGHT OBLIQUE" w:hAnsi="AVENIR LIGHT OBLIQUE"/>
          <w:i/>
          <w:iCs/>
          <w:color w:val="000000" w:themeColor="text1"/>
          <w:sz w:val="28"/>
          <w:szCs w:val="26"/>
          <w:lang w:val="en-US"/>
        </w:rPr>
      </w:pPr>
    </w:p>
    <w:p w14:paraId="55B91852" w14:textId="77777777" w:rsidR="005572CE" w:rsidRPr="00C714BD" w:rsidRDefault="005572CE">
      <w:pPr>
        <w:rPr>
          <w:rFonts w:ascii="AVENIR LIGHT OBLIQUE" w:hAnsi="AVENIR LIGHT OBLIQUE"/>
          <w:i/>
          <w:iCs/>
          <w:color w:val="000000" w:themeColor="text1"/>
          <w:sz w:val="28"/>
          <w:szCs w:val="26"/>
          <w:lang w:val="en-US"/>
        </w:rPr>
      </w:pPr>
      <w:r w:rsidRPr="00C714BD">
        <w:rPr>
          <w:rFonts w:ascii="AVENIR LIGHT OBLIQUE" w:hAnsi="AVENIR LIGHT OBLIQUE"/>
          <w:i/>
          <w:iCs/>
          <w:color w:val="000000" w:themeColor="text1"/>
          <w:sz w:val="28"/>
          <w:szCs w:val="26"/>
          <w:lang w:val="en-US"/>
        </w:rPr>
        <w:t>A Summary of</w:t>
      </w:r>
    </w:p>
    <w:p w14:paraId="38E6D736" w14:textId="77777777" w:rsidR="006E314C" w:rsidRPr="00C714BD" w:rsidRDefault="006E314C">
      <w:pPr>
        <w:rPr>
          <w:rFonts w:ascii="AVENIR LIGHT OBLIQUE" w:hAnsi="AVENIR LIGHT OBLIQUE"/>
          <w:i/>
          <w:iCs/>
          <w:color w:val="000000" w:themeColor="text1"/>
          <w:lang w:val="en-US"/>
        </w:rPr>
      </w:pPr>
    </w:p>
    <w:p w14:paraId="0ADAFFCC" w14:textId="77777777" w:rsidR="005572CE" w:rsidRPr="00C714BD" w:rsidRDefault="005572CE">
      <w:pPr>
        <w:rPr>
          <w:color w:val="000000" w:themeColor="text1"/>
          <w:lang w:val="en-US"/>
        </w:rPr>
      </w:pPr>
    </w:p>
    <w:p w14:paraId="0E93EC09" w14:textId="48FBBC28" w:rsidR="00FE4D27" w:rsidRPr="00C714BD" w:rsidRDefault="005572CE">
      <w:pPr>
        <w:rPr>
          <w:rFonts w:ascii="Avenir Medium" w:hAnsi="Avenir Medium"/>
          <w:color w:val="000000" w:themeColor="text1"/>
          <w:sz w:val="52"/>
          <w:szCs w:val="38"/>
          <w:lang w:val="en-US"/>
        </w:rPr>
      </w:pPr>
      <w:r w:rsidRPr="00C714BD">
        <w:rPr>
          <w:rFonts w:ascii="Avenir Heavy" w:hAnsi="Avenir Heavy"/>
          <w:b/>
          <w:bCs/>
          <w:color w:val="000000" w:themeColor="text1"/>
          <w:sz w:val="52"/>
          <w:szCs w:val="38"/>
          <w:lang w:val="en-US"/>
        </w:rPr>
        <w:t>United States (</w:t>
      </w:r>
      <w:r w:rsidR="002B2F6F" w:rsidRPr="00C714BD">
        <w:rPr>
          <w:rFonts w:ascii="Avenir Heavy" w:hAnsi="Avenir Heavy"/>
          <w:b/>
          <w:bCs/>
          <w:color w:val="000000" w:themeColor="text1"/>
          <w:sz w:val="52"/>
          <w:szCs w:val="38"/>
          <w:lang w:val="en-US"/>
        </w:rPr>
        <w:t>U.S.</w:t>
      </w:r>
      <w:r w:rsidRPr="00C714BD">
        <w:rPr>
          <w:rFonts w:ascii="Avenir Heavy" w:hAnsi="Avenir Heavy"/>
          <w:b/>
          <w:bCs/>
          <w:color w:val="000000" w:themeColor="text1"/>
          <w:sz w:val="52"/>
          <w:szCs w:val="38"/>
          <w:lang w:val="en-US"/>
        </w:rPr>
        <w:t>)</w:t>
      </w:r>
      <w:r w:rsidRPr="00C714BD">
        <w:rPr>
          <w:rFonts w:ascii="Avenir Medium" w:hAnsi="Avenir Medium"/>
          <w:color w:val="000000" w:themeColor="text1"/>
          <w:sz w:val="52"/>
          <w:szCs w:val="38"/>
          <w:lang w:val="en-US"/>
        </w:rPr>
        <w:t xml:space="preserve"> </w:t>
      </w:r>
    </w:p>
    <w:p w14:paraId="5BD2CE37" w14:textId="77777777" w:rsidR="00FE4D27" w:rsidRPr="00C714BD" w:rsidRDefault="005572CE">
      <w:pPr>
        <w:rPr>
          <w:rFonts w:ascii="Avenir Medium" w:hAnsi="Avenir Medium"/>
          <w:color w:val="000000" w:themeColor="text1"/>
          <w:sz w:val="52"/>
          <w:szCs w:val="38"/>
          <w:lang w:val="en-US"/>
        </w:rPr>
      </w:pPr>
      <w:r w:rsidRPr="00C714BD">
        <w:rPr>
          <w:rFonts w:ascii="Avenir Medium" w:hAnsi="Avenir Medium"/>
          <w:color w:val="000000" w:themeColor="text1"/>
          <w:sz w:val="52"/>
          <w:szCs w:val="38"/>
          <w:lang w:val="en-US"/>
        </w:rPr>
        <w:t xml:space="preserve">Sanctions &amp; Export Controls </w:t>
      </w:r>
    </w:p>
    <w:p w14:paraId="413DEF9E" w14:textId="62E4532E" w:rsidR="005572CE" w:rsidRPr="00C714BD" w:rsidRDefault="005572CE" w:rsidP="005572CE">
      <w:pPr>
        <w:rPr>
          <w:rFonts w:ascii="Avenir Heavy" w:hAnsi="Avenir Heavy"/>
          <w:b/>
          <w:bCs/>
          <w:color w:val="000000" w:themeColor="text1"/>
          <w:sz w:val="52"/>
          <w:szCs w:val="38"/>
          <w:lang w:val="en-US"/>
        </w:rPr>
      </w:pPr>
      <w:r w:rsidRPr="00C714BD">
        <w:rPr>
          <w:rFonts w:ascii="Avenir Medium" w:hAnsi="Avenir Medium"/>
          <w:color w:val="000000" w:themeColor="text1"/>
          <w:sz w:val="52"/>
          <w:szCs w:val="38"/>
          <w:lang w:val="en-US"/>
        </w:rPr>
        <w:t xml:space="preserve">relating to </w:t>
      </w:r>
      <w:r w:rsidR="00E450AF" w:rsidRPr="00C714BD">
        <w:rPr>
          <w:rFonts w:ascii="Avenir Heavy" w:hAnsi="Avenir Heavy"/>
          <w:b/>
          <w:bCs/>
          <w:color w:val="000000" w:themeColor="text1"/>
          <w:sz w:val="52"/>
          <w:szCs w:val="38"/>
          <w:lang w:val="en-US"/>
        </w:rPr>
        <w:t>Yemen</w:t>
      </w:r>
    </w:p>
    <w:p w14:paraId="001E5FDC" w14:textId="77777777" w:rsidR="005A321E" w:rsidRPr="00C714BD" w:rsidRDefault="005A321E" w:rsidP="005572CE">
      <w:pPr>
        <w:rPr>
          <w:rFonts w:ascii="Avenir Heavy" w:hAnsi="Avenir Heavy"/>
          <w:b/>
          <w:bCs/>
          <w:color w:val="000000" w:themeColor="text1"/>
          <w:sz w:val="32"/>
          <w:szCs w:val="28"/>
          <w:lang w:val="en-US"/>
        </w:rPr>
      </w:pPr>
    </w:p>
    <w:p w14:paraId="28503E22" w14:textId="77777777" w:rsidR="005A321E" w:rsidRPr="00C714BD" w:rsidRDefault="005A321E" w:rsidP="005572CE">
      <w:pPr>
        <w:rPr>
          <w:rFonts w:ascii="Avenir Heavy" w:hAnsi="Avenir Heavy"/>
          <w:b/>
          <w:bCs/>
          <w:color w:val="000000" w:themeColor="text1"/>
          <w:sz w:val="32"/>
          <w:szCs w:val="28"/>
          <w:lang w:val="en-US"/>
        </w:rPr>
      </w:pPr>
    </w:p>
    <w:p w14:paraId="296C7592" w14:textId="77777777" w:rsidR="005A321E" w:rsidRPr="00C714BD" w:rsidRDefault="005A321E" w:rsidP="005572CE">
      <w:pPr>
        <w:rPr>
          <w:rFonts w:ascii="Avenir Heavy" w:hAnsi="Avenir Heavy"/>
          <w:color w:val="000000" w:themeColor="text1"/>
          <w:lang w:val="en-US"/>
        </w:rPr>
      </w:pPr>
    </w:p>
    <w:p w14:paraId="40E73463" w14:textId="77777777" w:rsidR="00FE4D27" w:rsidRPr="00C714BD" w:rsidRDefault="00FE4D27" w:rsidP="005572CE">
      <w:pPr>
        <w:rPr>
          <w:rFonts w:ascii="Avenir Medium" w:hAnsi="Avenir Medium"/>
          <w:color w:val="000000" w:themeColor="text1"/>
          <w:lang w:val="en-US"/>
        </w:rPr>
      </w:pPr>
    </w:p>
    <w:p w14:paraId="00D18559" w14:textId="77777777" w:rsidR="00FE4D27" w:rsidRPr="00C714BD" w:rsidRDefault="00FE4D27" w:rsidP="005572CE">
      <w:pPr>
        <w:rPr>
          <w:rFonts w:ascii="Avenir Medium" w:hAnsi="Avenir Medium"/>
          <w:color w:val="000000" w:themeColor="text1"/>
          <w:lang w:val="en-US"/>
        </w:rPr>
      </w:pPr>
    </w:p>
    <w:p w14:paraId="00F55079" w14:textId="77777777" w:rsidR="00FE4D27" w:rsidRPr="00C714BD" w:rsidRDefault="00FE4D27" w:rsidP="005572CE">
      <w:pPr>
        <w:rPr>
          <w:rFonts w:ascii="Avenir Medium" w:hAnsi="Avenir Medium"/>
          <w:color w:val="000000" w:themeColor="text1"/>
          <w:lang w:val="en-US"/>
        </w:rPr>
      </w:pPr>
    </w:p>
    <w:p w14:paraId="5E1CDAB8" w14:textId="77777777" w:rsidR="00FE4D27" w:rsidRPr="00C714BD" w:rsidRDefault="00FE4D27" w:rsidP="005572CE">
      <w:pPr>
        <w:rPr>
          <w:rFonts w:ascii="Avenir Medium" w:hAnsi="Avenir Medium"/>
          <w:color w:val="000000" w:themeColor="text1"/>
          <w:lang w:val="en-US"/>
        </w:rPr>
      </w:pPr>
    </w:p>
    <w:p w14:paraId="13FFA2FE" w14:textId="77777777" w:rsidR="00FE4D27" w:rsidRPr="00C714BD" w:rsidRDefault="00FE4D27" w:rsidP="005572CE">
      <w:pPr>
        <w:rPr>
          <w:rFonts w:ascii="Avenir Medium" w:hAnsi="Avenir Medium"/>
          <w:color w:val="000000" w:themeColor="text1"/>
          <w:lang w:val="en-US"/>
        </w:rPr>
      </w:pPr>
    </w:p>
    <w:p w14:paraId="511CA2D8" w14:textId="77777777" w:rsidR="00FE4D27" w:rsidRPr="00C714BD" w:rsidRDefault="00FE4D27" w:rsidP="005572CE">
      <w:pPr>
        <w:rPr>
          <w:rFonts w:ascii="Avenir Medium" w:hAnsi="Avenir Medium"/>
          <w:color w:val="000000" w:themeColor="text1"/>
          <w:lang w:val="en-US"/>
        </w:rPr>
      </w:pPr>
    </w:p>
    <w:p w14:paraId="52A017A0" w14:textId="77777777" w:rsidR="00FE4D27" w:rsidRPr="00C714BD" w:rsidRDefault="00FE4D27" w:rsidP="005572CE">
      <w:pPr>
        <w:rPr>
          <w:rFonts w:ascii="Avenir Medium" w:hAnsi="Avenir Medium"/>
          <w:color w:val="000000" w:themeColor="text1"/>
          <w:lang w:val="en-US"/>
        </w:rPr>
      </w:pPr>
    </w:p>
    <w:p w14:paraId="62B74930" w14:textId="77777777" w:rsidR="00FE4D27" w:rsidRPr="00C714BD" w:rsidRDefault="00FE4D27" w:rsidP="005572CE">
      <w:pPr>
        <w:rPr>
          <w:rFonts w:ascii="Avenir Medium" w:hAnsi="Avenir Medium"/>
          <w:color w:val="000000" w:themeColor="text1"/>
          <w:lang w:val="en-US"/>
        </w:rPr>
      </w:pPr>
    </w:p>
    <w:p w14:paraId="2C7F9E24" w14:textId="77777777" w:rsidR="00FE4D27" w:rsidRPr="00C714BD" w:rsidRDefault="00FE4D27" w:rsidP="005572CE">
      <w:pPr>
        <w:rPr>
          <w:rFonts w:ascii="Avenir Medium" w:hAnsi="Avenir Medium"/>
          <w:color w:val="000000" w:themeColor="text1"/>
          <w:lang w:val="en-US"/>
        </w:rPr>
      </w:pPr>
    </w:p>
    <w:p w14:paraId="36E28D8A" w14:textId="77777777" w:rsidR="00FE4D27" w:rsidRPr="00C714BD" w:rsidRDefault="00FE4D27" w:rsidP="005572CE">
      <w:pPr>
        <w:rPr>
          <w:rFonts w:ascii="Avenir Medium" w:hAnsi="Avenir Medium"/>
          <w:color w:val="000000" w:themeColor="text1"/>
          <w:lang w:val="en-US"/>
        </w:rPr>
      </w:pPr>
    </w:p>
    <w:p w14:paraId="2C5CC565" w14:textId="77777777" w:rsidR="00FE4D27" w:rsidRPr="00C714BD" w:rsidRDefault="00FE4D27" w:rsidP="005572CE">
      <w:pPr>
        <w:rPr>
          <w:rFonts w:ascii="Avenir Medium" w:hAnsi="Avenir Medium"/>
          <w:color w:val="000000" w:themeColor="text1"/>
          <w:lang w:val="en-US"/>
        </w:rPr>
      </w:pPr>
    </w:p>
    <w:p w14:paraId="7E0D7A7F" w14:textId="77777777" w:rsidR="00FE4D27" w:rsidRPr="00C714BD" w:rsidRDefault="00FE4D27" w:rsidP="005572CE">
      <w:pPr>
        <w:rPr>
          <w:rFonts w:ascii="Avenir Medium" w:hAnsi="Avenir Medium"/>
          <w:color w:val="000000" w:themeColor="text1"/>
          <w:lang w:val="en-US"/>
        </w:rPr>
      </w:pPr>
    </w:p>
    <w:p w14:paraId="66214CED" w14:textId="77777777" w:rsidR="00FE4D27" w:rsidRPr="00C714BD" w:rsidRDefault="00FE4D27" w:rsidP="005572CE">
      <w:pPr>
        <w:rPr>
          <w:rFonts w:ascii="Avenir Medium" w:hAnsi="Avenir Medium"/>
          <w:color w:val="000000" w:themeColor="text1"/>
          <w:lang w:val="en-US"/>
        </w:rPr>
      </w:pPr>
    </w:p>
    <w:p w14:paraId="2691046E" w14:textId="77777777" w:rsidR="00FE4D27" w:rsidRPr="00C714BD" w:rsidRDefault="00FE4D27" w:rsidP="005572CE">
      <w:pPr>
        <w:rPr>
          <w:rFonts w:ascii="Avenir Medium" w:hAnsi="Avenir Medium"/>
          <w:color w:val="000000" w:themeColor="text1"/>
          <w:lang w:val="en-US"/>
        </w:rPr>
      </w:pPr>
    </w:p>
    <w:p w14:paraId="2463ABC1" w14:textId="77777777" w:rsidR="00FE4D27" w:rsidRPr="00C714BD" w:rsidRDefault="00FE4D27" w:rsidP="005572CE">
      <w:pPr>
        <w:rPr>
          <w:rFonts w:ascii="Avenir Medium" w:hAnsi="Avenir Medium"/>
          <w:color w:val="000000" w:themeColor="text1"/>
          <w:lang w:val="en-US"/>
        </w:rPr>
      </w:pPr>
    </w:p>
    <w:p w14:paraId="1EC0E302" w14:textId="77777777" w:rsidR="00FE4D27" w:rsidRPr="00C714BD" w:rsidRDefault="00FE4D27" w:rsidP="005572CE">
      <w:pPr>
        <w:rPr>
          <w:rFonts w:ascii="Avenir Medium" w:hAnsi="Avenir Medium"/>
          <w:color w:val="000000" w:themeColor="text1"/>
          <w:lang w:val="en-US"/>
        </w:rPr>
      </w:pPr>
    </w:p>
    <w:p w14:paraId="68D179AC" w14:textId="77777777" w:rsidR="005A321E" w:rsidRPr="00C714BD" w:rsidRDefault="00FE4D27" w:rsidP="005572CE">
      <w:pPr>
        <w:rPr>
          <w:rFonts w:ascii="Avenir Medium" w:hAnsi="Avenir Medium"/>
          <w:color w:val="000000" w:themeColor="text1"/>
          <w:lang w:val="en-US"/>
        </w:rPr>
      </w:pPr>
      <w:r w:rsidRPr="00C714BD">
        <w:rPr>
          <w:rFonts w:ascii="Avenir Medium" w:hAnsi="Avenir Medium"/>
          <w:color w:val="000000" w:themeColor="text1"/>
          <w:lang w:val="en-US"/>
        </w:rPr>
        <w:t>L</w:t>
      </w:r>
      <w:r w:rsidR="005A321E" w:rsidRPr="00C714BD">
        <w:rPr>
          <w:rFonts w:ascii="Avenir Medium" w:hAnsi="Avenir Medium"/>
          <w:color w:val="000000" w:themeColor="text1"/>
          <w:lang w:val="en-US"/>
        </w:rPr>
        <w:t>ast Updated:</w:t>
      </w:r>
    </w:p>
    <w:p w14:paraId="4735B34B" w14:textId="05082937" w:rsidR="00E879F4" w:rsidRPr="00C714BD" w:rsidRDefault="00E450AF" w:rsidP="00E879F4">
      <w:pPr>
        <w:rPr>
          <w:rFonts w:ascii="Avenir Medium" w:hAnsi="Avenir Medium"/>
          <w:color w:val="000000" w:themeColor="text1"/>
          <w:lang w:val="en-US"/>
        </w:rPr>
      </w:pPr>
      <w:r w:rsidRPr="00C714BD">
        <w:rPr>
          <w:rFonts w:ascii="Avenir Medium" w:hAnsi="Avenir Medium"/>
          <w:color w:val="000000" w:themeColor="text1"/>
          <w:lang w:val="en-US"/>
        </w:rPr>
        <w:t>2</w:t>
      </w:r>
      <w:r w:rsidR="002B2F6F" w:rsidRPr="00C714BD">
        <w:rPr>
          <w:rFonts w:ascii="Avenir Medium" w:hAnsi="Avenir Medium"/>
          <w:color w:val="000000" w:themeColor="text1"/>
          <w:lang w:val="en-US"/>
        </w:rPr>
        <w:t>5</w:t>
      </w:r>
      <w:r w:rsidR="005A321E" w:rsidRPr="00C714BD">
        <w:rPr>
          <w:rFonts w:ascii="Avenir Medium" w:hAnsi="Avenir Medium"/>
          <w:color w:val="000000" w:themeColor="text1"/>
          <w:lang w:val="en-US"/>
        </w:rPr>
        <w:t xml:space="preserve"> </w:t>
      </w:r>
      <w:r w:rsidR="002B2F6F" w:rsidRPr="00C714BD">
        <w:rPr>
          <w:rFonts w:ascii="Avenir Medium" w:hAnsi="Avenir Medium"/>
          <w:color w:val="000000" w:themeColor="text1"/>
          <w:lang w:val="en-US"/>
        </w:rPr>
        <w:t>May</w:t>
      </w:r>
      <w:r w:rsidR="005A321E" w:rsidRPr="00C714BD">
        <w:rPr>
          <w:rFonts w:ascii="Avenir Medium" w:hAnsi="Avenir Medium"/>
          <w:color w:val="000000" w:themeColor="text1"/>
          <w:lang w:val="en-US"/>
        </w:rPr>
        <w:t xml:space="preserve"> 202</w:t>
      </w:r>
      <w:r w:rsidR="00801B2F" w:rsidRPr="00C714BD">
        <w:rPr>
          <w:rFonts w:ascii="Avenir Medium" w:hAnsi="Avenir Medium"/>
          <w:color w:val="000000" w:themeColor="text1"/>
          <w:lang w:val="en-US"/>
        </w:rPr>
        <w:t>4</w:t>
      </w:r>
      <w:r w:rsidR="005A321E" w:rsidRPr="00C714BD">
        <w:rPr>
          <w:rFonts w:ascii="AVENIR LIGHT OBLIQUE" w:hAnsi="AVENIR LIGHT OBLIQUE"/>
          <w:i/>
          <w:iCs/>
          <w:color w:val="000000" w:themeColor="text1"/>
          <w:lang w:val="en-US"/>
        </w:rPr>
        <w:br w:type="page"/>
      </w:r>
    </w:p>
    <w:sdt>
      <w:sdtPr>
        <w:rPr>
          <w:rFonts w:ascii="Calibri" w:eastAsia="Times New Roman" w:hAnsi="Calibri" w:cs="Calibri"/>
          <w:b w:val="0"/>
          <w:bCs w:val="0"/>
          <w:color w:val="000000" w:themeColor="text1"/>
          <w:kern w:val="2"/>
          <w:sz w:val="40"/>
          <w:szCs w:val="40"/>
          <w:lang w:eastAsia="en-US"/>
          <w14:ligatures w14:val="standardContextual"/>
        </w:rPr>
        <w:id w:val="-2038892611"/>
        <w:docPartObj>
          <w:docPartGallery w:val="Table of Contents"/>
          <w:docPartUnique/>
        </w:docPartObj>
      </w:sdtPr>
      <w:sdtEndPr>
        <w:rPr>
          <w:noProof/>
          <w:kern w:val="0"/>
          <w:sz w:val="18"/>
          <w:szCs w:val="18"/>
          <w:lang w:eastAsia="en-GB"/>
          <w14:ligatures w14:val="none"/>
        </w:rPr>
      </w:sdtEndPr>
      <w:sdtContent>
        <w:p w14:paraId="722C2F17" w14:textId="77777777" w:rsidR="00E879F4" w:rsidRPr="00C714BD" w:rsidRDefault="00E879F4" w:rsidP="00E879F4">
          <w:pPr>
            <w:pStyle w:val="TOCHeading"/>
            <w:rPr>
              <w:rFonts w:ascii="Avenir Book" w:hAnsi="Avenir Book" w:cs="Calibri"/>
              <w:color w:val="000000" w:themeColor="text1"/>
            </w:rPr>
          </w:pPr>
          <w:r w:rsidRPr="00C714BD">
            <w:rPr>
              <w:rFonts w:ascii="Avenir Book" w:hAnsi="Avenir Book" w:cs="Calibri"/>
              <w:color w:val="000000" w:themeColor="text1"/>
            </w:rPr>
            <w:t>Table of Contents</w:t>
          </w:r>
        </w:p>
        <w:p w14:paraId="2417864F" w14:textId="77777777" w:rsidR="007C6F36" w:rsidRPr="00C714BD" w:rsidRDefault="00E879F4">
          <w:pPr>
            <w:pStyle w:val="TOC1"/>
            <w:tabs>
              <w:tab w:val="right" w:leader="dot" w:pos="9016"/>
            </w:tabs>
            <w:rPr>
              <w:rFonts w:eastAsiaTheme="minorEastAsia" w:cstheme="minorBidi"/>
              <w:b w:val="0"/>
              <w:bCs w:val="0"/>
              <w:i w:val="0"/>
              <w:iCs w:val="0"/>
              <w:noProof/>
              <w:kern w:val="2"/>
              <w:lang w:eastAsia="en-US"/>
              <w14:ligatures w14:val="standardContextual"/>
            </w:rPr>
          </w:pPr>
          <w:r w:rsidRPr="00C714BD">
            <w:rPr>
              <w:rFonts w:ascii="Avenir Book" w:hAnsi="Avenir Book" w:cs="Calibri"/>
              <w:b w:val="0"/>
              <w:bCs w:val="0"/>
              <w:color w:val="000000" w:themeColor="text1"/>
              <w:sz w:val="15"/>
              <w:szCs w:val="15"/>
            </w:rPr>
            <w:fldChar w:fldCharType="begin"/>
          </w:r>
          <w:r w:rsidRPr="00C714BD">
            <w:rPr>
              <w:rFonts w:ascii="Avenir Book" w:hAnsi="Avenir Book" w:cs="Calibri"/>
              <w:color w:val="000000" w:themeColor="text1"/>
              <w:sz w:val="15"/>
              <w:szCs w:val="15"/>
            </w:rPr>
            <w:instrText xml:space="preserve"> TOC \o "1-3" \h \z \u </w:instrText>
          </w:r>
          <w:r w:rsidRPr="00C714BD">
            <w:rPr>
              <w:rFonts w:ascii="Avenir Book" w:hAnsi="Avenir Book" w:cs="Calibri"/>
              <w:b w:val="0"/>
              <w:bCs w:val="0"/>
              <w:color w:val="000000" w:themeColor="text1"/>
              <w:sz w:val="15"/>
              <w:szCs w:val="15"/>
            </w:rPr>
            <w:fldChar w:fldCharType="separate"/>
          </w:r>
          <w:hyperlink w:anchor="_Toc157447435" w:history="1">
            <w:r w:rsidR="007C6F36" w:rsidRPr="00C714BD">
              <w:rPr>
                <w:rStyle w:val="Hyperlink"/>
                <w:rFonts w:ascii="Avenir Book" w:hAnsi="Avenir Book" w:cs="Calibri"/>
                <w:noProof/>
              </w:rPr>
              <w:t>HIGH LEVEL OVERVIEW</w:t>
            </w:r>
            <w:r w:rsidR="007C6F36" w:rsidRPr="00C714BD">
              <w:rPr>
                <w:noProof/>
                <w:webHidden/>
              </w:rPr>
              <w:tab/>
            </w:r>
            <w:r w:rsidR="007C6F36" w:rsidRPr="00C714BD">
              <w:rPr>
                <w:noProof/>
                <w:webHidden/>
              </w:rPr>
              <w:fldChar w:fldCharType="begin"/>
            </w:r>
            <w:r w:rsidR="007C6F36" w:rsidRPr="00C714BD">
              <w:rPr>
                <w:noProof/>
                <w:webHidden/>
              </w:rPr>
              <w:instrText xml:space="preserve"> PAGEREF _Toc157447435 \h </w:instrText>
            </w:r>
            <w:r w:rsidR="007C6F36" w:rsidRPr="00C714BD">
              <w:rPr>
                <w:noProof/>
                <w:webHidden/>
              </w:rPr>
            </w:r>
            <w:r w:rsidR="007C6F36" w:rsidRPr="00C714BD">
              <w:rPr>
                <w:noProof/>
                <w:webHidden/>
              </w:rPr>
              <w:fldChar w:fldCharType="separate"/>
            </w:r>
            <w:r w:rsidR="007C6F36" w:rsidRPr="00C714BD">
              <w:rPr>
                <w:noProof/>
                <w:webHidden/>
              </w:rPr>
              <w:t>3</w:t>
            </w:r>
            <w:r w:rsidR="007C6F36" w:rsidRPr="00C714BD">
              <w:rPr>
                <w:noProof/>
                <w:webHidden/>
              </w:rPr>
              <w:fldChar w:fldCharType="end"/>
            </w:r>
          </w:hyperlink>
        </w:p>
        <w:p w14:paraId="35884F67" w14:textId="77777777" w:rsidR="007C6F36" w:rsidRPr="00C714BD" w:rsidRDefault="00000000">
          <w:pPr>
            <w:pStyle w:val="TOC1"/>
            <w:tabs>
              <w:tab w:val="right" w:leader="dot" w:pos="9016"/>
            </w:tabs>
            <w:rPr>
              <w:rFonts w:eastAsiaTheme="minorEastAsia" w:cstheme="minorBidi"/>
              <w:b w:val="0"/>
              <w:bCs w:val="0"/>
              <w:i w:val="0"/>
              <w:iCs w:val="0"/>
              <w:noProof/>
              <w:kern w:val="2"/>
              <w:lang w:eastAsia="en-US"/>
              <w14:ligatures w14:val="standardContextual"/>
            </w:rPr>
          </w:pPr>
          <w:hyperlink w:anchor="_Toc157447436" w:history="1">
            <w:r w:rsidR="007C6F36" w:rsidRPr="00C714BD">
              <w:rPr>
                <w:rStyle w:val="Hyperlink"/>
                <w:rFonts w:ascii="Avenir Book" w:hAnsi="Avenir Book" w:cs="Calibri"/>
                <w:noProof/>
              </w:rPr>
              <w:t>Recent Updates</w:t>
            </w:r>
            <w:r w:rsidR="007C6F36" w:rsidRPr="00C714BD">
              <w:rPr>
                <w:noProof/>
                <w:webHidden/>
              </w:rPr>
              <w:tab/>
            </w:r>
            <w:r w:rsidR="007C6F36" w:rsidRPr="00C714BD">
              <w:rPr>
                <w:noProof/>
                <w:webHidden/>
              </w:rPr>
              <w:fldChar w:fldCharType="begin"/>
            </w:r>
            <w:r w:rsidR="007C6F36" w:rsidRPr="00C714BD">
              <w:rPr>
                <w:noProof/>
                <w:webHidden/>
              </w:rPr>
              <w:instrText xml:space="preserve"> PAGEREF _Toc157447436 \h </w:instrText>
            </w:r>
            <w:r w:rsidR="007C6F36" w:rsidRPr="00C714BD">
              <w:rPr>
                <w:noProof/>
                <w:webHidden/>
              </w:rPr>
            </w:r>
            <w:r w:rsidR="007C6F36" w:rsidRPr="00C714BD">
              <w:rPr>
                <w:noProof/>
                <w:webHidden/>
              </w:rPr>
              <w:fldChar w:fldCharType="separate"/>
            </w:r>
            <w:r w:rsidR="007C6F36" w:rsidRPr="00C714BD">
              <w:rPr>
                <w:noProof/>
                <w:webHidden/>
              </w:rPr>
              <w:t>4</w:t>
            </w:r>
            <w:r w:rsidR="007C6F36" w:rsidRPr="00C714BD">
              <w:rPr>
                <w:noProof/>
                <w:webHidden/>
              </w:rPr>
              <w:fldChar w:fldCharType="end"/>
            </w:r>
          </w:hyperlink>
        </w:p>
        <w:p w14:paraId="495AFFEE" w14:textId="27C9A9F2" w:rsidR="007C6F36" w:rsidRPr="00C714BD" w:rsidRDefault="00000000">
          <w:pPr>
            <w:pStyle w:val="TOC1"/>
            <w:tabs>
              <w:tab w:val="right" w:leader="dot" w:pos="9016"/>
            </w:tabs>
            <w:rPr>
              <w:rFonts w:eastAsiaTheme="minorEastAsia" w:cstheme="minorBidi"/>
              <w:b w:val="0"/>
              <w:bCs w:val="0"/>
              <w:i w:val="0"/>
              <w:iCs w:val="0"/>
              <w:noProof/>
              <w:kern w:val="2"/>
              <w:lang w:eastAsia="en-US"/>
              <w14:ligatures w14:val="standardContextual"/>
            </w:rPr>
          </w:pPr>
          <w:hyperlink w:anchor="_Toc157447437" w:history="1">
            <w:r w:rsidR="002B2F6F" w:rsidRPr="00C714BD">
              <w:rPr>
                <w:rStyle w:val="Hyperlink"/>
                <w:rFonts w:ascii="Avenir Book" w:hAnsi="Avenir Book" w:cs="Calibri"/>
                <w:noProof/>
              </w:rPr>
              <w:t>U.S.</w:t>
            </w:r>
            <w:r w:rsidR="007C6F36" w:rsidRPr="00C714BD">
              <w:rPr>
                <w:rStyle w:val="Hyperlink"/>
                <w:rFonts w:ascii="Avenir Book" w:hAnsi="Avenir Book" w:cs="Calibri"/>
                <w:noProof/>
              </w:rPr>
              <w:t xml:space="preserve"> Sanctions relating to </w:t>
            </w:r>
            <w:r w:rsidR="00B00944" w:rsidRPr="00C714BD">
              <w:rPr>
                <w:rStyle w:val="Hyperlink"/>
                <w:rFonts w:ascii="Avenir Book" w:hAnsi="Avenir Book" w:cs="Calibri"/>
                <w:noProof/>
              </w:rPr>
              <w:t>Yemen</w:t>
            </w:r>
            <w:r w:rsidR="007C6F36" w:rsidRPr="00C714BD">
              <w:rPr>
                <w:noProof/>
                <w:webHidden/>
              </w:rPr>
              <w:tab/>
            </w:r>
            <w:r w:rsidR="007C6F36" w:rsidRPr="00C714BD">
              <w:rPr>
                <w:noProof/>
                <w:webHidden/>
              </w:rPr>
              <w:fldChar w:fldCharType="begin"/>
            </w:r>
            <w:r w:rsidR="007C6F36" w:rsidRPr="00C714BD">
              <w:rPr>
                <w:noProof/>
                <w:webHidden/>
              </w:rPr>
              <w:instrText xml:space="preserve"> PAGEREF _Toc157447437 \h </w:instrText>
            </w:r>
            <w:r w:rsidR="007C6F36" w:rsidRPr="00C714BD">
              <w:rPr>
                <w:noProof/>
                <w:webHidden/>
              </w:rPr>
            </w:r>
            <w:r w:rsidR="007C6F36" w:rsidRPr="00C714BD">
              <w:rPr>
                <w:noProof/>
                <w:webHidden/>
              </w:rPr>
              <w:fldChar w:fldCharType="separate"/>
            </w:r>
            <w:r w:rsidR="007C6F36" w:rsidRPr="00C714BD">
              <w:rPr>
                <w:noProof/>
                <w:webHidden/>
              </w:rPr>
              <w:t>5</w:t>
            </w:r>
            <w:r w:rsidR="007C6F36" w:rsidRPr="00C714BD">
              <w:rPr>
                <w:noProof/>
                <w:webHidden/>
              </w:rPr>
              <w:fldChar w:fldCharType="end"/>
            </w:r>
          </w:hyperlink>
        </w:p>
        <w:p w14:paraId="43191B50" w14:textId="77777777" w:rsidR="007C6F36" w:rsidRPr="00C714BD" w:rsidRDefault="00000000">
          <w:pPr>
            <w:pStyle w:val="TOC2"/>
            <w:tabs>
              <w:tab w:val="right" w:leader="dot" w:pos="9016"/>
            </w:tabs>
            <w:rPr>
              <w:rFonts w:eastAsiaTheme="minorEastAsia" w:cstheme="minorBidi"/>
              <w:b w:val="0"/>
              <w:bCs w:val="0"/>
              <w:noProof/>
              <w:kern w:val="2"/>
              <w:sz w:val="24"/>
              <w:szCs w:val="24"/>
              <w:lang w:eastAsia="en-US"/>
              <w14:ligatures w14:val="standardContextual"/>
            </w:rPr>
          </w:pPr>
          <w:hyperlink w:anchor="_Toc157447438" w:history="1">
            <w:r w:rsidR="007C6F36" w:rsidRPr="00C714BD">
              <w:rPr>
                <w:rStyle w:val="Hyperlink"/>
                <w:rFonts w:ascii="Avenir Book" w:hAnsi="Avenir Book" w:cs="Calibri"/>
                <w:noProof/>
              </w:rPr>
              <w:t>Financial Sanctions</w:t>
            </w:r>
            <w:r w:rsidR="007C6F36" w:rsidRPr="00C714BD">
              <w:rPr>
                <w:noProof/>
                <w:webHidden/>
              </w:rPr>
              <w:tab/>
            </w:r>
            <w:r w:rsidR="007C6F36" w:rsidRPr="00C714BD">
              <w:rPr>
                <w:noProof/>
                <w:webHidden/>
              </w:rPr>
              <w:fldChar w:fldCharType="begin"/>
            </w:r>
            <w:r w:rsidR="007C6F36" w:rsidRPr="00C714BD">
              <w:rPr>
                <w:noProof/>
                <w:webHidden/>
              </w:rPr>
              <w:instrText xml:space="preserve"> PAGEREF _Toc157447438 \h </w:instrText>
            </w:r>
            <w:r w:rsidR="007C6F36" w:rsidRPr="00C714BD">
              <w:rPr>
                <w:noProof/>
                <w:webHidden/>
              </w:rPr>
            </w:r>
            <w:r w:rsidR="007C6F36" w:rsidRPr="00C714BD">
              <w:rPr>
                <w:noProof/>
                <w:webHidden/>
              </w:rPr>
              <w:fldChar w:fldCharType="separate"/>
            </w:r>
            <w:r w:rsidR="007C6F36" w:rsidRPr="00C714BD">
              <w:rPr>
                <w:noProof/>
                <w:webHidden/>
              </w:rPr>
              <w:t>5</w:t>
            </w:r>
            <w:r w:rsidR="007C6F36" w:rsidRPr="00C714BD">
              <w:rPr>
                <w:noProof/>
                <w:webHidden/>
              </w:rPr>
              <w:fldChar w:fldCharType="end"/>
            </w:r>
          </w:hyperlink>
        </w:p>
        <w:p w14:paraId="35399B56" w14:textId="77777777" w:rsidR="007C6F36" w:rsidRPr="00C714BD" w:rsidRDefault="00000000">
          <w:pPr>
            <w:pStyle w:val="TOC3"/>
            <w:tabs>
              <w:tab w:val="right" w:leader="dot" w:pos="9016"/>
            </w:tabs>
            <w:rPr>
              <w:rFonts w:eastAsiaTheme="minorEastAsia" w:cstheme="minorBidi"/>
              <w:noProof/>
              <w:kern w:val="2"/>
              <w:sz w:val="24"/>
              <w:szCs w:val="24"/>
              <w:lang w:eastAsia="en-US"/>
              <w14:ligatures w14:val="standardContextual"/>
            </w:rPr>
          </w:pPr>
          <w:hyperlink w:anchor="_Toc157447439" w:history="1">
            <w:r w:rsidR="007C6F36" w:rsidRPr="00C714BD">
              <w:rPr>
                <w:rStyle w:val="Hyperlink"/>
                <w:rFonts w:ascii="Avenir Book" w:hAnsi="Avenir Book" w:cs="Calibri"/>
                <w:noProof/>
              </w:rPr>
              <w:t>Prohibited transactions involving blocked property</w:t>
            </w:r>
            <w:r w:rsidR="007C6F36" w:rsidRPr="00C714BD">
              <w:rPr>
                <w:noProof/>
                <w:webHidden/>
              </w:rPr>
              <w:tab/>
            </w:r>
            <w:r w:rsidR="007C6F36" w:rsidRPr="00C714BD">
              <w:rPr>
                <w:noProof/>
                <w:webHidden/>
              </w:rPr>
              <w:fldChar w:fldCharType="begin"/>
            </w:r>
            <w:r w:rsidR="007C6F36" w:rsidRPr="00C714BD">
              <w:rPr>
                <w:noProof/>
                <w:webHidden/>
              </w:rPr>
              <w:instrText xml:space="preserve"> PAGEREF _Toc157447439 \h </w:instrText>
            </w:r>
            <w:r w:rsidR="007C6F36" w:rsidRPr="00C714BD">
              <w:rPr>
                <w:noProof/>
                <w:webHidden/>
              </w:rPr>
            </w:r>
            <w:r w:rsidR="007C6F36" w:rsidRPr="00C714BD">
              <w:rPr>
                <w:noProof/>
                <w:webHidden/>
              </w:rPr>
              <w:fldChar w:fldCharType="separate"/>
            </w:r>
            <w:r w:rsidR="007C6F36" w:rsidRPr="00C714BD">
              <w:rPr>
                <w:noProof/>
                <w:webHidden/>
              </w:rPr>
              <w:t>5</w:t>
            </w:r>
            <w:r w:rsidR="007C6F36" w:rsidRPr="00C714BD">
              <w:rPr>
                <w:noProof/>
                <w:webHidden/>
              </w:rPr>
              <w:fldChar w:fldCharType="end"/>
            </w:r>
          </w:hyperlink>
        </w:p>
        <w:p w14:paraId="7E0912D2" w14:textId="77777777" w:rsidR="007C6F36" w:rsidRPr="00C714BD" w:rsidRDefault="00000000">
          <w:pPr>
            <w:pStyle w:val="TOC3"/>
            <w:tabs>
              <w:tab w:val="right" w:leader="dot" w:pos="9016"/>
            </w:tabs>
            <w:rPr>
              <w:rFonts w:eastAsiaTheme="minorEastAsia" w:cstheme="minorBidi"/>
              <w:noProof/>
              <w:kern w:val="2"/>
              <w:sz w:val="24"/>
              <w:szCs w:val="24"/>
              <w:lang w:eastAsia="en-US"/>
              <w14:ligatures w14:val="standardContextual"/>
            </w:rPr>
          </w:pPr>
          <w:hyperlink w:anchor="_Toc157447440" w:history="1">
            <w:r w:rsidR="007C6F36" w:rsidRPr="00C714BD">
              <w:rPr>
                <w:rStyle w:val="Hyperlink"/>
                <w:rFonts w:ascii="Avenir Book" w:hAnsi="Avenir Book"/>
                <w:noProof/>
              </w:rPr>
              <w:t>Prohibited transaction or dealing in blocked property; contributions of funds, goods, or services.</w:t>
            </w:r>
            <w:r w:rsidR="007C6F36" w:rsidRPr="00C714BD">
              <w:rPr>
                <w:noProof/>
                <w:webHidden/>
              </w:rPr>
              <w:tab/>
            </w:r>
            <w:r w:rsidR="007C6F36" w:rsidRPr="00C714BD">
              <w:rPr>
                <w:noProof/>
                <w:webHidden/>
              </w:rPr>
              <w:fldChar w:fldCharType="begin"/>
            </w:r>
            <w:r w:rsidR="007C6F36" w:rsidRPr="00C714BD">
              <w:rPr>
                <w:noProof/>
                <w:webHidden/>
              </w:rPr>
              <w:instrText xml:space="preserve"> PAGEREF _Toc157447440 \h </w:instrText>
            </w:r>
            <w:r w:rsidR="007C6F36" w:rsidRPr="00C714BD">
              <w:rPr>
                <w:noProof/>
                <w:webHidden/>
              </w:rPr>
            </w:r>
            <w:r w:rsidR="007C6F36" w:rsidRPr="00C714BD">
              <w:rPr>
                <w:noProof/>
                <w:webHidden/>
              </w:rPr>
              <w:fldChar w:fldCharType="separate"/>
            </w:r>
            <w:r w:rsidR="007C6F36" w:rsidRPr="00C714BD">
              <w:rPr>
                <w:noProof/>
                <w:webHidden/>
              </w:rPr>
              <w:t>5</w:t>
            </w:r>
            <w:r w:rsidR="007C6F36" w:rsidRPr="00C714BD">
              <w:rPr>
                <w:noProof/>
                <w:webHidden/>
              </w:rPr>
              <w:fldChar w:fldCharType="end"/>
            </w:r>
          </w:hyperlink>
        </w:p>
        <w:p w14:paraId="3D2407A9" w14:textId="77777777" w:rsidR="007C6F36" w:rsidRPr="00C714BD" w:rsidRDefault="00000000">
          <w:pPr>
            <w:pStyle w:val="TOC3"/>
            <w:tabs>
              <w:tab w:val="right" w:leader="dot" w:pos="9016"/>
            </w:tabs>
            <w:rPr>
              <w:rFonts w:eastAsiaTheme="minorEastAsia" w:cstheme="minorBidi"/>
              <w:noProof/>
              <w:kern w:val="2"/>
              <w:sz w:val="24"/>
              <w:szCs w:val="24"/>
              <w:lang w:eastAsia="en-US"/>
              <w14:ligatures w14:val="standardContextual"/>
            </w:rPr>
          </w:pPr>
          <w:hyperlink w:anchor="_Toc157447441" w:history="1">
            <w:r w:rsidR="007C6F36" w:rsidRPr="00C714BD">
              <w:rPr>
                <w:rStyle w:val="Hyperlink"/>
                <w:rFonts w:ascii="Avenir Book" w:hAnsi="Avenir Book"/>
                <w:noProof/>
              </w:rPr>
              <w:t>Evasions; attempts; conspiracies</w:t>
            </w:r>
            <w:r w:rsidR="007C6F36" w:rsidRPr="00C714BD">
              <w:rPr>
                <w:noProof/>
                <w:webHidden/>
              </w:rPr>
              <w:tab/>
            </w:r>
            <w:r w:rsidR="007C6F36" w:rsidRPr="00C714BD">
              <w:rPr>
                <w:noProof/>
                <w:webHidden/>
              </w:rPr>
              <w:fldChar w:fldCharType="begin"/>
            </w:r>
            <w:r w:rsidR="007C6F36" w:rsidRPr="00C714BD">
              <w:rPr>
                <w:noProof/>
                <w:webHidden/>
              </w:rPr>
              <w:instrText xml:space="preserve"> PAGEREF _Toc157447441 \h </w:instrText>
            </w:r>
            <w:r w:rsidR="007C6F36" w:rsidRPr="00C714BD">
              <w:rPr>
                <w:noProof/>
                <w:webHidden/>
              </w:rPr>
            </w:r>
            <w:r w:rsidR="007C6F36" w:rsidRPr="00C714BD">
              <w:rPr>
                <w:noProof/>
                <w:webHidden/>
              </w:rPr>
              <w:fldChar w:fldCharType="separate"/>
            </w:r>
            <w:r w:rsidR="007C6F36" w:rsidRPr="00C714BD">
              <w:rPr>
                <w:noProof/>
                <w:webHidden/>
              </w:rPr>
              <w:t>6</w:t>
            </w:r>
            <w:r w:rsidR="007C6F36" w:rsidRPr="00C714BD">
              <w:rPr>
                <w:noProof/>
                <w:webHidden/>
              </w:rPr>
              <w:fldChar w:fldCharType="end"/>
            </w:r>
          </w:hyperlink>
        </w:p>
        <w:p w14:paraId="2A46C486" w14:textId="77777777" w:rsidR="007C6F36" w:rsidRPr="00C714BD" w:rsidRDefault="00000000">
          <w:pPr>
            <w:pStyle w:val="TOC3"/>
            <w:tabs>
              <w:tab w:val="right" w:leader="dot" w:pos="9016"/>
            </w:tabs>
            <w:rPr>
              <w:rFonts w:eastAsiaTheme="minorEastAsia" w:cstheme="minorBidi"/>
              <w:noProof/>
              <w:kern w:val="2"/>
              <w:sz w:val="24"/>
              <w:szCs w:val="24"/>
              <w:lang w:eastAsia="en-US"/>
              <w14:ligatures w14:val="standardContextual"/>
            </w:rPr>
          </w:pPr>
          <w:hyperlink w:anchor="_Toc157447442" w:history="1">
            <w:r w:rsidR="007C6F36" w:rsidRPr="00C714BD">
              <w:rPr>
                <w:rStyle w:val="Hyperlink"/>
                <w:rFonts w:ascii="Avenir Book" w:hAnsi="Avenir Book" w:cs="Calibri"/>
                <w:noProof/>
              </w:rPr>
              <w:t>Finance Sanctions Exceptions &amp; Licensing</w:t>
            </w:r>
            <w:r w:rsidR="007C6F36" w:rsidRPr="00C714BD">
              <w:rPr>
                <w:noProof/>
                <w:webHidden/>
              </w:rPr>
              <w:tab/>
            </w:r>
            <w:r w:rsidR="007C6F36" w:rsidRPr="00C714BD">
              <w:rPr>
                <w:noProof/>
                <w:webHidden/>
              </w:rPr>
              <w:fldChar w:fldCharType="begin"/>
            </w:r>
            <w:r w:rsidR="007C6F36" w:rsidRPr="00C714BD">
              <w:rPr>
                <w:noProof/>
                <w:webHidden/>
              </w:rPr>
              <w:instrText xml:space="preserve"> PAGEREF _Toc157447442 \h </w:instrText>
            </w:r>
            <w:r w:rsidR="007C6F36" w:rsidRPr="00C714BD">
              <w:rPr>
                <w:noProof/>
                <w:webHidden/>
              </w:rPr>
            </w:r>
            <w:r w:rsidR="007C6F36" w:rsidRPr="00C714BD">
              <w:rPr>
                <w:noProof/>
                <w:webHidden/>
              </w:rPr>
              <w:fldChar w:fldCharType="separate"/>
            </w:r>
            <w:r w:rsidR="007C6F36" w:rsidRPr="00C714BD">
              <w:rPr>
                <w:noProof/>
                <w:webHidden/>
              </w:rPr>
              <w:t>6</w:t>
            </w:r>
            <w:r w:rsidR="007C6F36" w:rsidRPr="00C714BD">
              <w:rPr>
                <w:noProof/>
                <w:webHidden/>
              </w:rPr>
              <w:fldChar w:fldCharType="end"/>
            </w:r>
          </w:hyperlink>
        </w:p>
        <w:p w14:paraId="77EE1242" w14:textId="77777777" w:rsidR="007C6F36" w:rsidRPr="00C714BD" w:rsidRDefault="00000000">
          <w:pPr>
            <w:pStyle w:val="TOC3"/>
            <w:tabs>
              <w:tab w:val="right" w:leader="dot" w:pos="9016"/>
            </w:tabs>
            <w:rPr>
              <w:rFonts w:eastAsiaTheme="minorEastAsia" w:cstheme="minorBidi"/>
              <w:noProof/>
              <w:kern w:val="2"/>
              <w:sz w:val="24"/>
              <w:szCs w:val="24"/>
              <w:lang w:eastAsia="en-US"/>
              <w14:ligatures w14:val="standardContextual"/>
            </w:rPr>
          </w:pPr>
          <w:hyperlink w:anchor="_Toc157447443" w:history="1">
            <w:r w:rsidR="007C6F36" w:rsidRPr="00C714BD">
              <w:rPr>
                <w:rStyle w:val="Hyperlink"/>
                <w:rFonts w:ascii="Avenir Book" w:hAnsi="Avenir Book" w:cs="Calibri"/>
                <w:noProof/>
              </w:rPr>
              <w:t>Exceptions</w:t>
            </w:r>
            <w:r w:rsidR="007C6F36" w:rsidRPr="00C714BD">
              <w:rPr>
                <w:noProof/>
                <w:webHidden/>
              </w:rPr>
              <w:tab/>
            </w:r>
            <w:r w:rsidR="007C6F36" w:rsidRPr="00C714BD">
              <w:rPr>
                <w:noProof/>
                <w:webHidden/>
              </w:rPr>
              <w:fldChar w:fldCharType="begin"/>
            </w:r>
            <w:r w:rsidR="007C6F36" w:rsidRPr="00C714BD">
              <w:rPr>
                <w:noProof/>
                <w:webHidden/>
              </w:rPr>
              <w:instrText xml:space="preserve"> PAGEREF _Toc157447443 \h </w:instrText>
            </w:r>
            <w:r w:rsidR="007C6F36" w:rsidRPr="00C714BD">
              <w:rPr>
                <w:noProof/>
                <w:webHidden/>
              </w:rPr>
            </w:r>
            <w:r w:rsidR="007C6F36" w:rsidRPr="00C714BD">
              <w:rPr>
                <w:noProof/>
                <w:webHidden/>
              </w:rPr>
              <w:fldChar w:fldCharType="separate"/>
            </w:r>
            <w:r w:rsidR="007C6F36" w:rsidRPr="00C714BD">
              <w:rPr>
                <w:noProof/>
                <w:webHidden/>
              </w:rPr>
              <w:t>6</w:t>
            </w:r>
            <w:r w:rsidR="007C6F36" w:rsidRPr="00C714BD">
              <w:rPr>
                <w:noProof/>
                <w:webHidden/>
              </w:rPr>
              <w:fldChar w:fldCharType="end"/>
            </w:r>
          </w:hyperlink>
        </w:p>
        <w:p w14:paraId="033F560E" w14:textId="77777777" w:rsidR="007C6F36" w:rsidRPr="00C714BD" w:rsidRDefault="00000000">
          <w:pPr>
            <w:pStyle w:val="TOC3"/>
            <w:tabs>
              <w:tab w:val="right" w:leader="dot" w:pos="9016"/>
            </w:tabs>
            <w:rPr>
              <w:rFonts w:eastAsiaTheme="minorEastAsia" w:cstheme="minorBidi"/>
              <w:noProof/>
              <w:kern w:val="2"/>
              <w:sz w:val="24"/>
              <w:szCs w:val="24"/>
              <w:lang w:eastAsia="en-US"/>
              <w14:ligatures w14:val="standardContextual"/>
            </w:rPr>
          </w:pPr>
          <w:hyperlink w:anchor="_Toc157447444" w:history="1">
            <w:r w:rsidR="007C6F36" w:rsidRPr="00C714BD">
              <w:rPr>
                <w:rStyle w:val="Hyperlink"/>
                <w:rFonts w:ascii="Avenir Book" w:hAnsi="Avenir Book" w:cs="Calibri"/>
                <w:noProof/>
              </w:rPr>
              <w:t>Specific Licenses</w:t>
            </w:r>
            <w:r w:rsidR="007C6F36" w:rsidRPr="00C714BD">
              <w:rPr>
                <w:noProof/>
                <w:webHidden/>
              </w:rPr>
              <w:tab/>
            </w:r>
            <w:r w:rsidR="007C6F36" w:rsidRPr="00C714BD">
              <w:rPr>
                <w:noProof/>
                <w:webHidden/>
              </w:rPr>
              <w:fldChar w:fldCharType="begin"/>
            </w:r>
            <w:r w:rsidR="007C6F36" w:rsidRPr="00C714BD">
              <w:rPr>
                <w:noProof/>
                <w:webHidden/>
              </w:rPr>
              <w:instrText xml:space="preserve"> PAGEREF _Toc157447444 \h </w:instrText>
            </w:r>
            <w:r w:rsidR="007C6F36" w:rsidRPr="00C714BD">
              <w:rPr>
                <w:noProof/>
                <w:webHidden/>
              </w:rPr>
            </w:r>
            <w:r w:rsidR="007C6F36" w:rsidRPr="00C714BD">
              <w:rPr>
                <w:noProof/>
                <w:webHidden/>
              </w:rPr>
              <w:fldChar w:fldCharType="separate"/>
            </w:r>
            <w:r w:rsidR="007C6F36" w:rsidRPr="00C714BD">
              <w:rPr>
                <w:noProof/>
                <w:webHidden/>
              </w:rPr>
              <w:t>6</w:t>
            </w:r>
            <w:r w:rsidR="007C6F36" w:rsidRPr="00C714BD">
              <w:rPr>
                <w:noProof/>
                <w:webHidden/>
              </w:rPr>
              <w:fldChar w:fldCharType="end"/>
            </w:r>
          </w:hyperlink>
        </w:p>
        <w:p w14:paraId="2FD5161A" w14:textId="77777777" w:rsidR="007C6F36" w:rsidRPr="00C714BD" w:rsidRDefault="00000000">
          <w:pPr>
            <w:pStyle w:val="TOC3"/>
            <w:tabs>
              <w:tab w:val="right" w:leader="dot" w:pos="9016"/>
            </w:tabs>
            <w:rPr>
              <w:rFonts w:eastAsiaTheme="minorEastAsia" w:cstheme="minorBidi"/>
              <w:noProof/>
              <w:kern w:val="2"/>
              <w:sz w:val="24"/>
              <w:szCs w:val="24"/>
              <w:lang w:eastAsia="en-US"/>
              <w14:ligatures w14:val="standardContextual"/>
            </w:rPr>
          </w:pPr>
          <w:hyperlink w:anchor="_Toc157447445" w:history="1">
            <w:r w:rsidR="007C6F36" w:rsidRPr="00C714BD">
              <w:rPr>
                <w:rStyle w:val="Hyperlink"/>
                <w:rFonts w:ascii="Avenir Book" w:hAnsi="Avenir Book" w:cs="Calibri"/>
                <w:noProof/>
              </w:rPr>
              <w:t>Legal fees and costs</w:t>
            </w:r>
            <w:r w:rsidR="007C6F36" w:rsidRPr="00C714BD">
              <w:rPr>
                <w:noProof/>
                <w:webHidden/>
              </w:rPr>
              <w:tab/>
            </w:r>
            <w:r w:rsidR="007C6F36" w:rsidRPr="00C714BD">
              <w:rPr>
                <w:noProof/>
                <w:webHidden/>
              </w:rPr>
              <w:fldChar w:fldCharType="begin"/>
            </w:r>
            <w:r w:rsidR="007C6F36" w:rsidRPr="00C714BD">
              <w:rPr>
                <w:noProof/>
                <w:webHidden/>
              </w:rPr>
              <w:instrText xml:space="preserve"> PAGEREF _Toc157447445 \h </w:instrText>
            </w:r>
            <w:r w:rsidR="007C6F36" w:rsidRPr="00C714BD">
              <w:rPr>
                <w:noProof/>
                <w:webHidden/>
              </w:rPr>
            </w:r>
            <w:r w:rsidR="007C6F36" w:rsidRPr="00C714BD">
              <w:rPr>
                <w:noProof/>
                <w:webHidden/>
              </w:rPr>
              <w:fldChar w:fldCharType="separate"/>
            </w:r>
            <w:r w:rsidR="007C6F36" w:rsidRPr="00C714BD">
              <w:rPr>
                <w:noProof/>
                <w:webHidden/>
              </w:rPr>
              <w:t>6</w:t>
            </w:r>
            <w:r w:rsidR="007C6F36" w:rsidRPr="00C714BD">
              <w:rPr>
                <w:noProof/>
                <w:webHidden/>
              </w:rPr>
              <w:fldChar w:fldCharType="end"/>
            </w:r>
          </w:hyperlink>
        </w:p>
        <w:p w14:paraId="1CBDB413" w14:textId="77777777" w:rsidR="007C6F36" w:rsidRPr="00C714BD" w:rsidRDefault="00000000">
          <w:pPr>
            <w:pStyle w:val="TOC3"/>
            <w:tabs>
              <w:tab w:val="right" w:leader="dot" w:pos="9016"/>
            </w:tabs>
            <w:rPr>
              <w:rFonts w:eastAsiaTheme="minorEastAsia" w:cstheme="minorBidi"/>
              <w:noProof/>
              <w:kern w:val="2"/>
              <w:sz w:val="24"/>
              <w:szCs w:val="24"/>
              <w:lang w:eastAsia="en-US"/>
              <w14:ligatures w14:val="standardContextual"/>
            </w:rPr>
          </w:pPr>
          <w:hyperlink w:anchor="_Toc157447446" w:history="1">
            <w:r w:rsidR="007C6F36" w:rsidRPr="00C714BD">
              <w:rPr>
                <w:rStyle w:val="Hyperlink"/>
                <w:rFonts w:ascii="Avenir Book" w:hAnsi="Avenir Book" w:cs="Calibri"/>
                <w:noProof/>
              </w:rPr>
              <w:t>General Licenses</w:t>
            </w:r>
            <w:r w:rsidR="007C6F36" w:rsidRPr="00C714BD">
              <w:rPr>
                <w:noProof/>
                <w:webHidden/>
              </w:rPr>
              <w:tab/>
            </w:r>
            <w:r w:rsidR="007C6F36" w:rsidRPr="00C714BD">
              <w:rPr>
                <w:noProof/>
                <w:webHidden/>
              </w:rPr>
              <w:fldChar w:fldCharType="begin"/>
            </w:r>
            <w:r w:rsidR="007C6F36" w:rsidRPr="00C714BD">
              <w:rPr>
                <w:noProof/>
                <w:webHidden/>
              </w:rPr>
              <w:instrText xml:space="preserve"> PAGEREF _Toc157447446 \h </w:instrText>
            </w:r>
            <w:r w:rsidR="007C6F36" w:rsidRPr="00C714BD">
              <w:rPr>
                <w:noProof/>
                <w:webHidden/>
              </w:rPr>
            </w:r>
            <w:r w:rsidR="007C6F36" w:rsidRPr="00C714BD">
              <w:rPr>
                <w:noProof/>
                <w:webHidden/>
              </w:rPr>
              <w:fldChar w:fldCharType="separate"/>
            </w:r>
            <w:r w:rsidR="007C6F36" w:rsidRPr="00C714BD">
              <w:rPr>
                <w:noProof/>
                <w:webHidden/>
              </w:rPr>
              <w:t>6</w:t>
            </w:r>
            <w:r w:rsidR="007C6F36" w:rsidRPr="00C714BD">
              <w:rPr>
                <w:noProof/>
                <w:webHidden/>
              </w:rPr>
              <w:fldChar w:fldCharType="end"/>
            </w:r>
          </w:hyperlink>
        </w:p>
        <w:p w14:paraId="34B1F21A" w14:textId="77777777" w:rsidR="007C6F36" w:rsidRPr="00C714BD" w:rsidRDefault="00000000">
          <w:pPr>
            <w:pStyle w:val="TOC2"/>
            <w:tabs>
              <w:tab w:val="right" w:leader="dot" w:pos="9016"/>
            </w:tabs>
            <w:rPr>
              <w:rFonts w:eastAsiaTheme="minorEastAsia" w:cstheme="minorBidi"/>
              <w:b w:val="0"/>
              <w:bCs w:val="0"/>
              <w:noProof/>
              <w:kern w:val="2"/>
              <w:sz w:val="24"/>
              <w:szCs w:val="24"/>
              <w:lang w:eastAsia="en-US"/>
              <w14:ligatures w14:val="standardContextual"/>
            </w:rPr>
          </w:pPr>
          <w:hyperlink w:anchor="_Toc157447447" w:history="1">
            <w:r w:rsidR="007C6F36" w:rsidRPr="00C714BD">
              <w:rPr>
                <w:rStyle w:val="Hyperlink"/>
                <w:rFonts w:ascii="Avenir Book" w:hAnsi="Avenir Book" w:cs="Calibri"/>
                <w:noProof/>
              </w:rPr>
              <w:t>Trade Sanctions</w:t>
            </w:r>
            <w:r w:rsidR="007C6F36" w:rsidRPr="00C714BD">
              <w:rPr>
                <w:noProof/>
                <w:webHidden/>
              </w:rPr>
              <w:tab/>
            </w:r>
            <w:r w:rsidR="007C6F36" w:rsidRPr="00C714BD">
              <w:rPr>
                <w:noProof/>
                <w:webHidden/>
              </w:rPr>
              <w:fldChar w:fldCharType="begin"/>
            </w:r>
            <w:r w:rsidR="007C6F36" w:rsidRPr="00C714BD">
              <w:rPr>
                <w:noProof/>
                <w:webHidden/>
              </w:rPr>
              <w:instrText xml:space="preserve"> PAGEREF _Toc157447447 \h </w:instrText>
            </w:r>
            <w:r w:rsidR="007C6F36" w:rsidRPr="00C714BD">
              <w:rPr>
                <w:noProof/>
                <w:webHidden/>
              </w:rPr>
            </w:r>
            <w:r w:rsidR="007C6F36" w:rsidRPr="00C714BD">
              <w:rPr>
                <w:noProof/>
                <w:webHidden/>
              </w:rPr>
              <w:fldChar w:fldCharType="separate"/>
            </w:r>
            <w:r w:rsidR="007C6F36" w:rsidRPr="00C714BD">
              <w:rPr>
                <w:noProof/>
                <w:webHidden/>
              </w:rPr>
              <w:t>7</w:t>
            </w:r>
            <w:r w:rsidR="007C6F36" w:rsidRPr="00C714BD">
              <w:rPr>
                <w:noProof/>
                <w:webHidden/>
              </w:rPr>
              <w:fldChar w:fldCharType="end"/>
            </w:r>
          </w:hyperlink>
        </w:p>
        <w:p w14:paraId="29A1A7F0" w14:textId="77777777" w:rsidR="007C6F36" w:rsidRPr="00C714BD" w:rsidRDefault="00000000">
          <w:pPr>
            <w:pStyle w:val="TOC2"/>
            <w:tabs>
              <w:tab w:val="right" w:leader="dot" w:pos="9016"/>
            </w:tabs>
            <w:rPr>
              <w:rFonts w:eastAsiaTheme="minorEastAsia" w:cstheme="minorBidi"/>
              <w:b w:val="0"/>
              <w:bCs w:val="0"/>
              <w:noProof/>
              <w:kern w:val="2"/>
              <w:sz w:val="24"/>
              <w:szCs w:val="24"/>
              <w:lang w:eastAsia="en-US"/>
              <w14:ligatures w14:val="standardContextual"/>
            </w:rPr>
          </w:pPr>
          <w:hyperlink w:anchor="_Toc157447448" w:history="1">
            <w:r w:rsidR="007C6F36" w:rsidRPr="00C714BD">
              <w:rPr>
                <w:rStyle w:val="Hyperlink"/>
                <w:rFonts w:ascii="Avenir Book" w:hAnsi="Avenir Book" w:cs="Calibri"/>
                <w:noProof/>
              </w:rPr>
              <w:t>Immigration Sanctions</w:t>
            </w:r>
            <w:r w:rsidR="007C6F36" w:rsidRPr="00C714BD">
              <w:rPr>
                <w:noProof/>
                <w:webHidden/>
              </w:rPr>
              <w:tab/>
            </w:r>
            <w:r w:rsidR="007C6F36" w:rsidRPr="00C714BD">
              <w:rPr>
                <w:noProof/>
                <w:webHidden/>
              </w:rPr>
              <w:fldChar w:fldCharType="begin"/>
            </w:r>
            <w:r w:rsidR="007C6F36" w:rsidRPr="00C714BD">
              <w:rPr>
                <w:noProof/>
                <w:webHidden/>
              </w:rPr>
              <w:instrText xml:space="preserve"> PAGEREF _Toc157447448 \h </w:instrText>
            </w:r>
            <w:r w:rsidR="007C6F36" w:rsidRPr="00C714BD">
              <w:rPr>
                <w:noProof/>
                <w:webHidden/>
              </w:rPr>
            </w:r>
            <w:r w:rsidR="007C6F36" w:rsidRPr="00C714BD">
              <w:rPr>
                <w:noProof/>
                <w:webHidden/>
              </w:rPr>
              <w:fldChar w:fldCharType="separate"/>
            </w:r>
            <w:r w:rsidR="007C6F36" w:rsidRPr="00C714BD">
              <w:rPr>
                <w:noProof/>
                <w:webHidden/>
              </w:rPr>
              <w:t>7</w:t>
            </w:r>
            <w:r w:rsidR="007C6F36" w:rsidRPr="00C714BD">
              <w:rPr>
                <w:noProof/>
                <w:webHidden/>
              </w:rPr>
              <w:fldChar w:fldCharType="end"/>
            </w:r>
          </w:hyperlink>
        </w:p>
        <w:p w14:paraId="39B46985" w14:textId="77777777" w:rsidR="007C6F36" w:rsidRPr="00C714BD" w:rsidRDefault="00000000">
          <w:pPr>
            <w:pStyle w:val="TOC3"/>
            <w:tabs>
              <w:tab w:val="right" w:leader="dot" w:pos="9016"/>
            </w:tabs>
            <w:rPr>
              <w:rFonts w:eastAsiaTheme="minorEastAsia" w:cstheme="minorBidi"/>
              <w:noProof/>
              <w:kern w:val="2"/>
              <w:sz w:val="24"/>
              <w:szCs w:val="24"/>
              <w:lang w:eastAsia="en-US"/>
              <w14:ligatures w14:val="standardContextual"/>
            </w:rPr>
          </w:pPr>
          <w:hyperlink w:anchor="_Toc157447449" w:history="1">
            <w:r w:rsidR="007C6F36" w:rsidRPr="00C714BD">
              <w:rPr>
                <w:rStyle w:val="Hyperlink"/>
                <w:rFonts w:ascii="Avenir Book" w:hAnsi="Avenir Book" w:cs="Calibri"/>
                <w:noProof/>
              </w:rPr>
              <w:t>Travel ban</w:t>
            </w:r>
            <w:r w:rsidR="007C6F36" w:rsidRPr="00C714BD">
              <w:rPr>
                <w:noProof/>
                <w:webHidden/>
              </w:rPr>
              <w:tab/>
            </w:r>
            <w:r w:rsidR="007C6F36" w:rsidRPr="00C714BD">
              <w:rPr>
                <w:noProof/>
                <w:webHidden/>
              </w:rPr>
              <w:fldChar w:fldCharType="begin"/>
            </w:r>
            <w:r w:rsidR="007C6F36" w:rsidRPr="00C714BD">
              <w:rPr>
                <w:noProof/>
                <w:webHidden/>
              </w:rPr>
              <w:instrText xml:space="preserve"> PAGEREF _Toc157447449 \h </w:instrText>
            </w:r>
            <w:r w:rsidR="007C6F36" w:rsidRPr="00C714BD">
              <w:rPr>
                <w:noProof/>
                <w:webHidden/>
              </w:rPr>
            </w:r>
            <w:r w:rsidR="007C6F36" w:rsidRPr="00C714BD">
              <w:rPr>
                <w:noProof/>
                <w:webHidden/>
              </w:rPr>
              <w:fldChar w:fldCharType="separate"/>
            </w:r>
            <w:r w:rsidR="007C6F36" w:rsidRPr="00C714BD">
              <w:rPr>
                <w:noProof/>
                <w:webHidden/>
              </w:rPr>
              <w:t>7</w:t>
            </w:r>
            <w:r w:rsidR="007C6F36" w:rsidRPr="00C714BD">
              <w:rPr>
                <w:noProof/>
                <w:webHidden/>
              </w:rPr>
              <w:fldChar w:fldCharType="end"/>
            </w:r>
          </w:hyperlink>
        </w:p>
        <w:p w14:paraId="5940EA28" w14:textId="792E1D07" w:rsidR="007C6F36" w:rsidRPr="00C714BD" w:rsidRDefault="00000000">
          <w:pPr>
            <w:pStyle w:val="TOC1"/>
            <w:tabs>
              <w:tab w:val="right" w:leader="dot" w:pos="9016"/>
            </w:tabs>
            <w:rPr>
              <w:rFonts w:eastAsiaTheme="minorEastAsia" w:cstheme="minorBidi"/>
              <w:b w:val="0"/>
              <w:bCs w:val="0"/>
              <w:i w:val="0"/>
              <w:iCs w:val="0"/>
              <w:noProof/>
              <w:kern w:val="2"/>
              <w:lang w:eastAsia="en-US"/>
              <w14:ligatures w14:val="standardContextual"/>
            </w:rPr>
          </w:pPr>
          <w:hyperlink w:anchor="_Toc157447450" w:history="1">
            <w:r w:rsidR="002B2F6F" w:rsidRPr="00C714BD">
              <w:rPr>
                <w:rStyle w:val="Hyperlink"/>
                <w:rFonts w:ascii="Avenir Book" w:hAnsi="Avenir Book" w:cs="Calibri"/>
                <w:noProof/>
              </w:rPr>
              <w:t>U.S.</w:t>
            </w:r>
            <w:r w:rsidR="007C6F36" w:rsidRPr="00C714BD">
              <w:rPr>
                <w:rStyle w:val="Hyperlink"/>
                <w:rFonts w:ascii="Avenir Book" w:hAnsi="Avenir Book" w:cs="Calibri"/>
                <w:noProof/>
              </w:rPr>
              <w:t xml:space="preserve"> Export Controls relating to </w:t>
            </w:r>
            <w:r w:rsidR="00B00944" w:rsidRPr="00C714BD">
              <w:rPr>
                <w:rStyle w:val="Hyperlink"/>
                <w:rFonts w:ascii="Avenir Book" w:hAnsi="Avenir Book" w:cs="Calibri"/>
                <w:noProof/>
              </w:rPr>
              <w:t>Yemen</w:t>
            </w:r>
            <w:r w:rsidR="007C6F36" w:rsidRPr="00C714BD">
              <w:rPr>
                <w:noProof/>
                <w:webHidden/>
              </w:rPr>
              <w:tab/>
            </w:r>
            <w:r w:rsidR="007C6F36" w:rsidRPr="00C714BD">
              <w:rPr>
                <w:noProof/>
                <w:webHidden/>
              </w:rPr>
              <w:fldChar w:fldCharType="begin"/>
            </w:r>
            <w:r w:rsidR="007C6F36" w:rsidRPr="00C714BD">
              <w:rPr>
                <w:noProof/>
                <w:webHidden/>
              </w:rPr>
              <w:instrText xml:space="preserve"> PAGEREF _Toc157447450 \h </w:instrText>
            </w:r>
            <w:r w:rsidR="007C6F36" w:rsidRPr="00C714BD">
              <w:rPr>
                <w:noProof/>
                <w:webHidden/>
              </w:rPr>
            </w:r>
            <w:r w:rsidR="007C6F36" w:rsidRPr="00C714BD">
              <w:rPr>
                <w:noProof/>
                <w:webHidden/>
              </w:rPr>
              <w:fldChar w:fldCharType="separate"/>
            </w:r>
            <w:r w:rsidR="007C6F36" w:rsidRPr="00C714BD">
              <w:rPr>
                <w:noProof/>
                <w:webHidden/>
              </w:rPr>
              <w:t>8</w:t>
            </w:r>
            <w:r w:rsidR="007C6F36" w:rsidRPr="00C714BD">
              <w:rPr>
                <w:noProof/>
                <w:webHidden/>
              </w:rPr>
              <w:fldChar w:fldCharType="end"/>
            </w:r>
          </w:hyperlink>
        </w:p>
        <w:p w14:paraId="2A63EE61" w14:textId="77777777" w:rsidR="007C6F36" w:rsidRPr="00C714BD" w:rsidRDefault="00000000">
          <w:pPr>
            <w:pStyle w:val="TOC2"/>
            <w:tabs>
              <w:tab w:val="right" w:leader="dot" w:pos="9016"/>
            </w:tabs>
            <w:rPr>
              <w:rFonts w:eastAsiaTheme="minorEastAsia" w:cstheme="minorBidi"/>
              <w:b w:val="0"/>
              <w:bCs w:val="0"/>
              <w:noProof/>
              <w:kern w:val="2"/>
              <w:sz w:val="24"/>
              <w:szCs w:val="24"/>
              <w:lang w:eastAsia="en-US"/>
              <w14:ligatures w14:val="standardContextual"/>
            </w:rPr>
          </w:pPr>
          <w:hyperlink w:anchor="_Toc157447451" w:history="1">
            <w:r w:rsidR="007C6F36" w:rsidRPr="00C714BD">
              <w:rPr>
                <w:rStyle w:val="Hyperlink"/>
                <w:rFonts w:ascii="Avenir Book" w:hAnsi="Avenir Book" w:cs="Calibri"/>
                <w:noProof/>
              </w:rPr>
              <w:t>Restrictions</w:t>
            </w:r>
            <w:r w:rsidR="007C6F36" w:rsidRPr="00C714BD">
              <w:rPr>
                <w:noProof/>
                <w:webHidden/>
              </w:rPr>
              <w:tab/>
            </w:r>
            <w:r w:rsidR="007C6F36" w:rsidRPr="00C714BD">
              <w:rPr>
                <w:noProof/>
                <w:webHidden/>
              </w:rPr>
              <w:fldChar w:fldCharType="begin"/>
            </w:r>
            <w:r w:rsidR="007C6F36" w:rsidRPr="00C714BD">
              <w:rPr>
                <w:noProof/>
                <w:webHidden/>
              </w:rPr>
              <w:instrText xml:space="preserve"> PAGEREF _Toc157447451 \h </w:instrText>
            </w:r>
            <w:r w:rsidR="007C6F36" w:rsidRPr="00C714BD">
              <w:rPr>
                <w:noProof/>
                <w:webHidden/>
              </w:rPr>
            </w:r>
            <w:r w:rsidR="007C6F36" w:rsidRPr="00C714BD">
              <w:rPr>
                <w:noProof/>
                <w:webHidden/>
              </w:rPr>
              <w:fldChar w:fldCharType="separate"/>
            </w:r>
            <w:r w:rsidR="007C6F36" w:rsidRPr="00C714BD">
              <w:rPr>
                <w:noProof/>
                <w:webHidden/>
              </w:rPr>
              <w:t>8</w:t>
            </w:r>
            <w:r w:rsidR="007C6F36" w:rsidRPr="00C714BD">
              <w:rPr>
                <w:noProof/>
                <w:webHidden/>
              </w:rPr>
              <w:fldChar w:fldCharType="end"/>
            </w:r>
          </w:hyperlink>
        </w:p>
        <w:p w14:paraId="56BCBDA7" w14:textId="584216CA" w:rsidR="007C6F36" w:rsidRPr="00C714BD" w:rsidRDefault="00000000">
          <w:pPr>
            <w:pStyle w:val="TOC1"/>
            <w:tabs>
              <w:tab w:val="right" w:leader="dot" w:pos="9016"/>
            </w:tabs>
            <w:rPr>
              <w:rFonts w:eastAsiaTheme="minorEastAsia" w:cstheme="minorBidi"/>
              <w:b w:val="0"/>
              <w:bCs w:val="0"/>
              <w:i w:val="0"/>
              <w:iCs w:val="0"/>
              <w:noProof/>
              <w:kern w:val="2"/>
              <w:lang w:eastAsia="en-US"/>
              <w14:ligatures w14:val="standardContextual"/>
            </w:rPr>
          </w:pPr>
          <w:hyperlink w:anchor="_Toc157447452" w:history="1">
            <w:r w:rsidR="007C6F36" w:rsidRPr="00C714BD">
              <w:rPr>
                <w:rStyle w:val="Hyperlink"/>
                <w:rFonts w:ascii="Avenir Book" w:hAnsi="Avenir Book" w:cs="Calibri"/>
                <w:noProof/>
              </w:rPr>
              <w:t xml:space="preserve">Background for </w:t>
            </w:r>
            <w:r w:rsidR="002B2F6F" w:rsidRPr="00C714BD">
              <w:rPr>
                <w:rStyle w:val="Hyperlink"/>
                <w:rFonts w:ascii="Avenir Book" w:hAnsi="Avenir Book" w:cs="Calibri"/>
                <w:noProof/>
              </w:rPr>
              <w:t>U.S.</w:t>
            </w:r>
            <w:r w:rsidR="007C6F36" w:rsidRPr="00C714BD">
              <w:rPr>
                <w:rStyle w:val="Hyperlink"/>
                <w:rFonts w:ascii="Avenir Book" w:hAnsi="Avenir Book" w:cs="Calibri"/>
                <w:noProof/>
              </w:rPr>
              <w:t xml:space="preserve"> Sanctions</w:t>
            </w:r>
            <w:r w:rsidR="007C6F36" w:rsidRPr="00C714BD">
              <w:rPr>
                <w:noProof/>
                <w:webHidden/>
              </w:rPr>
              <w:tab/>
            </w:r>
            <w:r w:rsidR="007C6F36" w:rsidRPr="00C714BD">
              <w:rPr>
                <w:noProof/>
                <w:webHidden/>
              </w:rPr>
              <w:fldChar w:fldCharType="begin"/>
            </w:r>
            <w:r w:rsidR="007C6F36" w:rsidRPr="00C714BD">
              <w:rPr>
                <w:noProof/>
                <w:webHidden/>
              </w:rPr>
              <w:instrText xml:space="preserve"> PAGEREF _Toc157447452 \h </w:instrText>
            </w:r>
            <w:r w:rsidR="007C6F36" w:rsidRPr="00C714BD">
              <w:rPr>
                <w:noProof/>
                <w:webHidden/>
              </w:rPr>
            </w:r>
            <w:r w:rsidR="007C6F36" w:rsidRPr="00C714BD">
              <w:rPr>
                <w:noProof/>
                <w:webHidden/>
              </w:rPr>
              <w:fldChar w:fldCharType="separate"/>
            </w:r>
            <w:r w:rsidR="007C6F36" w:rsidRPr="00C714BD">
              <w:rPr>
                <w:noProof/>
                <w:webHidden/>
              </w:rPr>
              <w:t>12</w:t>
            </w:r>
            <w:r w:rsidR="007C6F36" w:rsidRPr="00C714BD">
              <w:rPr>
                <w:noProof/>
                <w:webHidden/>
              </w:rPr>
              <w:fldChar w:fldCharType="end"/>
            </w:r>
          </w:hyperlink>
        </w:p>
        <w:p w14:paraId="21C49546" w14:textId="60B462CA" w:rsidR="007C6F36" w:rsidRPr="00C714BD" w:rsidRDefault="00000000">
          <w:pPr>
            <w:pStyle w:val="TOC2"/>
            <w:tabs>
              <w:tab w:val="right" w:leader="dot" w:pos="9016"/>
            </w:tabs>
            <w:rPr>
              <w:rFonts w:eastAsiaTheme="minorEastAsia" w:cstheme="minorBidi"/>
              <w:b w:val="0"/>
              <w:bCs w:val="0"/>
              <w:noProof/>
              <w:kern w:val="2"/>
              <w:sz w:val="24"/>
              <w:szCs w:val="24"/>
              <w:lang w:eastAsia="en-US"/>
              <w14:ligatures w14:val="standardContextual"/>
            </w:rPr>
          </w:pPr>
          <w:hyperlink w:anchor="_Toc157447453" w:history="1">
            <w:r w:rsidR="007C6F36" w:rsidRPr="00C714BD">
              <w:rPr>
                <w:rStyle w:val="Hyperlink"/>
                <w:rFonts w:ascii="Avenir Book" w:hAnsi="Avenir Book" w:cs="Calibri"/>
                <w:noProof/>
              </w:rPr>
              <w:t xml:space="preserve">Legal basis for </w:t>
            </w:r>
            <w:r w:rsidR="002B2F6F" w:rsidRPr="00C714BD">
              <w:rPr>
                <w:rStyle w:val="Hyperlink"/>
                <w:rFonts w:ascii="Avenir Book" w:hAnsi="Avenir Book" w:cs="Calibri"/>
                <w:noProof/>
              </w:rPr>
              <w:t>U.S.</w:t>
            </w:r>
            <w:r w:rsidR="007C6F36" w:rsidRPr="00C714BD">
              <w:rPr>
                <w:rStyle w:val="Hyperlink"/>
                <w:rFonts w:ascii="Avenir Book" w:hAnsi="Avenir Book" w:cs="Calibri"/>
                <w:noProof/>
              </w:rPr>
              <w:t xml:space="preserve"> Sanctions</w:t>
            </w:r>
            <w:r w:rsidR="007C6F36" w:rsidRPr="00C714BD">
              <w:rPr>
                <w:noProof/>
                <w:webHidden/>
              </w:rPr>
              <w:tab/>
            </w:r>
            <w:r w:rsidR="007C6F36" w:rsidRPr="00C714BD">
              <w:rPr>
                <w:noProof/>
                <w:webHidden/>
              </w:rPr>
              <w:fldChar w:fldCharType="begin"/>
            </w:r>
            <w:r w:rsidR="007C6F36" w:rsidRPr="00C714BD">
              <w:rPr>
                <w:noProof/>
                <w:webHidden/>
              </w:rPr>
              <w:instrText xml:space="preserve"> PAGEREF _Toc157447453 \h </w:instrText>
            </w:r>
            <w:r w:rsidR="007C6F36" w:rsidRPr="00C714BD">
              <w:rPr>
                <w:noProof/>
                <w:webHidden/>
              </w:rPr>
            </w:r>
            <w:r w:rsidR="007C6F36" w:rsidRPr="00C714BD">
              <w:rPr>
                <w:noProof/>
                <w:webHidden/>
              </w:rPr>
              <w:fldChar w:fldCharType="separate"/>
            </w:r>
            <w:r w:rsidR="007C6F36" w:rsidRPr="00C714BD">
              <w:rPr>
                <w:noProof/>
                <w:webHidden/>
              </w:rPr>
              <w:t>12</w:t>
            </w:r>
            <w:r w:rsidR="007C6F36" w:rsidRPr="00C714BD">
              <w:rPr>
                <w:noProof/>
                <w:webHidden/>
              </w:rPr>
              <w:fldChar w:fldCharType="end"/>
            </w:r>
          </w:hyperlink>
        </w:p>
        <w:p w14:paraId="0D9F5D99" w14:textId="1D2E5983" w:rsidR="007C6F36" w:rsidRPr="00C714BD" w:rsidRDefault="00000000">
          <w:pPr>
            <w:pStyle w:val="TOC2"/>
            <w:tabs>
              <w:tab w:val="right" w:leader="dot" w:pos="9016"/>
            </w:tabs>
            <w:rPr>
              <w:rFonts w:eastAsiaTheme="minorEastAsia" w:cstheme="minorBidi"/>
              <w:b w:val="0"/>
              <w:bCs w:val="0"/>
              <w:noProof/>
              <w:kern w:val="2"/>
              <w:sz w:val="24"/>
              <w:szCs w:val="24"/>
              <w:lang w:eastAsia="en-US"/>
              <w14:ligatures w14:val="standardContextual"/>
            </w:rPr>
          </w:pPr>
          <w:hyperlink w:anchor="_Toc157447454" w:history="1">
            <w:r w:rsidR="007C6F36" w:rsidRPr="00C714BD">
              <w:rPr>
                <w:rStyle w:val="Hyperlink"/>
                <w:rFonts w:ascii="Avenir Book" w:hAnsi="Avenir Book" w:cs="Calibri"/>
                <w:noProof/>
              </w:rPr>
              <w:t xml:space="preserve">Reason for </w:t>
            </w:r>
            <w:r w:rsidR="002B2F6F" w:rsidRPr="00C714BD">
              <w:rPr>
                <w:rStyle w:val="Hyperlink"/>
                <w:rFonts w:ascii="Avenir Book" w:hAnsi="Avenir Book" w:cs="Calibri"/>
                <w:noProof/>
              </w:rPr>
              <w:t>U.S.</w:t>
            </w:r>
            <w:r w:rsidR="007C6F36" w:rsidRPr="00C714BD">
              <w:rPr>
                <w:rStyle w:val="Hyperlink"/>
                <w:rFonts w:ascii="Avenir Book" w:hAnsi="Avenir Book" w:cs="Calibri"/>
                <w:noProof/>
              </w:rPr>
              <w:t xml:space="preserve"> Sanctions</w:t>
            </w:r>
            <w:r w:rsidR="007C6F36" w:rsidRPr="00C714BD">
              <w:rPr>
                <w:noProof/>
                <w:webHidden/>
              </w:rPr>
              <w:tab/>
            </w:r>
            <w:r w:rsidR="007C6F36" w:rsidRPr="00C714BD">
              <w:rPr>
                <w:noProof/>
                <w:webHidden/>
              </w:rPr>
              <w:fldChar w:fldCharType="begin"/>
            </w:r>
            <w:r w:rsidR="007C6F36" w:rsidRPr="00C714BD">
              <w:rPr>
                <w:noProof/>
                <w:webHidden/>
              </w:rPr>
              <w:instrText xml:space="preserve"> PAGEREF _Toc157447454 \h </w:instrText>
            </w:r>
            <w:r w:rsidR="007C6F36" w:rsidRPr="00C714BD">
              <w:rPr>
                <w:noProof/>
                <w:webHidden/>
              </w:rPr>
            </w:r>
            <w:r w:rsidR="007C6F36" w:rsidRPr="00C714BD">
              <w:rPr>
                <w:noProof/>
                <w:webHidden/>
              </w:rPr>
              <w:fldChar w:fldCharType="separate"/>
            </w:r>
            <w:r w:rsidR="007C6F36" w:rsidRPr="00C714BD">
              <w:rPr>
                <w:noProof/>
                <w:webHidden/>
              </w:rPr>
              <w:t>12</w:t>
            </w:r>
            <w:r w:rsidR="007C6F36" w:rsidRPr="00C714BD">
              <w:rPr>
                <w:noProof/>
                <w:webHidden/>
              </w:rPr>
              <w:fldChar w:fldCharType="end"/>
            </w:r>
          </w:hyperlink>
        </w:p>
        <w:p w14:paraId="35D66EC7" w14:textId="4DDDD050" w:rsidR="007C6F36" w:rsidRPr="00C714BD" w:rsidRDefault="00000000">
          <w:pPr>
            <w:pStyle w:val="TOC2"/>
            <w:tabs>
              <w:tab w:val="right" w:leader="dot" w:pos="9016"/>
            </w:tabs>
            <w:rPr>
              <w:rFonts w:eastAsiaTheme="minorEastAsia" w:cstheme="minorBidi"/>
              <w:b w:val="0"/>
              <w:bCs w:val="0"/>
              <w:noProof/>
              <w:kern w:val="2"/>
              <w:sz w:val="24"/>
              <w:szCs w:val="24"/>
              <w:lang w:eastAsia="en-US"/>
              <w14:ligatures w14:val="standardContextual"/>
            </w:rPr>
          </w:pPr>
          <w:hyperlink w:anchor="_Toc157447455" w:history="1">
            <w:r w:rsidR="007C6F36" w:rsidRPr="00C714BD">
              <w:rPr>
                <w:rStyle w:val="Hyperlink"/>
                <w:rFonts w:ascii="Avenir Book" w:hAnsi="Avenir Book" w:cs="Calibri"/>
                <w:noProof/>
              </w:rPr>
              <w:t xml:space="preserve">Scope &amp; Applicability of </w:t>
            </w:r>
            <w:r w:rsidR="002B2F6F" w:rsidRPr="00C714BD">
              <w:rPr>
                <w:rStyle w:val="Hyperlink"/>
                <w:rFonts w:ascii="Avenir Book" w:hAnsi="Avenir Book" w:cs="Calibri"/>
                <w:noProof/>
              </w:rPr>
              <w:t>U.S.</w:t>
            </w:r>
            <w:r w:rsidR="007C6F36" w:rsidRPr="00C714BD">
              <w:rPr>
                <w:rStyle w:val="Hyperlink"/>
                <w:rFonts w:ascii="Avenir Book" w:hAnsi="Avenir Book" w:cs="Calibri"/>
                <w:noProof/>
              </w:rPr>
              <w:t xml:space="preserve"> Sanctions</w:t>
            </w:r>
            <w:r w:rsidR="007C6F36" w:rsidRPr="00C714BD">
              <w:rPr>
                <w:noProof/>
                <w:webHidden/>
              </w:rPr>
              <w:tab/>
            </w:r>
            <w:r w:rsidR="007C6F36" w:rsidRPr="00C714BD">
              <w:rPr>
                <w:noProof/>
                <w:webHidden/>
              </w:rPr>
              <w:fldChar w:fldCharType="begin"/>
            </w:r>
            <w:r w:rsidR="007C6F36" w:rsidRPr="00C714BD">
              <w:rPr>
                <w:noProof/>
                <w:webHidden/>
              </w:rPr>
              <w:instrText xml:space="preserve"> PAGEREF _Toc157447455 \h </w:instrText>
            </w:r>
            <w:r w:rsidR="007C6F36" w:rsidRPr="00C714BD">
              <w:rPr>
                <w:noProof/>
                <w:webHidden/>
              </w:rPr>
            </w:r>
            <w:r w:rsidR="007C6F36" w:rsidRPr="00C714BD">
              <w:rPr>
                <w:noProof/>
                <w:webHidden/>
              </w:rPr>
              <w:fldChar w:fldCharType="separate"/>
            </w:r>
            <w:r w:rsidR="007C6F36" w:rsidRPr="00C714BD">
              <w:rPr>
                <w:noProof/>
                <w:webHidden/>
              </w:rPr>
              <w:t>13</w:t>
            </w:r>
            <w:r w:rsidR="007C6F36" w:rsidRPr="00C714BD">
              <w:rPr>
                <w:noProof/>
                <w:webHidden/>
              </w:rPr>
              <w:fldChar w:fldCharType="end"/>
            </w:r>
          </w:hyperlink>
        </w:p>
        <w:p w14:paraId="7E64AAF8" w14:textId="37332ECA" w:rsidR="007C6F36" w:rsidRPr="00C714BD" w:rsidRDefault="00000000">
          <w:pPr>
            <w:pStyle w:val="TOC1"/>
            <w:tabs>
              <w:tab w:val="right" w:leader="dot" w:pos="9016"/>
            </w:tabs>
            <w:rPr>
              <w:rFonts w:eastAsiaTheme="minorEastAsia" w:cstheme="minorBidi"/>
              <w:b w:val="0"/>
              <w:bCs w:val="0"/>
              <w:i w:val="0"/>
              <w:iCs w:val="0"/>
              <w:noProof/>
              <w:kern w:val="2"/>
              <w:lang w:eastAsia="en-US"/>
              <w14:ligatures w14:val="standardContextual"/>
            </w:rPr>
          </w:pPr>
          <w:hyperlink w:anchor="_Toc157447456" w:history="1">
            <w:r w:rsidR="007C6F36" w:rsidRPr="00C714BD">
              <w:rPr>
                <w:rStyle w:val="Hyperlink"/>
                <w:rFonts w:ascii="Avenir Book" w:hAnsi="Avenir Book" w:cs="Calibri"/>
                <w:noProof/>
              </w:rPr>
              <w:t xml:space="preserve">Background for </w:t>
            </w:r>
            <w:r w:rsidR="002B2F6F" w:rsidRPr="00C714BD">
              <w:rPr>
                <w:rStyle w:val="Hyperlink"/>
                <w:rFonts w:ascii="Avenir Book" w:hAnsi="Avenir Book" w:cs="Calibri"/>
                <w:noProof/>
              </w:rPr>
              <w:t>U.S.</w:t>
            </w:r>
            <w:r w:rsidR="007C6F36" w:rsidRPr="00C714BD">
              <w:rPr>
                <w:rStyle w:val="Hyperlink"/>
                <w:rFonts w:ascii="Avenir Book" w:hAnsi="Avenir Book" w:cs="Calibri"/>
                <w:noProof/>
              </w:rPr>
              <w:t xml:space="preserve"> Export Controls</w:t>
            </w:r>
            <w:r w:rsidR="007C6F36" w:rsidRPr="00C714BD">
              <w:rPr>
                <w:noProof/>
                <w:webHidden/>
              </w:rPr>
              <w:tab/>
            </w:r>
            <w:r w:rsidR="007C6F36" w:rsidRPr="00C714BD">
              <w:rPr>
                <w:noProof/>
                <w:webHidden/>
              </w:rPr>
              <w:fldChar w:fldCharType="begin"/>
            </w:r>
            <w:r w:rsidR="007C6F36" w:rsidRPr="00C714BD">
              <w:rPr>
                <w:noProof/>
                <w:webHidden/>
              </w:rPr>
              <w:instrText xml:space="preserve"> PAGEREF _Toc157447456 \h </w:instrText>
            </w:r>
            <w:r w:rsidR="007C6F36" w:rsidRPr="00C714BD">
              <w:rPr>
                <w:noProof/>
                <w:webHidden/>
              </w:rPr>
            </w:r>
            <w:r w:rsidR="007C6F36" w:rsidRPr="00C714BD">
              <w:rPr>
                <w:noProof/>
                <w:webHidden/>
              </w:rPr>
              <w:fldChar w:fldCharType="separate"/>
            </w:r>
            <w:r w:rsidR="007C6F36" w:rsidRPr="00C714BD">
              <w:rPr>
                <w:noProof/>
                <w:webHidden/>
              </w:rPr>
              <w:t>14</w:t>
            </w:r>
            <w:r w:rsidR="007C6F36" w:rsidRPr="00C714BD">
              <w:rPr>
                <w:noProof/>
                <w:webHidden/>
              </w:rPr>
              <w:fldChar w:fldCharType="end"/>
            </w:r>
          </w:hyperlink>
        </w:p>
        <w:p w14:paraId="76FFF4C3" w14:textId="54140B25" w:rsidR="007C6F36" w:rsidRPr="00C714BD" w:rsidRDefault="00000000">
          <w:pPr>
            <w:pStyle w:val="TOC2"/>
            <w:tabs>
              <w:tab w:val="right" w:leader="dot" w:pos="9016"/>
            </w:tabs>
            <w:rPr>
              <w:rFonts w:eastAsiaTheme="minorEastAsia" w:cstheme="minorBidi"/>
              <w:b w:val="0"/>
              <w:bCs w:val="0"/>
              <w:noProof/>
              <w:kern w:val="2"/>
              <w:sz w:val="24"/>
              <w:szCs w:val="24"/>
              <w:lang w:eastAsia="en-US"/>
              <w14:ligatures w14:val="standardContextual"/>
            </w:rPr>
          </w:pPr>
          <w:hyperlink w:anchor="_Toc157447457" w:history="1">
            <w:r w:rsidR="007C6F36" w:rsidRPr="00C714BD">
              <w:rPr>
                <w:rStyle w:val="Hyperlink"/>
                <w:rFonts w:ascii="Avenir Book" w:hAnsi="Avenir Book" w:cs="Calibri"/>
                <w:noProof/>
              </w:rPr>
              <w:t xml:space="preserve">Legal Basis for </w:t>
            </w:r>
            <w:r w:rsidR="002B2F6F" w:rsidRPr="00C714BD">
              <w:rPr>
                <w:rStyle w:val="Hyperlink"/>
                <w:rFonts w:ascii="Avenir Book" w:hAnsi="Avenir Book" w:cs="Calibri"/>
                <w:noProof/>
              </w:rPr>
              <w:t>U.S.</w:t>
            </w:r>
            <w:r w:rsidR="007C6F36" w:rsidRPr="00C714BD">
              <w:rPr>
                <w:rStyle w:val="Hyperlink"/>
                <w:rFonts w:ascii="Avenir Book" w:hAnsi="Avenir Book" w:cs="Calibri"/>
                <w:noProof/>
              </w:rPr>
              <w:t xml:space="preserve"> Export Controls</w:t>
            </w:r>
            <w:r w:rsidR="007C6F36" w:rsidRPr="00C714BD">
              <w:rPr>
                <w:noProof/>
                <w:webHidden/>
              </w:rPr>
              <w:tab/>
            </w:r>
            <w:r w:rsidR="007C6F36" w:rsidRPr="00C714BD">
              <w:rPr>
                <w:noProof/>
                <w:webHidden/>
              </w:rPr>
              <w:fldChar w:fldCharType="begin"/>
            </w:r>
            <w:r w:rsidR="007C6F36" w:rsidRPr="00C714BD">
              <w:rPr>
                <w:noProof/>
                <w:webHidden/>
              </w:rPr>
              <w:instrText xml:space="preserve"> PAGEREF _Toc157447457 \h </w:instrText>
            </w:r>
            <w:r w:rsidR="007C6F36" w:rsidRPr="00C714BD">
              <w:rPr>
                <w:noProof/>
                <w:webHidden/>
              </w:rPr>
            </w:r>
            <w:r w:rsidR="007C6F36" w:rsidRPr="00C714BD">
              <w:rPr>
                <w:noProof/>
                <w:webHidden/>
              </w:rPr>
              <w:fldChar w:fldCharType="separate"/>
            </w:r>
            <w:r w:rsidR="007C6F36" w:rsidRPr="00C714BD">
              <w:rPr>
                <w:noProof/>
                <w:webHidden/>
              </w:rPr>
              <w:t>14</w:t>
            </w:r>
            <w:r w:rsidR="007C6F36" w:rsidRPr="00C714BD">
              <w:rPr>
                <w:noProof/>
                <w:webHidden/>
              </w:rPr>
              <w:fldChar w:fldCharType="end"/>
            </w:r>
          </w:hyperlink>
        </w:p>
        <w:p w14:paraId="545DC2AB" w14:textId="2FB71A4E" w:rsidR="007C6F36" w:rsidRPr="00C714BD" w:rsidRDefault="00000000">
          <w:pPr>
            <w:pStyle w:val="TOC2"/>
            <w:tabs>
              <w:tab w:val="right" w:leader="dot" w:pos="9016"/>
            </w:tabs>
            <w:rPr>
              <w:rFonts w:eastAsiaTheme="minorEastAsia" w:cstheme="minorBidi"/>
              <w:b w:val="0"/>
              <w:bCs w:val="0"/>
              <w:noProof/>
              <w:kern w:val="2"/>
              <w:sz w:val="24"/>
              <w:szCs w:val="24"/>
              <w:lang w:eastAsia="en-US"/>
              <w14:ligatures w14:val="standardContextual"/>
            </w:rPr>
          </w:pPr>
          <w:hyperlink w:anchor="_Toc157447458" w:history="1">
            <w:r w:rsidR="007C6F36" w:rsidRPr="00C714BD">
              <w:rPr>
                <w:rStyle w:val="Hyperlink"/>
                <w:rFonts w:ascii="Avenir Book" w:hAnsi="Avenir Book" w:cs="Calibri"/>
                <w:noProof/>
              </w:rPr>
              <w:t xml:space="preserve">Scope of </w:t>
            </w:r>
            <w:r w:rsidR="002B2F6F" w:rsidRPr="00C714BD">
              <w:rPr>
                <w:rStyle w:val="Hyperlink"/>
                <w:rFonts w:ascii="Avenir Book" w:hAnsi="Avenir Book" w:cs="Calibri"/>
                <w:noProof/>
              </w:rPr>
              <w:t>U.S.</w:t>
            </w:r>
            <w:r w:rsidR="007C6F36" w:rsidRPr="00C714BD">
              <w:rPr>
                <w:rStyle w:val="Hyperlink"/>
                <w:rFonts w:ascii="Avenir Book" w:hAnsi="Avenir Book" w:cs="Calibri"/>
                <w:noProof/>
              </w:rPr>
              <w:t xml:space="preserve"> Export Controls</w:t>
            </w:r>
            <w:r w:rsidR="007C6F36" w:rsidRPr="00C714BD">
              <w:rPr>
                <w:noProof/>
                <w:webHidden/>
              </w:rPr>
              <w:tab/>
            </w:r>
            <w:r w:rsidR="007C6F36" w:rsidRPr="00C714BD">
              <w:rPr>
                <w:noProof/>
                <w:webHidden/>
              </w:rPr>
              <w:fldChar w:fldCharType="begin"/>
            </w:r>
            <w:r w:rsidR="007C6F36" w:rsidRPr="00C714BD">
              <w:rPr>
                <w:noProof/>
                <w:webHidden/>
              </w:rPr>
              <w:instrText xml:space="preserve"> PAGEREF _Toc157447458 \h </w:instrText>
            </w:r>
            <w:r w:rsidR="007C6F36" w:rsidRPr="00C714BD">
              <w:rPr>
                <w:noProof/>
                <w:webHidden/>
              </w:rPr>
            </w:r>
            <w:r w:rsidR="007C6F36" w:rsidRPr="00C714BD">
              <w:rPr>
                <w:noProof/>
                <w:webHidden/>
              </w:rPr>
              <w:fldChar w:fldCharType="separate"/>
            </w:r>
            <w:r w:rsidR="007C6F36" w:rsidRPr="00C714BD">
              <w:rPr>
                <w:noProof/>
                <w:webHidden/>
              </w:rPr>
              <w:t>14</w:t>
            </w:r>
            <w:r w:rsidR="007C6F36" w:rsidRPr="00C714BD">
              <w:rPr>
                <w:noProof/>
                <w:webHidden/>
              </w:rPr>
              <w:fldChar w:fldCharType="end"/>
            </w:r>
          </w:hyperlink>
        </w:p>
        <w:p w14:paraId="2C01EE44" w14:textId="20A61096" w:rsidR="007C6F36" w:rsidRPr="00C714BD" w:rsidRDefault="00000000">
          <w:pPr>
            <w:pStyle w:val="TOC1"/>
            <w:tabs>
              <w:tab w:val="right" w:leader="dot" w:pos="9016"/>
            </w:tabs>
            <w:rPr>
              <w:rFonts w:eastAsiaTheme="minorEastAsia" w:cstheme="minorBidi"/>
              <w:b w:val="0"/>
              <w:bCs w:val="0"/>
              <w:i w:val="0"/>
              <w:iCs w:val="0"/>
              <w:noProof/>
              <w:kern w:val="2"/>
              <w:lang w:eastAsia="en-US"/>
              <w14:ligatures w14:val="standardContextual"/>
            </w:rPr>
          </w:pPr>
          <w:hyperlink w:anchor="_Toc157447459" w:history="1">
            <w:r w:rsidR="007C6F36" w:rsidRPr="00C714BD">
              <w:rPr>
                <w:rStyle w:val="Hyperlink"/>
                <w:rFonts w:ascii="Avenir Book" w:hAnsi="Avenir Book" w:cs="Calibri"/>
                <w:noProof/>
              </w:rPr>
              <w:t xml:space="preserve">Resources for </w:t>
            </w:r>
            <w:r w:rsidR="002B2F6F" w:rsidRPr="00C714BD">
              <w:rPr>
                <w:rStyle w:val="Hyperlink"/>
                <w:rFonts w:ascii="Avenir Book" w:hAnsi="Avenir Book" w:cs="Calibri"/>
                <w:noProof/>
              </w:rPr>
              <w:t>U.S.</w:t>
            </w:r>
            <w:r w:rsidR="007C6F36" w:rsidRPr="00C714BD">
              <w:rPr>
                <w:rStyle w:val="Hyperlink"/>
                <w:rFonts w:ascii="Avenir Book" w:hAnsi="Avenir Book" w:cs="Calibri"/>
                <w:noProof/>
              </w:rPr>
              <w:t xml:space="preserve"> Sanctions</w:t>
            </w:r>
            <w:r w:rsidR="007C6F36" w:rsidRPr="00C714BD">
              <w:rPr>
                <w:noProof/>
                <w:webHidden/>
              </w:rPr>
              <w:tab/>
            </w:r>
            <w:r w:rsidR="007C6F36" w:rsidRPr="00C714BD">
              <w:rPr>
                <w:noProof/>
                <w:webHidden/>
              </w:rPr>
              <w:fldChar w:fldCharType="begin"/>
            </w:r>
            <w:r w:rsidR="007C6F36" w:rsidRPr="00C714BD">
              <w:rPr>
                <w:noProof/>
                <w:webHidden/>
              </w:rPr>
              <w:instrText xml:space="preserve"> PAGEREF _Toc157447459 \h </w:instrText>
            </w:r>
            <w:r w:rsidR="007C6F36" w:rsidRPr="00C714BD">
              <w:rPr>
                <w:noProof/>
                <w:webHidden/>
              </w:rPr>
            </w:r>
            <w:r w:rsidR="007C6F36" w:rsidRPr="00C714BD">
              <w:rPr>
                <w:noProof/>
                <w:webHidden/>
              </w:rPr>
              <w:fldChar w:fldCharType="separate"/>
            </w:r>
            <w:r w:rsidR="007C6F36" w:rsidRPr="00C714BD">
              <w:rPr>
                <w:noProof/>
                <w:webHidden/>
              </w:rPr>
              <w:t>16</w:t>
            </w:r>
            <w:r w:rsidR="007C6F36" w:rsidRPr="00C714BD">
              <w:rPr>
                <w:noProof/>
                <w:webHidden/>
              </w:rPr>
              <w:fldChar w:fldCharType="end"/>
            </w:r>
          </w:hyperlink>
        </w:p>
        <w:p w14:paraId="611E7FDE" w14:textId="77777777" w:rsidR="007C6F36" w:rsidRPr="00C714BD" w:rsidRDefault="00000000">
          <w:pPr>
            <w:pStyle w:val="TOC2"/>
            <w:tabs>
              <w:tab w:val="right" w:leader="dot" w:pos="9016"/>
            </w:tabs>
            <w:rPr>
              <w:rFonts w:eastAsiaTheme="minorEastAsia" w:cstheme="minorBidi"/>
              <w:b w:val="0"/>
              <w:bCs w:val="0"/>
              <w:noProof/>
              <w:kern w:val="2"/>
              <w:sz w:val="24"/>
              <w:szCs w:val="24"/>
              <w:lang w:eastAsia="en-US"/>
              <w14:ligatures w14:val="standardContextual"/>
            </w:rPr>
          </w:pPr>
          <w:hyperlink w:anchor="_Toc157447460" w:history="1">
            <w:r w:rsidR="007C6F36" w:rsidRPr="00C714BD">
              <w:rPr>
                <w:rStyle w:val="Hyperlink"/>
                <w:rFonts w:ascii="Avenir Book" w:hAnsi="Avenir Book" w:cs="Calibri"/>
                <w:noProof/>
              </w:rPr>
              <w:t>Financial and Trade Sanctions</w:t>
            </w:r>
            <w:r w:rsidR="007C6F36" w:rsidRPr="00C714BD">
              <w:rPr>
                <w:noProof/>
                <w:webHidden/>
              </w:rPr>
              <w:tab/>
            </w:r>
            <w:r w:rsidR="007C6F36" w:rsidRPr="00C714BD">
              <w:rPr>
                <w:noProof/>
                <w:webHidden/>
              </w:rPr>
              <w:fldChar w:fldCharType="begin"/>
            </w:r>
            <w:r w:rsidR="007C6F36" w:rsidRPr="00C714BD">
              <w:rPr>
                <w:noProof/>
                <w:webHidden/>
              </w:rPr>
              <w:instrText xml:space="preserve"> PAGEREF _Toc157447460 \h </w:instrText>
            </w:r>
            <w:r w:rsidR="007C6F36" w:rsidRPr="00C714BD">
              <w:rPr>
                <w:noProof/>
                <w:webHidden/>
              </w:rPr>
            </w:r>
            <w:r w:rsidR="007C6F36" w:rsidRPr="00C714BD">
              <w:rPr>
                <w:noProof/>
                <w:webHidden/>
              </w:rPr>
              <w:fldChar w:fldCharType="separate"/>
            </w:r>
            <w:r w:rsidR="007C6F36" w:rsidRPr="00C714BD">
              <w:rPr>
                <w:noProof/>
                <w:webHidden/>
              </w:rPr>
              <w:t>16</w:t>
            </w:r>
            <w:r w:rsidR="007C6F36" w:rsidRPr="00C714BD">
              <w:rPr>
                <w:noProof/>
                <w:webHidden/>
              </w:rPr>
              <w:fldChar w:fldCharType="end"/>
            </w:r>
          </w:hyperlink>
        </w:p>
        <w:p w14:paraId="6A1C4754" w14:textId="5C3E803D" w:rsidR="007C6F36" w:rsidRPr="00C714BD" w:rsidRDefault="00000000">
          <w:pPr>
            <w:pStyle w:val="TOC1"/>
            <w:tabs>
              <w:tab w:val="right" w:leader="dot" w:pos="9016"/>
            </w:tabs>
            <w:rPr>
              <w:rFonts w:eastAsiaTheme="minorEastAsia" w:cstheme="minorBidi"/>
              <w:b w:val="0"/>
              <w:bCs w:val="0"/>
              <w:i w:val="0"/>
              <w:iCs w:val="0"/>
              <w:noProof/>
              <w:kern w:val="2"/>
              <w:lang w:eastAsia="en-US"/>
              <w14:ligatures w14:val="standardContextual"/>
            </w:rPr>
          </w:pPr>
          <w:hyperlink w:anchor="_Toc157447461" w:history="1">
            <w:r w:rsidR="007C6F36" w:rsidRPr="00C714BD">
              <w:rPr>
                <w:rStyle w:val="Hyperlink"/>
                <w:rFonts w:ascii="Avenir Book" w:hAnsi="Avenir Book" w:cs="Calibri"/>
                <w:noProof/>
              </w:rPr>
              <w:t xml:space="preserve">Resources for </w:t>
            </w:r>
            <w:r w:rsidR="002B2F6F" w:rsidRPr="00C714BD">
              <w:rPr>
                <w:rStyle w:val="Hyperlink"/>
                <w:rFonts w:ascii="Avenir Book" w:hAnsi="Avenir Book" w:cs="Calibri"/>
                <w:noProof/>
              </w:rPr>
              <w:t>U.S.</w:t>
            </w:r>
            <w:r w:rsidR="007C6F36" w:rsidRPr="00C714BD">
              <w:rPr>
                <w:rStyle w:val="Hyperlink"/>
                <w:rFonts w:ascii="Avenir Book" w:hAnsi="Avenir Book" w:cs="Calibri"/>
                <w:noProof/>
              </w:rPr>
              <w:t xml:space="preserve"> Export Controls</w:t>
            </w:r>
            <w:r w:rsidR="007C6F36" w:rsidRPr="00C714BD">
              <w:rPr>
                <w:noProof/>
                <w:webHidden/>
              </w:rPr>
              <w:tab/>
            </w:r>
            <w:r w:rsidR="007C6F36" w:rsidRPr="00C714BD">
              <w:rPr>
                <w:noProof/>
                <w:webHidden/>
              </w:rPr>
              <w:fldChar w:fldCharType="begin"/>
            </w:r>
            <w:r w:rsidR="007C6F36" w:rsidRPr="00C714BD">
              <w:rPr>
                <w:noProof/>
                <w:webHidden/>
              </w:rPr>
              <w:instrText xml:space="preserve"> PAGEREF _Toc157447461 \h </w:instrText>
            </w:r>
            <w:r w:rsidR="007C6F36" w:rsidRPr="00C714BD">
              <w:rPr>
                <w:noProof/>
                <w:webHidden/>
              </w:rPr>
            </w:r>
            <w:r w:rsidR="007C6F36" w:rsidRPr="00C714BD">
              <w:rPr>
                <w:noProof/>
                <w:webHidden/>
              </w:rPr>
              <w:fldChar w:fldCharType="separate"/>
            </w:r>
            <w:r w:rsidR="007C6F36" w:rsidRPr="00C714BD">
              <w:rPr>
                <w:noProof/>
                <w:webHidden/>
              </w:rPr>
              <w:t>17</w:t>
            </w:r>
            <w:r w:rsidR="007C6F36" w:rsidRPr="00C714BD">
              <w:rPr>
                <w:noProof/>
                <w:webHidden/>
              </w:rPr>
              <w:fldChar w:fldCharType="end"/>
            </w:r>
          </w:hyperlink>
        </w:p>
        <w:p w14:paraId="59E95FFE" w14:textId="77777777" w:rsidR="007C6F36" w:rsidRPr="00C714BD" w:rsidRDefault="00000000">
          <w:pPr>
            <w:pStyle w:val="TOC2"/>
            <w:tabs>
              <w:tab w:val="right" w:leader="dot" w:pos="9016"/>
            </w:tabs>
            <w:rPr>
              <w:rFonts w:eastAsiaTheme="minorEastAsia" w:cstheme="minorBidi"/>
              <w:b w:val="0"/>
              <w:bCs w:val="0"/>
              <w:noProof/>
              <w:kern w:val="2"/>
              <w:sz w:val="24"/>
              <w:szCs w:val="24"/>
              <w:lang w:eastAsia="en-US"/>
              <w14:ligatures w14:val="standardContextual"/>
            </w:rPr>
          </w:pPr>
          <w:hyperlink w:anchor="_Toc157447462" w:history="1">
            <w:r w:rsidR="007C6F36" w:rsidRPr="00C714BD">
              <w:rPr>
                <w:rStyle w:val="Hyperlink"/>
                <w:rFonts w:ascii="Avenir Book" w:hAnsi="Avenir Book" w:cs="Calibri"/>
                <w:noProof/>
              </w:rPr>
              <w:t>Guidance for dual-use items</w:t>
            </w:r>
            <w:r w:rsidR="007C6F36" w:rsidRPr="00C714BD">
              <w:rPr>
                <w:noProof/>
                <w:webHidden/>
              </w:rPr>
              <w:tab/>
            </w:r>
            <w:r w:rsidR="007C6F36" w:rsidRPr="00C714BD">
              <w:rPr>
                <w:noProof/>
                <w:webHidden/>
              </w:rPr>
              <w:fldChar w:fldCharType="begin"/>
            </w:r>
            <w:r w:rsidR="007C6F36" w:rsidRPr="00C714BD">
              <w:rPr>
                <w:noProof/>
                <w:webHidden/>
              </w:rPr>
              <w:instrText xml:space="preserve"> PAGEREF _Toc157447462 \h </w:instrText>
            </w:r>
            <w:r w:rsidR="007C6F36" w:rsidRPr="00C714BD">
              <w:rPr>
                <w:noProof/>
                <w:webHidden/>
              </w:rPr>
            </w:r>
            <w:r w:rsidR="007C6F36" w:rsidRPr="00C714BD">
              <w:rPr>
                <w:noProof/>
                <w:webHidden/>
              </w:rPr>
              <w:fldChar w:fldCharType="separate"/>
            </w:r>
            <w:r w:rsidR="007C6F36" w:rsidRPr="00C714BD">
              <w:rPr>
                <w:noProof/>
                <w:webHidden/>
              </w:rPr>
              <w:t>17</w:t>
            </w:r>
            <w:r w:rsidR="007C6F36" w:rsidRPr="00C714BD">
              <w:rPr>
                <w:noProof/>
                <w:webHidden/>
              </w:rPr>
              <w:fldChar w:fldCharType="end"/>
            </w:r>
          </w:hyperlink>
        </w:p>
        <w:p w14:paraId="6914847D" w14:textId="77777777" w:rsidR="007C6F36" w:rsidRPr="00C714BD" w:rsidRDefault="00000000">
          <w:pPr>
            <w:pStyle w:val="TOC2"/>
            <w:tabs>
              <w:tab w:val="right" w:leader="dot" w:pos="9016"/>
            </w:tabs>
            <w:rPr>
              <w:rFonts w:eastAsiaTheme="minorEastAsia" w:cstheme="minorBidi"/>
              <w:b w:val="0"/>
              <w:bCs w:val="0"/>
              <w:noProof/>
              <w:kern w:val="2"/>
              <w:sz w:val="24"/>
              <w:szCs w:val="24"/>
              <w:lang w:eastAsia="en-US"/>
              <w14:ligatures w14:val="standardContextual"/>
            </w:rPr>
          </w:pPr>
          <w:hyperlink w:anchor="_Toc157447463" w:history="1">
            <w:r w:rsidR="007C6F36" w:rsidRPr="00C714BD">
              <w:rPr>
                <w:rStyle w:val="Hyperlink"/>
                <w:rFonts w:ascii="Avenir Book" w:hAnsi="Avenir Book" w:cs="Calibri"/>
                <w:noProof/>
              </w:rPr>
              <w:t>Guidance for defense article and defense services</w:t>
            </w:r>
            <w:r w:rsidR="007C6F36" w:rsidRPr="00C714BD">
              <w:rPr>
                <w:noProof/>
                <w:webHidden/>
              </w:rPr>
              <w:tab/>
            </w:r>
            <w:r w:rsidR="007C6F36" w:rsidRPr="00C714BD">
              <w:rPr>
                <w:noProof/>
                <w:webHidden/>
              </w:rPr>
              <w:fldChar w:fldCharType="begin"/>
            </w:r>
            <w:r w:rsidR="007C6F36" w:rsidRPr="00C714BD">
              <w:rPr>
                <w:noProof/>
                <w:webHidden/>
              </w:rPr>
              <w:instrText xml:space="preserve"> PAGEREF _Toc157447463 \h </w:instrText>
            </w:r>
            <w:r w:rsidR="007C6F36" w:rsidRPr="00C714BD">
              <w:rPr>
                <w:noProof/>
                <w:webHidden/>
              </w:rPr>
            </w:r>
            <w:r w:rsidR="007C6F36" w:rsidRPr="00C714BD">
              <w:rPr>
                <w:noProof/>
                <w:webHidden/>
              </w:rPr>
              <w:fldChar w:fldCharType="separate"/>
            </w:r>
            <w:r w:rsidR="007C6F36" w:rsidRPr="00C714BD">
              <w:rPr>
                <w:noProof/>
                <w:webHidden/>
              </w:rPr>
              <w:t>17</w:t>
            </w:r>
            <w:r w:rsidR="007C6F36" w:rsidRPr="00C714BD">
              <w:rPr>
                <w:noProof/>
                <w:webHidden/>
              </w:rPr>
              <w:fldChar w:fldCharType="end"/>
            </w:r>
          </w:hyperlink>
        </w:p>
        <w:p w14:paraId="532B9ADB" w14:textId="77777777" w:rsidR="007C6F36" w:rsidRPr="00C714BD" w:rsidRDefault="00000000">
          <w:pPr>
            <w:pStyle w:val="TOC1"/>
            <w:tabs>
              <w:tab w:val="right" w:leader="dot" w:pos="9016"/>
            </w:tabs>
            <w:rPr>
              <w:rFonts w:eastAsiaTheme="minorEastAsia" w:cstheme="minorBidi"/>
              <w:b w:val="0"/>
              <w:bCs w:val="0"/>
              <w:i w:val="0"/>
              <w:iCs w:val="0"/>
              <w:noProof/>
              <w:kern w:val="2"/>
              <w:lang w:eastAsia="en-US"/>
              <w14:ligatures w14:val="standardContextual"/>
            </w:rPr>
          </w:pPr>
          <w:hyperlink w:anchor="_Toc157447464" w:history="1">
            <w:r w:rsidR="007C6F36" w:rsidRPr="00C714BD">
              <w:rPr>
                <w:rStyle w:val="Hyperlink"/>
                <w:rFonts w:ascii="Avenir Book" w:hAnsi="Avenir Book" w:cs="Calibri"/>
                <w:noProof/>
              </w:rPr>
              <w:t>What You Need to Do</w:t>
            </w:r>
            <w:r w:rsidR="007C6F36" w:rsidRPr="00C714BD">
              <w:rPr>
                <w:noProof/>
                <w:webHidden/>
              </w:rPr>
              <w:tab/>
            </w:r>
            <w:r w:rsidR="007C6F36" w:rsidRPr="00C714BD">
              <w:rPr>
                <w:noProof/>
                <w:webHidden/>
              </w:rPr>
              <w:fldChar w:fldCharType="begin"/>
            </w:r>
            <w:r w:rsidR="007C6F36" w:rsidRPr="00C714BD">
              <w:rPr>
                <w:noProof/>
                <w:webHidden/>
              </w:rPr>
              <w:instrText xml:space="preserve"> PAGEREF _Toc157447464 \h </w:instrText>
            </w:r>
            <w:r w:rsidR="007C6F36" w:rsidRPr="00C714BD">
              <w:rPr>
                <w:noProof/>
                <w:webHidden/>
              </w:rPr>
            </w:r>
            <w:r w:rsidR="007C6F36" w:rsidRPr="00C714BD">
              <w:rPr>
                <w:noProof/>
                <w:webHidden/>
              </w:rPr>
              <w:fldChar w:fldCharType="separate"/>
            </w:r>
            <w:r w:rsidR="007C6F36" w:rsidRPr="00C714BD">
              <w:rPr>
                <w:noProof/>
                <w:webHidden/>
              </w:rPr>
              <w:t>17</w:t>
            </w:r>
            <w:r w:rsidR="007C6F36" w:rsidRPr="00C714BD">
              <w:rPr>
                <w:noProof/>
                <w:webHidden/>
              </w:rPr>
              <w:fldChar w:fldCharType="end"/>
            </w:r>
          </w:hyperlink>
        </w:p>
        <w:p w14:paraId="4AE0AF88" w14:textId="77777777" w:rsidR="007C6F36" w:rsidRPr="00C714BD" w:rsidRDefault="00000000">
          <w:pPr>
            <w:pStyle w:val="TOC1"/>
            <w:tabs>
              <w:tab w:val="right" w:leader="dot" w:pos="9016"/>
            </w:tabs>
            <w:rPr>
              <w:rFonts w:eastAsiaTheme="minorEastAsia" w:cstheme="minorBidi"/>
              <w:b w:val="0"/>
              <w:bCs w:val="0"/>
              <w:i w:val="0"/>
              <w:iCs w:val="0"/>
              <w:noProof/>
              <w:kern w:val="2"/>
              <w:lang w:eastAsia="en-US"/>
              <w14:ligatures w14:val="standardContextual"/>
            </w:rPr>
          </w:pPr>
          <w:hyperlink w:anchor="_Toc157447465" w:history="1">
            <w:r w:rsidR="007C6F36" w:rsidRPr="00C714BD">
              <w:rPr>
                <w:rStyle w:val="Hyperlink"/>
                <w:rFonts w:ascii="Avenir Book" w:hAnsi="Avenir Book" w:cs="Calibri"/>
                <w:noProof/>
              </w:rPr>
              <w:t>Relevant Legislation</w:t>
            </w:r>
            <w:r w:rsidR="007C6F36" w:rsidRPr="00C714BD">
              <w:rPr>
                <w:noProof/>
                <w:webHidden/>
              </w:rPr>
              <w:tab/>
            </w:r>
            <w:r w:rsidR="007C6F36" w:rsidRPr="00C714BD">
              <w:rPr>
                <w:noProof/>
                <w:webHidden/>
              </w:rPr>
              <w:fldChar w:fldCharType="begin"/>
            </w:r>
            <w:r w:rsidR="007C6F36" w:rsidRPr="00C714BD">
              <w:rPr>
                <w:noProof/>
                <w:webHidden/>
              </w:rPr>
              <w:instrText xml:space="preserve"> PAGEREF _Toc157447465 \h </w:instrText>
            </w:r>
            <w:r w:rsidR="007C6F36" w:rsidRPr="00C714BD">
              <w:rPr>
                <w:noProof/>
                <w:webHidden/>
              </w:rPr>
            </w:r>
            <w:r w:rsidR="007C6F36" w:rsidRPr="00C714BD">
              <w:rPr>
                <w:noProof/>
                <w:webHidden/>
              </w:rPr>
              <w:fldChar w:fldCharType="separate"/>
            </w:r>
            <w:r w:rsidR="007C6F36" w:rsidRPr="00C714BD">
              <w:rPr>
                <w:noProof/>
                <w:webHidden/>
              </w:rPr>
              <w:t>18</w:t>
            </w:r>
            <w:r w:rsidR="007C6F36" w:rsidRPr="00C714BD">
              <w:rPr>
                <w:noProof/>
                <w:webHidden/>
              </w:rPr>
              <w:fldChar w:fldCharType="end"/>
            </w:r>
          </w:hyperlink>
        </w:p>
        <w:p w14:paraId="28BAC46E" w14:textId="6E53DF47" w:rsidR="007C6F36" w:rsidRPr="00C714BD" w:rsidRDefault="00000000">
          <w:pPr>
            <w:pStyle w:val="TOC2"/>
            <w:tabs>
              <w:tab w:val="right" w:leader="dot" w:pos="9016"/>
            </w:tabs>
            <w:rPr>
              <w:rFonts w:eastAsiaTheme="minorEastAsia" w:cstheme="minorBidi"/>
              <w:b w:val="0"/>
              <w:bCs w:val="0"/>
              <w:noProof/>
              <w:kern w:val="2"/>
              <w:sz w:val="24"/>
              <w:szCs w:val="24"/>
              <w:lang w:eastAsia="en-US"/>
              <w14:ligatures w14:val="standardContextual"/>
            </w:rPr>
          </w:pPr>
          <w:hyperlink w:anchor="_Toc157447466" w:history="1">
            <w:r w:rsidR="007C6F36" w:rsidRPr="00C714BD">
              <w:rPr>
                <w:rStyle w:val="Hyperlink"/>
                <w:rFonts w:ascii="Avenir Book" w:hAnsi="Avenir Book" w:cs="Calibri"/>
                <w:noProof/>
              </w:rPr>
              <w:t xml:space="preserve">Timeline of all relevant legal acts relating to </w:t>
            </w:r>
            <w:r w:rsidR="00B00944" w:rsidRPr="00C714BD">
              <w:rPr>
                <w:rStyle w:val="Hyperlink"/>
                <w:rFonts w:ascii="Avenir Book" w:hAnsi="Avenir Book" w:cs="Calibri"/>
                <w:noProof/>
              </w:rPr>
              <w:t>Yemen</w:t>
            </w:r>
            <w:r w:rsidR="007C6F36" w:rsidRPr="00C714BD">
              <w:rPr>
                <w:rStyle w:val="Hyperlink"/>
                <w:rFonts w:ascii="Avenir Book" w:hAnsi="Avenir Book" w:cs="Calibri"/>
                <w:noProof/>
              </w:rPr>
              <w:t xml:space="preserve"> sanctions:</w:t>
            </w:r>
            <w:r w:rsidR="007C6F36" w:rsidRPr="00C714BD">
              <w:rPr>
                <w:noProof/>
                <w:webHidden/>
              </w:rPr>
              <w:tab/>
            </w:r>
            <w:r w:rsidR="007C6F36" w:rsidRPr="00C714BD">
              <w:rPr>
                <w:noProof/>
                <w:webHidden/>
              </w:rPr>
              <w:fldChar w:fldCharType="begin"/>
            </w:r>
            <w:r w:rsidR="007C6F36" w:rsidRPr="00C714BD">
              <w:rPr>
                <w:noProof/>
                <w:webHidden/>
              </w:rPr>
              <w:instrText xml:space="preserve"> PAGEREF _Toc157447466 \h </w:instrText>
            </w:r>
            <w:r w:rsidR="007C6F36" w:rsidRPr="00C714BD">
              <w:rPr>
                <w:noProof/>
                <w:webHidden/>
              </w:rPr>
            </w:r>
            <w:r w:rsidR="007C6F36" w:rsidRPr="00C714BD">
              <w:rPr>
                <w:noProof/>
                <w:webHidden/>
              </w:rPr>
              <w:fldChar w:fldCharType="separate"/>
            </w:r>
            <w:r w:rsidR="007C6F36" w:rsidRPr="00C714BD">
              <w:rPr>
                <w:noProof/>
                <w:webHidden/>
              </w:rPr>
              <w:t>18</w:t>
            </w:r>
            <w:r w:rsidR="007C6F36" w:rsidRPr="00C714BD">
              <w:rPr>
                <w:noProof/>
                <w:webHidden/>
              </w:rPr>
              <w:fldChar w:fldCharType="end"/>
            </w:r>
          </w:hyperlink>
        </w:p>
        <w:p w14:paraId="200E8981" w14:textId="77777777" w:rsidR="007C6F36" w:rsidRPr="00C714BD" w:rsidRDefault="00000000">
          <w:pPr>
            <w:pStyle w:val="TOC1"/>
            <w:tabs>
              <w:tab w:val="right" w:leader="dot" w:pos="9016"/>
            </w:tabs>
            <w:rPr>
              <w:rFonts w:eastAsiaTheme="minorEastAsia" w:cstheme="minorBidi"/>
              <w:b w:val="0"/>
              <w:bCs w:val="0"/>
              <w:i w:val="0"/>
              <w:iCs w:val="0"/>
              <w:noProof/>
              <w:kern w:val="2"/>
              <w:lang w:eastAsia="en-US"/>
              <w14:ligatures w14:val="standardContextual"/>
            </w:rPr>
          </w:pPr>
          <w:hyperlink w:anchor="_Toc157447467" w:history="1">
            <w:r w:rsidR="007C6F36" w:rsidRPr="00C714BD">
              <w:rPr>
                <w:rStyle w:val="Hyperlink"/>
                <w:rFonts w:ascii="Avenir Book" w:hAnsi="Avenir Book" w:cs="Calibri"/>
                <w:noProof/>
              </w:rPr>
              <w:t>Summary Version Control</w:t>
            </w:r>
            <w:r w:rsidR="007C6F36" w:rsidRPr="00C714BD">
              <w:rPr>
                <w:noProof/>
                <w:webHidden/>
              </w:rPr>
              <w:tab/>
            </w:r>
            <w:r w:rsidR="007C6F36" w:rsidRPr="00C714BD">
              <w:rPr>
                <w:noProof/>
                <w:webHidden/>
              </w:rPr>
              <w:fldChar w:fldCharType="begin"/>
            </w:r>
            <w:r w:rsidR="007C6F36" w:rsidRPr="00C714BD">
              <w:rPr>
                <w:noProof/>
                <w:webHidden/>
              </w:rPr>
              <w:instrText xml:space="preserve"> PAGEREF _Toc157447467 \h </w:instrText>
            </w:r>
            <w:r w:rsidR="007C6F36" w:rsidRPr="00C714BD">
              <w:rPr>
                <w:noProof/>
                <w:webHidden/>
              </w:rPr>
            </w:r>
            <w:r w:rsidR="007C6F36" w:rsidRPr="00C714BD">
              <w:rPr>
                <w:noProof/>
                <w:webHidden/>
              </w:rPr>
              <w:fldChar w:fldCharType="separate"/>
            </w:r>
            <w:r w:rsidR="007C6F36" w:rsidRPr="00C714BD">
              <w:rPr>
                <w:noProof/>
                <w:webHidden/>
              </w:rPr>
              <w:t>19</w:t>
            </w:r>
            <w:r w:rsidR="007C6F36" w:rsidRPr="00C714BD">
              <w:rPr>
                <w:noProof/>
                <w:webHidden/>
              </w:rPr>
              <w:fldChar w:fldCharType="end"/>
            </w:r>
          </w:hyperlink>
        </w:p>
        <w:p w14:paraId="68BDCFA9" w14:textId="77777777" w:rsidR="00BB77A2" w:rsidRPr="00C714BD" w:rsidRDefault="00E879F4" w:rsidP="00401461">
          <w:pPr>
            <w:rPr>
              <w:rFonts w:ascii="Calibri" w:hAnsi="Calibri" w:cs="Calibri"/>
              <w:color w:val="000000" w:themeColor="text1"/>
              <w:sz w:val="18"/>
              <w:szCs w:val="18"/>
              <w:lang w:val="en-US"/>
            </w:rPr>
          </w:pPr>
          <w:r w:rsidRPr="00C714BD">
            <w:rPr>
              <w:rFonts w:ascii="Avenir Book" w:hAnsi="Avenir Book" w:cs="Calibri"/>
              <w:b/>
              <w:bCs/>
              <w:noProof/>
              <w:color w:val="000000" w:themeColor="text1"/>
              <w:sz w:val="15"/>
              <w:szCs w:val="15"/>
              <w:lang w:val="en-US"/>
            </w:rPr>
            <w:fldChar w:fldCharType="end"/>
          </w:r>
        </w:p>
      </w:sdtContent>
    </w:sdt>
    <w:bookmarkStart w:id="0" w:name="_Toc123738790" w:displacedByCustomXml="prev"/>
    <w:p w14:paraId="54D47044" w14:textId="77777777" w:rsidR="00E879F4" w:rsidRPr="00C714BD" w:rsidRDefault="00E879F4" w:rsidP="00E879F4">
      <w:pPr>
        <w:pStyle w:val="Heading1"/>
        <w:rPr>
          <w:rFonts w:ascii="Avenir Book" w:hAnsi="Avenir Book" w:cs="Calibri"/>
          <w:color w:val="E3C695"/>
          <w:szCs w:val="40"/>
        </w:rPr>
      </w:pPr>
      <w:bookmarkStart w:id="1" w:name="_Toc157447435"/>
      <w:r w:rsidRPr="00C714BD">
        <w:rPr>
          <w:rFonts w:ascii="Avenir Book" w:hAnsi="Avenir Book" w:cs="Calibri"/>
          <w:color w:val="E3C695"/>
          <w:szCs w:val="40"/>
        </w:rPr>
        <w:t>HIGH LEVEL OVERVIEW</w:t>
      </w:r>
      <w:bookmarkEnd w:id="1"/>
    </w:p>
    <w:p w14:paraId="74E3D3CA" w14:textId="77777777" w:rsidR="000A6478" w:rsidRPr="00C714BD" w:rsidRDefault="000A6478" w:rsidP="000A6478">
      <w:pPr>
        <w:rPr>
          <w:lang w:val="en-US"/>
        </w:rPr>
      </w:pPr>
    </w:p>
    <w:p w14:paraId="6340EC95" w14:textId="77777777" w:rsidR="00E879F4" w:rsidRPr="00C714BD" w:rsidRDefault="00E879F4" w:rsidP="00E879F4">
      <w:pPr>
        <w:rPr>
          <w:rFonts w:ascii="Avenir Book" w:hAnsi="Avenir Book" w:cs="Calibri"/>
          <w:color w:val="000000" w:themeColor="text1"/>
          <w:sz w:val="20"/>
          <w:szCs w:val="20"/>
          <w:lang w:val="en-US"/>
        </w:rPr>
      </w:pPr>
    </w:p>
    <w:p w14:paraId="4CC1083D" w14:textId="77777777" w:rsidR="007731D5" w:rsidRPr="00C714BD" w:rsidRDefault="007731D5" w:rsidP="007731D5">
      <w:pPr>
        <w:ind w:right="481"/>
        <w:rPr>
          <w:rFonts w:ascii="Avenir Book" w:hAnsi="Avenir Book" w:cs="Calibri"/>
          <w:b/>
          <w:bCs/>
          <w:sz w:val="20"/>
          <w:szCs w:val="20"/>
          <w:lang w:val="en-US"/>
        </w:rPr>
      </w:pPr>
      <w:r w:rsidRPr="00C714BD">
        <w:rPr>
          <w:rFonts w:ascii="Avenir Book" w:hAnsi="Avenir Book" w:cs="Calibri"/>
          <w:b/>
          <w:bCs/>
          <w:sz w:val="20"/>
          <w:szCs w:val="20"/>
          <w:lang w:val="en-US"/>
        </w:rPr>
        <w:t>STATUS</w:t>
      </w:r>
      <w:r w:rsidRPr="00C714BD">
        <w:rPr>
          <w:rFonts w:ascii="Avenir Book" w:hAnsi="Avenir Book" w:cs="Calibri"/>
          <w:b/>
          <w:bCs/>
          <w:sz w:val="20"/>
          <w:szCs w:val="20"/>
          <w:lang w:val="en-US"/>
        </w:rPr>
        <w:tab/>
      </w:r>
      <w:r w:rsidRPr="00C714BD">
        <w:rPr>
          <w:rFonts w:ascii="Avenir Book" w:hAnsi="Avenir Book" w:cs="Calibri"/>
          <w:b/>
          <w:bCs/>
          <w:sz w:val="20"/>
          <w:szCs w:val="20"/>
          <w:lang w:val="en-US"/>
        </w:rPr>
        <w:tab/>
      </w:r>
      <w:r w:rsidRPr="00C714BD">
        <w:rPr>
          <w:rFonts w:ascii="Avenir Book" w:hAnsi="Avenir Book" w:cs="Calibri"/>
          <w:b/>
          <w:bCs/>
          <w:sz w:val="20"/>
          <w:szCs w:val="20"/>
          <w:lang w:val="en-US"/>
        </w:rPr>
        <w:tab/>
      </w:r>
      <w:r w:rsidRPr="00C714BD">
        <w:rPr>
          <w:rFonts w:ascii="Avenir Book" w:hAnsi="Avenir Book" w:cs="Calibri"/>
          <w:b/>
          <w:bCs/>
          <w:sz w:val="20"/>
          <w:szCs w:val="20"/>
          <w:lang w:val="en-US"/>
        </w:rPr>
        <w:tab/>
      </w:r>
      <w:r w:rsidRPr="00C714BD">
        <w:rPr>
          <w:rFonts w:ascii="Avenir Book" w:hAnsi="Avenir Book" w:cs="Calibri"/>
          <w:sz w:val="20"/>
          <w:szCs w:val="20"/>
          <w:lang w:val="en-US"/>
        </w:rPr>
        <w:t>Ongoing</w:t>
      </w:r>
    </w:p>
    <w:p w14:paraId="2465EC85" w14:textId="77777777" w:rsidR="007731D5" w:rsidRPr="00C714BD" w:rsidRDefault="007731D5" w:rsidP="007731D5">
      <w:pPr>
        <w:ind w:right="481"/>
        <w:rPr>
          <w:rFonts w:ascii="Avenir Book" w:hAnsi="Avenir Book" w:cs="Calibri"/>
          <w:sz w:val="20"/>
          <w:szCs w:val="20"/>
          <w:lang w:val="en-US"/>
        </w:rPr>
      </w:pPr>
    </w:p>
    <w:p w14:paraId="752F746B" w14:textId="1E842B90" w:rsidR="007731D5" w:rsidRPr="00C714BD" w:rsidRDefault="007731D5" w:rsidP="007731D5">
      <w:pPr>
        <w:ind w:right="481"/>
        <w:rPr>
          <w:rFonts w:ascii="Avenir Book" w:hAnsi="Avenir Book" w:cs="Calibri"/>
          <w:sz w:val="20"/>
          <w:szCs w:val="20"/>
          <w:lang w:val="en-US"/>
        </w:rPr>
      </w:pPr>
      <w:r w:rsidRPr="00C714BD">
        <w:rPr>
          <w:rFonts w:ascii="Avenir Book" w:hAnsi="Avenir Book" w:cs="Calibri"/>
          <w:b/>
          <w:bCs/>
          <w:sz w:val="20"/>
          <w:szCs w:val="20"/>
          <w:lang w:val="en-US"/>
        </w:rPr>
        <w:t>DURATION</w:t>
      </w:r>
      <w:r w:rsidRPr="00C714BD">
        <w:rPr>
          <w:rFonts w:ascii="Avenir Book" w:hAnsi="Avenir Book" w:cs="Calibri"/>
          <w:b/>
          <w:bCs/>
          <w:sz w:val="20"/>
          <w:szCs w:val="20"/>
          <w:lang w:val="en-US"/>
        </w:rPr>
        <w:tab/>
      </w:r>
      <w:r w:rsidRPr="00C714BD">
        <w:rPr>
          <w:rFonts w:ascii="Avenir Book" w:hAnsi="Avenir Book" w:cs="Calibri"/>
          <w:b/>
          <w:bCs/>
          <w:sz w:val="20"/>
          <w:szCs w:val="20"/>
          <w:lang w:val="en-US"/>
        </w:rPr>
        <w:tab/>
      </w:r>
      <w:r w:rsidRPr="00C714BD">
        <w:rPr>
          <w:rFonts w:ascii="Avenir Book" w:hAnsi="Avenir Book" w:cs="Calibri"/>
          <w:b/>
          <w:bCs/>
          <w:sz w:val="20"/>
          <w:szCs w:val="20"/>
          <w:lang w:val="en-US"/>
        </w:rPr>
        <w:tab/>
      </w:r>
      <w:r w:rsidRPr="00C714BD">
        <w:rPr>
          <w:rFonts w:ascii="Avenir Book" w:hAnsi="Avenir Book" w:cs="Calibri"/>
          <w:b/>
          <w:bCs/>
          <w:sz w:val="20"/>
          <w:szCs w:val="20"/>
          <w:lang w:val="en-US"/>
        </w:rPr>
        <w:tab/>
      </w:r>
      <w:r w:rsidR="00E450AF" w:rsidRPr="00C714BD">
        <w:rPr>
          <w:rFonts w:ascii="Avenir Book" w:hAnsi="Avenir Book" w:cs="Calibri"/>
          <w:sz w:val="20"/>
          <w:szCs w:val="20"/>
          <w:lang w:val="en-US"/>
        </w:rPr>
        <w:t>16</w:t>
      </w:r>
      <w:r w:rsidR="003D5310" w:rsidRPr="00C714BD">
        <w:rPr>
          <w:rFonts w:ascii="Avenir Book" w:hAnsi="Avenir Book" w:cs="Calibri"/>
          <w:sz w:val="20"/>
          <w:szCs w:val="20"/>
          <w:lang w:val="en-US"/>
        </w:rPr>
        <w:t xml:space="preserve"> </w:t>
      </w:r>
      <w:r w:rsidR="00E450AF" w:rsidRPr="00C714BD">
        <w:rPr>
          <w:rFonts w:ascii="Avenir Book" w:hAnsi="Avenir Book" w:cs="Calibri"/>
          <w:sz w:val="20"/>
          <w:szCs w:val="20"/>
          <w:lang w:val="en-US"/>
        </w:rPr>
        <w:t>May</w:t>
      </w:r>
      <w:r w:rsidR="009117F5" w:rsidRPr="00C714BD">
        <w:rPr>
          <w:rFonts w:ascii="Avenir Book" w:hAnsi="Avenir Book" w:cs="Calibri"/>
          <w:sz w:val="20"/>
          <w:szCs w:val="20"/>
          <w:lang w:val="en-US"/>
        </w:rPr>
        <w:t xml:space="preserve"> </w:t>
      </w:r>
      <w:r w:rsidR="008A120B" w:rsidRPr="00C714BD">
        <w:rPr>
          <w:rFonts w:ascii="Avenir Book" w:hAnsi="Avenir Book" w:cs="Calibri"/>
          <w:sz w:val="20"/>
          <w:szCs w:val="20"/>
          <w:lang w:val="en-US"/>
        </w:rPr>
        <w:t>20</w:t>
      </w:r>
      <w:r w:rsidR="00CC1402" w:rsidRPr="00C714BD">
        <w:rPr>
          <w:rFonts w:ascii="Avenir Book" w:hAnsi="Avenir Book" w:cs="Calibri"/>
          <w:sz w:val="20"/>
          <w:szCs w:val="20"/>
          <w:lang w:val="en-US"/>
        </w:rPr>
        <w:t>1</w:t>
      </w:r>
      <w:r w:rsidR="00E450AF" w:rsidRPr="00C714BD">
        <w:rPr>
          <w:rFonts w:ascii="Avenir Book" w:hAnsi="Avenir Book" w:cs="Calibri"/>
          <w:sz w:val="20"/>
          <w:szCs w:val="20"/>
          <w:lang w:val="en-US"/>
        </w:rPr>
        <w:t>2</w:t>
      </w:r>
      <w:r w:rsidRPr="00C714BD">
        <w:rPr>
          <w:rFonts w:ascii="Avenir Book" w:hAnsi="Avenir Book" w:cs="Calibri"/>
          <w:sz w:val="20"/>
          <w:szCs w:val="20"/>
          <w:lang w:val="en-US"/>
        </w:rPr>
        <w:t xml:space="preserve"> – Present </w:t>
      </w:r>
    </w:p>
    <w:p w14:paraId="38921F5D" w14:textId="77777777" w:rsidR="007731D5" w:rsidRPr="00C714BD" w:rsidRDefault="007731D5" w:rsidP="007731D5">
      <w:pPr>
        <w:ind w:right="481"/>
        <w:rPr>
          <w:rFonts w:ascii="Avenir Book" w:hAnsi="Avenir Book" w:cs="Calibri"/>
          <w:b/>
          <w:bCs/>
          <w:sz w:val="20"/>
          <w:szCs w:val="20"/>
          <w:lang w:val="en-US"/>
        </w:rPr>
      </w:pPr>
    </w:p>
    <w:p w14:paraId="58C9FB3D" w14:textId="77777777" w:rsidR="00A8031F" w:rsidRPr="00C714BD" w:rsidRDefault="007731D5" w:rsidP="007731D5">
      <w:pPr>
        <w:ind w:right="481"/>
        <w:rPr>
          <w:rFonts w:ascii="Avenir Book" w:hAnsi="Avenir Book" w:cs="Calibri"/>
          <w:sz w:val="20"/>
          <w:szCs w:val="20"/>
          <w:lang w:val="en-US"/>
        </w:rPr>
      </w:pPr>
      <w:r w:rsidRPr="00C714BD">
        <w:rPr>
          <w:rFonts w:ascii="Avenir Book" w:hAnsi="Avenir Book" w:cs="Calibri"/>
          <w:b/>
          <w:bCs/>
          <w:sz w:val="20"/>
          <w:szCs w:val="20"/>
          <w:lang w:val="en-US"/>
        </w:rPr>
        <w:t>SANCTION TYPES</w:t>
      </w:r>
      <w:r w:rsidRPr="00C714BD">
        <w:rPr>
          <w:rFonts w:ascii="Avenir Book" w:hAnsi="Avenir Book" w:cs="Calibri"/>
          <w:b/>
          <w:bCs/>
          <w:sz w:val="20"/>
          <w:szCs w:val="20"/>
          <w:lang w:val="en-US"/>
        </w:rPr>
        <w:tab/>
      </w:r>
      <w:r w:rsidRPr="00C714BD">
        <w:rPr>
          <w:rFonts w:ascii="Avenir Book" w:hAnsi="Avenir Book" w:cs="Calibri"/>
          <w:b/>
          <w:bCs/>
          <w:sz w:val="20"/>
          <w:szCs w:val="20"/>
          <w:lang w:val="en-US"/>
        </w:rPr>
        <w:tab/>
      </w:r>
      <w:r w:rsidRPr="00C714BD">
        <w:rPr>
          <w:rFonts w:ascii="Avenir Book" w:hAnsi="Avenir Book" w:cs="Calibri"/>
          <w:b/>
          <w:bCs/>
          <w:sz w:val="20"/>
          <w:szCs w:val="20"/>
          <w:lang w:val="en-US"/>
        </w:rPr>
        <w:tab/>
      </w:r>
      <w:r w:rsidRPr="00C714BD">
        <w:rPr>
          <w:rFonts w:ascii="Avenir Book" w:hAnsi="Avenir Book" w:cs="Calibri"/>
          <w:sz w:val="20"/>
          <w:szCs w:val="20"/>
          <w:lang w:val="en-US"/>
        </w:rPr>
        <w:t>Financial sanctions</w:t>
      </w:r>
    </w:p>
    <w:p w14:paraId="535A9FDD" w14:textId="77777777" w:rsidR="00A8031F" w:rsidRPr="00C714BD" w:rsidRDefault="00A8031F" w:rsidP="007731D5">
      <w:pPr>
        <w:ind w:left="2880" w:right="481" w:firstLine="720"/>
        <w:rPr>
          <w:rFonts w:ascii="Avenir Book" w:hAnsi="Avenir Book" w:cs="Calibri"/>
          <w:sz w:val="20"/>
          <w:szCs w:val="20"/>
          <w:lang w:val="en-US"/>
        </w:rPr>
      </w:pPr>
      <w:r w:rsidRPr="00C714BD">
        <w:rPr>
          <w:rFonts w:ascii="Avenir Book" w:hAnsi="Avenir Book" w:cs="Calibri"/>
          <w:sz w:val="20"/>
          <w:szCs w:val="20"/>
          <w:lang w:val="en-US"/>
        </w:rPr>
        <w:t>Immigration sanctions</w:t>
      </w:r>
    </w:p>
    <w:p w14:paraId="56B3CBAF" w14:textId="77777777" w:rsidR="007731D5" w:rsidRPr="00C714BD" w:rsidRDefault="007731D5" w:rsidP="007731D5">
      <w:pPr>
        <w:ind w:left="2880" w:right="481" w:firstLine="720"/>
        <w:rPr>
          <w:rFonts w:ascii="Avenir Book" w:hAnsi="Avenir Book" w:cs="Calibri"/>
          <w:sz w:val="20"/>
          <w:szCs w:val="20"/>
          <w:lang w:val="en-US"/>
        </w:rPr>
      </w:pPr>
    </w:p>
    <w:p w14:paraId="4A99CFB7" w14:textId="77777777" w:rsidR="00964742" w:rsidRPr="00C714BD" w:rsidRDefault="007731D5" w:rsidP="007731D5">
      <w:pPr>
        <w:ind w:right="481"/>
        <w:rPr>
          <w:rFonts w:ascii="Avenir Book" w:hAnsi="Avenir Book" w:cs="Calibri"/>
          <w:sz w:val="20"/>
          <w:szCs w:val="20"/>
          <w:lang w:val="en-US"/>
        </w:rPr>
      </w:pPr>
      <w:r w:rsidRPr="00C714BD">
        <w:rPr>
          <w:rFonts w:ascii="Avenir Book" w:hAnsi="Avenir Book" w:cs="Calibri"/>
          <w:b/>
          <w:bCs/>
          <w:sz w:val="20"/>
          <w:szCs w:val="20"/>
          <w:lang w:val="en-US"/>
        </w:rPr>
        <w:t>EXPORT CONTROLS</w:t>
      </w:r>
      <w:r w:rsidRPr="00C714BD">
        <w:rPr>
          <w:rFonts w:ascii="Avenir Book" w:hAnsi="Avenir Book" w:cs="Calibri"/>
          <w:b/>
          <w:bCs/>
          <w:sz w:val="20"/>
          <w:szCs w:val="20"/>
          <w:lang w:val="en-US"/>
        </w:rPr>
        <w:tab/>
      </w:r>
      <w:r w:rsidRPr="00C714BD">
        <w:rPr>
          <w:rFonts w:ascii="Avenir Book" w:hAnsi="Avenir Book" w:cs="Calibri"/>
          <w:b/>
          <w:bCs/>
          <w:sz w:val="20"/>
          <w:szCs w:val="20"/>
          <w:lang w:val="en-US"/>
        </w:rPr>
        <w:tab/>
      </w:r>
      <w:r w:rsidRPr="00C714BD">
        <w:rPr>
          <w:rFonts w:ascii="Avenir Book" w:hAnsi="Avenir Book" w:cs="Calibri"/>
          <w:b/>
          <w:bCs/>
          <w:sz w:val="20"/>
          <w:szCs w:val="20"/>
          <w:lang w:val="en-US"/>
        </w:rPr>
        <w:tab/>
      </w:r>
      <w:r w:rsidRPr="00C714BD">
        <w:rPr>
          <w:rFonts w:ascii="Avenir Book" w:hAnsi="Avenir Book" w:cs="Calibri"/>
          <w:sz w:val="20"/>
          <w:szCs w:val="20"/>
          <w:lang w:val="en-US"/>
        </w:rPr>
        <w:t>Dual-use items</w:t>
      </w:r>
    </w:p>
    <w:p w14:paraId="09C282D7" w14:textId="77777777" w:rsidR="007731D5" w:rsidRPr="00C714BD" w:rsidRDefault="007731D5" w:rsidP="007731D5">
      <w:pPr>
        <w:ind w:left="2880" w:right="481" w:firstLine="720"/>
        <w:rPr>
          <w:rFonts w:ascii="Avenir Book" w:hAnsi="Avenir Book" w:cs="Calibri"/>
          <w:sz w:val="20"/>
          <w:szCs w:val="20"/>
          <w:lang w:val="en-US"/>
        </w:rPr>
      </w:pPr>
      <w:r w:rsidRPr="00C714BD">
        <w:rPr>
          <w:rFonts w:ascii="Avenir Book" w:hAnsi="Avenir Book" w:cs="Calibri"/>
          <w:sz w:val="20"/>
          <w:szCs w:val="20"/>
          <w:lang w:val="en-US"/>
        </w:rPr>
        <w:t>Defense goods and defense services</w:t>
      </w:r>
    </w:p>
    <w:p w14:paraId="6633E05E" w14:textId="77777777" w:rsidR="007731D5" w:rsidRPr="00C714BD" w:rsidRDefault="007731D5" w:rsidP="007731D5">
      <w:pPr>
        <w:ind w:right="481"/>
        <w:rPr>
          <w:rFonts w:ascii="Avenir Book" w:hAnsi="Avenir Book" w:cs="Calibri"/>
          <w:sz w:val="20"/>
          <w:szCs w:val="20"/>
          <w:lang w:val="en-US"/>
        </w:rPr>
      </w:pPr>
    </w:p>
    <w:p w14:paraId="6F3373F3" w14:textId="72851642" w:rsidR="007731D5" w:rsidRPr="00C714BD" w:rsidRDefault="007731D5" w:rsidP="007731D5">
      <w:pPr>
        <w:rPr>
          <w:rFonts w:ascii="Avenir Book" w:hAnsi="Avenir Book" w:cs="Calibri"/>
          <w:sz w:val="20"/>
          <w:szCs w:val="20"/>
          <w:lang w:val="en-US"/>
        </w:rPr>
      </w:pPr>
      <w:r w:rsidRPr="00C714BD">
        <w:rPr>
          <w:rFonts w:ascii="Avenir Book" w:hAnsi="Avenir Book" w:cs="Calibri"/>
          <w:b/>
          <w:bCs/>
          <w:sz w:val="20"/>
          <w:szCs w:val="20"/>
          <w:lang w:val="en-US"/>
        </w:rPr>
        <w:t>LAST UPDATE</w:t>
      </w:r>
      <w:r w:rsidRPr="00C714BD">
        <w:rPr>
          <w:rFonts w:ascii="Avenir Book" w:hAnsi="Avenir Book" w:cs="Calibri"/>
          <w:b/>
          <w:bCs/>
          <w:sz w:val="20"/>
          <w:szCs w:val="20"/>
          <w:lang w:val="en-US"/>
        </w:rPr>
        <w:tab/>
      </w:r>
      <w:r w:rsidRPr="00C714BD">
        <w:rPr>
          <w:rFonts w:ascii="Avenir Book" w:hAnsi="Avenir Book" w:cs="Calibri"/>
          <w:b/>
          <w:bCs/>
          <w:sz w:val="20"/>
          <w:szCs w:val="20"/>
          <w:lang w:val="en-US"/>
        </w:rPr>
        <w:tab/>
      </w:r>
      <w:r w:rsidRPr="00C714BD">
        <w:rPr>
          <w:rFonts w:ascii="Avenir Book" w:hAnsi="Avenir Book" w:cs="Calibri"/>
          <w:b/>
          <w:bCs/>
          <w:sz w:val="20"/>
          <w:szCs w:val="20"/>
          <w:lang w:val="en-US"/>
        </w:rPr>
        <w:tab/>
      </w:r>
      <w:r w:rsidRPr="00C714BD">
        <w:rPr>
          <w:rFonts w:ascii="Avenir Book" w:hAnsi="Avenir Book" w:cs="Calibri"/>
          <w:b/>
          <w:bCs/>
          <w:sz w:val="20"/>
          <w:szCs w:val="20"/>
          <w:lang w:val="en-US"/>
        </w:rPr>
        <w:tab/>
      </w:r>
      <w:r w:rsidR="0038716A" w:rsidRPr="00C714BD">
        <w:rPr>
          <w:rFonts w:ascii="Avenir Book" w:hAnsi="Avenir Book" w:cs="Calibri"/>
          <w:sz w:val="20"/>
          <w:szCs w:val="20"/>
          <w:lang w:val="en-US"/>
        </w:rPr>
        <w:t>2</w:t>
      </w:r>
      <w:r w:rsidR="002B2F6F" w:rsidRPr="00C714BD">
        <w:rPr>
          <w:rFonts w:ascii="Avenir Book" w:hAnsi="Avenir Book" w:cs="Calibri"/>
          <w:sz w:val="20"/>
          <w:szCs w:val="20"/>
          <w:lang w:val="en-US"/>
        </w:rPr>
        <w:t>5</w:t>
      </w:r>
      <w:r w:rsidR="002C70FD" w:rsidRPr="00C714BD">
        <w:rPr>
          <w:rFonts w:ascii="Avenir Book" w:hAnsi="Avenir Book" w:cs="Calibri"/>
          <w:sz w:val="20"/>
          <w:szCs w:val="20"/>
          <w:lang w:val="en-US"/>
        </w:rPr>
        <w:t xml:space="preserve"> </w:t>
      </w:r>
      <w:r w:rsidR="002B2F6F" w:rsidRPr="00C714BD">
        <w:rPr>
          <w:rFonts w:ascii="Avenir Book" w:hAnsi="Avenir Book" w:cs="Calibri"/>
          <w:sz w:val="20"/>
          <w:szCs w:val="20"/>
          <w:lang w:val="en-US"/>
        </w:rPr>
        <w:t>May</w:t>
      </w:r>
      <w:r w:rsidR="005F5FA8" w:rsidRPr="00C714BD">
        <w:rPr>
          <w:rFonts w:ascii="Avenir Book" w:hAnsi="Avenir Book" w:cs="Calibri"/>
          <w:sz w:val="20"/>
          <w:szCs w:val="20"/>
          <w:lang w:val="en-US"/>
        </w:rPr>
        <w:t xml:space="preserve"> </w:t>
      </w:r>
      <w:r w:rsidR="00E85F28" w:rsidRPr="00C714BD">
        <w:rPr>
          <w:rFonts w:ascii="Avenir Book" w:hAnsi="Avenir Book" w:cs="Calibri"/>
          <w:sz w:val="20"/>
          <w:szCs w:val="20"/>
          <w:lang w:val="en-US"/>
        </w:rPr>
        <w:t>2024</w:t>
      </w:r>
    </w:p>
    <w:p w14:paraId="23F43082" w14:textId="77777777" w:rsidR="007731D5" w:rsidRPr="00C714BD" w:rsidRDefault="007731D5" w:rsidP="007731D5">
      <w:pPr>
        <w:ind w:right="481"/>
        <w:rPr>
          <w:rFonts w:ascii="Avenir Book" w:hAnsi="Avenir Book" w:cs="Calibri"/>
          <w:sz w:val="20"/>
          <w:szCs w:val="20"/>
          <w:lang w:val="en-US"/>
        </w:rPr>
      </w:pPr>
    </w:p>
    <w:p w14:paraId="69F5AF2F" w14:textId="77777777" w:rsidR="007731D5" w:rsidRPr="00C714BD" w:rsidRDefault="007731D5" w:rsidP="007731D5">
      <w:pPr>
        <w:ind w:right="481"/>
        <w:rPr>
          <w:rFonts w:ascii="Avenir Book" w:hAnsi="Avenir Book" w:cs="Calibri"/>
          <w:sz w:val="20"/>
          <w:szCs w:val="20"/>
          <w:lang w:val="en-US"/>
        </w:rPr>
      </w:pPr>
    </w:p>
    <w:p w14:paraId="114E949D" w14:textId="5F7E6D25" w:rsidR="007731D5" w:rsidRPr="00C714BD" w:rsidRDefault="00B00944" w:rsidP="007731D5">
      <w:pPr>
        <w:ind w:right="481"/>
        <w:rPr>
          <w:rFonts w:ascii="Avenir Book" w:hAnsi="Avenir Book" w:cs="Calibri"/>
          <w:b/>
          <w:bCs/>
          <w:sz w:val="20"/>
          <w:szCs w:val="20"/>
          <w:lang w:val="en-US"/>
        </w:rPr>
      </w:pPr>
      <w:r w:rsidRPr="00C714BD">
        <w:rPr>
          <w:rFonts w:ascii="Avenir Book" w:hAnsi="Avenir Book" w:cs="Calibri"/>
          <w:b/>
          <w:bCs/>
          <w:sz w:val="20"/>
          <w:szCs w:val="20"/>
          <w:lang w:val="en-US"/>
        </w:rPr>
        <w:t>Yemen</w:t>
      </w:r>
      <w:r w:rsidR="007731D5" w:rsidRPr="00C714BD">
        <w:rPr>
          <w:rFonts w:ascii="Avenir Book" w:hAnsi="Avenir Book" w:cs="Calibri"/>
          <w:b/>
          <w:bCs/>
          <w:sz w:val="20"/>
          <w:szCs w:val="20"/>
          <w:lang w:val="en-US"/>
        </w:rPr>
        <w:t xml:space="preserve"> is also sanctioned by:</w:t>
      </w:r>
    </w:p>
    <w:p w14:paraId="0EA80C27" w14:textId="77777777" w:rsidR="007731D5" w:rsidRPr="00C714BD" w:rsidRDefault="007731D5" w:rsidP="007731D5">
      <w:pPr>
        <w:ind w:right="481"/>
        <w:rPr>
          <w:rFonts w:ascii="Avenir Book" w:hAnsi="Avenir Book" w:cs="Calibri"/>
          <w:sz w:val="20"/>
          <w:szCs w:val="20"/>
          <w:lang w:val="en-US"/>
        </w:rPr>
      </w:pPr>
    </w:p>
    <w:p w14:paraId="5FE6E1B9" w14:textId="77777777" w:rsidR="00CC1402" w:rsidRPr="00C714BD" w:rsidRDefault="00CC1402" w:rsidP="00E879F4">
      <w:pPr>
        <w:ind w:right="481"/>
        <w:rPr>
          <w:rFonts w:ascii="Avenir Book" w:hAnsi="Avenir Book" w:cs="Calibri"/>
          <w:sz w:val="20"/>
          <w:szCs w:val="20"/>
          <w:lang w:val="en-US"/>
        </w:rPr>
      </w:pPr>
      <w:r w:rsidRPr="00C714BD">
        <w:rPr>
          <w:rFonts w:ascii="Avenir Book" w:hAnsi="Avenir Book" w:cs="Calibri"/>
          <w:sz w:val="20"/>
          <w:szCs w:val="20"/>
          <w:lang w:val="en-US"/>
        </w:rPr>
        <w:t>United Nations (UN)</w:t>
      </w:r>
    </w:p>
    <w:p w14:paraId="376E60D5" w14:textId="77777777" w:rsidR="00CC1402" w:rsidRPr="00C714BD" w:rsidRDefault="00CC1402" w:rsidP="00E879F4">
      <w:pPr>
        <w:ind w:right="481"/>
        <w:rPr>
          <w:rFonts w:ascii="Avenir Book" w:hAnsi="Avenir Book" w:cs="Calibri"/>
          <w:sz w:val="20"/>
          <w:szCs w:val="20"/>
          <w:lang w:val="en-US"/>
        </w:rPr>
      </w:pPr>
      <w:r w:rsidRPr="00C714BD">
        <w:rPr>
          <w:rFonts w:ascii="Avenir Book" w:hAnsi="Avenir Book" w:cs="Calibri"/>
          <w:sz w:val="20"/>
          <w:szCs w:val="20"/>
          <w:lang w:val="en-US"/>
        </w:rPr>
        <w:t>European Union (EU)</w:t>
      </w:r>
    </w:p>
    <w:p w14:paraId="20859111" w14:textId="77777777" w:rsidR="00267F42" w:rsidRPr="00C714BD" w:rsidRDefault="00267F42" w:rsidP="00E879F4">
      <w:pPr>
        <w:ind w:right="481"/>
        <w:rPr>
          <w:rFonts w:ascii="Avenir Book" w:hAnsi="Avenir Book" w:cs="Calibri"/>
          <w:sz w:val="20"/>
          <w:szCs w:val="20"/>
          <w:lang w:val="en-US"/>
        </w:rPr>
      </w:pPr>
      <w:r w:rsidRPr="00C714BD">
        <w:rPr>
          <w:rFonts w:ascii="Avenir Book" w:hAnsi="Avenir Book" w:cs="Calibri"/>
          <w:sz w:val="20"/>
          <w:szCs w:val="20"/>
          <w:lang w:val="en-US"/>
        </w:rPr>
        <w:t>United Kingdom (UK)</w:t>
      </w:r>
    </w:p>
    <w:p w14:paraId="3F1AE9CE" w14:textId="77777777" w:rsidR="009B3090" w:rsidRPr="00C714BD" w:rsidRDefault="00CC1402" w:rsidP="00E879F4">
      <w:pPr>
        <w:ind w:right="481"/>
        <w:rPr>
          <w:rFonts w:ascii="Avenir Book" w:hAnsi="Avenir Book" w:cs="Calibri"/>
          <w:sz w:val="20"/>
          <w:szCs w:val="20"/>
          <w:lang w:val="en-US"/>
        </w:rPr>
      </w:pPr>
      <w:r w:rsidRPr="00C714BD">
        <w:rPr>
          <w:rFonts w:ascii="Avenir Book" w:hAnsi="Avenir Book" w:cs="Calibri"/>
          <w:sz w:val="20"/>
          <w:szCs w:val="20"/>
          <w:lang w:val="en-US"/>
        </w:rPr>
        <w:t>Australia</w:t>
      </w:r>
    </w:p>
    <w:p w14:paraId="06885942" w14:textId="77777777" w:rsidR="006E200D" w:rsidRPr="00C714BD" w:rsidRDefault="006E200D" w:rsidP="00E879F4">
      <w:pPr>
        <w:ind w:right="481"/>
        <w:rPr>
          <w:rFonts w:ascii="Avenir Book" w:hAnsi="Avenir Book" w:cs="Calibri"/>
          <w:sz w:val="20"/>
          <w:szCs w:val="20"/>
          <w:lang w:val="en-US"/>
        </w:rPr>
      </w:pPr>
      <w:r w:rsidRPr="00C714BD">
        <w:rPr>
          <w:rFonts w:ascii="Avenir Book" w:hAnsi="Avenir Book" w:cs="Calibri"/>
          <w:sz w:val="20"/>
          <w:szCs w:val="20"/>
          <w:lang w:val="en-US"/>
        </w:rPr>
        <w:t>Canada</w:t>
      </w:r>
    </w:p>
    <w:p w14:paraId="37D4EF27" w14:textId="77777777" w:rsidR="008649F6" w:rsidRPr="00C714BD" w:rsidRDefault="008649F6" w:rsidP="00E879F4">
      <w:pPr>
        <w:ind w:right="481"/>
        <w:rPr>
          <w:rFonts w:ascii="Avenir Book" w:hAnsi="Avenir Book" w:cs="Calibri"/>
          <w:sz w:val="20"/>
          <w:szCs w:val="20"/>
          <w:lang w:val="en-US"/>
        </w:rPr>
      </w:pPr>
      <w:r w:rsidRPr="00C714BD">
        <w:rPr>
          <w:rFonts w:ascii="Avenir Book" w:hAnsi="Avenir Book" w:cs="Calibri"/>
          <w:sz w:val="20"/>
          <w:szCs w:val="20"/>
          <w:lang w:val="en-US"/>
        </w:rPr>
        <w:t>Norway</w:t>
      </w:r>
    </w:p>
    <w:p w14:paraId="7EE76B27" w14:textId="77777777" w:rsidR="00CC1402" w:rsidRPr="00C714BD" w:rsidRDefault="00964742" w:rsidP="00E879F4">
      <w:pPr>
        <w:ind w:right="481"/>
        <w:rPr>
          <w:rFonts w:ascii="Avenir Book" w:hAnsi="Avenir Book" w:cs="Calibri"/>
          <w:color w:val="000000" w:themeColor="text1"/>
          <w:sz w:val="20"/>
          <w:szCs w:val="20"/>
          <w:lang w:val="en-US"/>
        </w:rPr>
      </w:pPr>
      <w:r w:rsidRPr="00C714BD">
        <w:rPr>
          <w:rFonts w:ascii="Avenir Book" w:hAnsi="Avenir Book" w:cs="Calibri"/>
          <w:color w:val="000000" w:themeColor="text1"/>
          <w:sz w:val="20"/>
          <w:szCs w:val="20"/>
          <w:lang w:val="en-US"/>
        </w:rPr>
        <w:t>Switzerland</w:t>
      </w:r>
    </w:p>
    <w:p w14:paraId="2B9D443F" w14:textId="42470D59" w:rsidR="001C3D81" w:rsidRPr="00C714BD" w:rsidRDefault="001C3D81" w:rsidP="00E879F4">
      <w:pPr>
        <w:ind w:right="481"/>
        <w:rPr>
          <w:rFonts w:ascii="Avenir Book" w:hAnsi="Avenir Book" w:cs="Calibri"/>
          <w:color w:val="000000" w:themeColor="text1"/>
          <w:sz w:val="20"/>
          <w:szCs w:val="20"/>
          <w:lang w:val="en-US"/>
        </w:rPr>
      </w:pPr>
      <w:r w:rsidRPr="00C714BD">
        <w:rPr>
          <w:rFonts w:ascii="Avenir Book" w:hAnsi="Avenir Book" w:cs="Calibri"/>
          <w:color w:val="000000" w:themeColor="text1"/>
          <w:sz w:val="20"/>
          <w:szCs w:val="20"/>
          <w:lang w:val="en-US"/>
        </w:rPr>
        <w:t>Japan</w:t>
      </w:r>
    </w:p>
    <w:p w14:paraId="0F06BC05" w14:textId="77777777" w:rsidR="00E879F4" w:rsidRPr="00C714BD" w:rsidRDefault="00E879F4" w:rsidP="00E879F4">
      <w:pPr>
        <w:pStyle w:val="Heading1"/>
        <w:rPr>
          <w:rFonts w:ascii="Avenir Book" w:hAnsi="Avenir Book" w:cs="Calibri"/>
          <w:color w:val="000000" w:themeColor="text1"/>
        </w:rPr>
      </w:pPr>
    </w:p>
    <w:p w14:paraId="1067C13E" w14:textId="77777777" w:rsidR="00E879F4" w:rsidRPr="00C714BD" w:rsidRDefault="00E879F4" w:rsidP="00E879F4">
      <w:pPr>
        <w:rPr>
          <w:color w:val="000000" w:themeColor="text1"/>
          <w:lang w:val="en-US"/>
        </w:rPr>
      </w:pPr>
    </w:p>
    <w:p w14:paraId="776D2E8D" w14:textId="77777777" w:rsidR="00401461" w:rsidRPr="00C714BD" w:rsidRDefault="00401461" w:rsidP="00E879F4">
      <w:pPr>
        <w:pStyle w:val="Heading1"/>
        <w:rPr>
          <w:rFonts w:ascii="Avenir Book" w:hAnsi="Avenir Book" w:cs="Calibri"/>
          <w:color w:val="E3C695"/>
        </w:rPr>
      </w:pPr>
    </w:p>
    <w:p w14:paraId="329FDEEB" w14:textId="77777777" w:rsidR="00401461" w:rsidRPr="00C714BD" w:rsidRDefault="00401461" w:rsidP="00401461">
      <w:pPr>
        <w:rPr>
          <w:lang w:val="en-US"/>
        </w:rPr>
      </w:pPr>
    </w:p>
    <w:p w14:paraId="0466E4FD" w14:textId="77777777" w:rsidR="004D2794" w:rsidRDefault="004D2794" w:rsidP="004D2794">
      <w:pPr>
        <w:pStyle w:val="Heading1"/>
        <w:ind w:firstLine="720"/>
        <w:rPr>
          <w:rFonts w:ascii="Avenir Book" w:hAnsi="Avenir Book" w:cs="Calibri"/>
          <w:color w:val="E3C695"/>
        </w:rPr>
      </w:pPr>
      <w:bookmarkStart w:id="2" w:name="_Toc157447436"/>
    </w:p>
    <w:p w14:paraId="0B632197" w14:textId="77777777" w:rsidR="004D2794" w:rsidRDefault="004D2794" w:rsidP="004D2794">
      <w:pPr>
        <w:rPr>
          <w:lang w:val="en-US"/>
        </w:rPr>
      </w:pPr>
    </w:p>
    <w:p w14:paraId="76146A7A" w14:textId="77777777" w:rsidR="004D2794" w:rsidRDefault="004D2794" w:rsidP="004D2794">
      <w:pPr>
        <w:rPr>
          <w:lang w:val="en-US"/>
        </w:rPr>
      </w:pPr>
    </w:p>
    <w:p w14:paraId="776354D7" w14:textId="77777777" w:rsidR="004D2794" w:rsidRPr="004D2794" w:rsidRDefault="004D2794" w:rsidP="004D2794">
      <w:pPr>
        <w:rPr>
          <w:lang w:val="en-US"/>
        </w:rPr>
      </w:pPr>
    </w:p>
    <w:p w14:paraId="3AC07ACA" w14:textId="61A14F2A" w:rsidR="00E879F4" w:rsidRPr="00C714BD" w:rsidRDefault="00E879F4" w:rsidP="00E879F4">
      <w:pPr>
        <w:pStyle w:val="Heading1"/>
        <w:rPr>
          <w:rFonts w:ascii="Avenir Book" w:hAnsi="Avenir Book" w:cs="Calibri"/>
          <w:color w:val="E3C695"/>
        </w:rPr>
      </w:pPr>
      <w:r w:rsidRPr="00C714BD">
        <w:rPr>
          <w:rFonts w:ascii="Avenir Book" w:hAnsi="Avenir Book" w:cs="Calibri"/>
          <w:color w:val="E3C695"/>
        </w:rPr>
        <w:lastRenderedPageBreak/>
        <w:t>Recent Updates</w:t>
      </w:r>
      <w:bookmarkEnd w:id="2"/>
    </w:p>
    <w:p w14:paraId="05336AEF" w14:textId="77777777" w:rsidR="00E879F4" w:rsidRPr="00C714BD" w:rsidRDefault="00E879F4" w:rsidP="00E879F4">
      <w:pPr>
        <w:rPr>
          <w:rFonts w:ascii="Avenir Book" w:hAnsi="Avenir Book"/>
          <w:color w:val="000000" w:themeColor="text1"/>
          <w:lang w:val="en-US"/>
        </w:rPr>
      </w:pPr>
    </w:p>
    <w:p w14:paraId="2099F43F" w14:textId="4C3E5914" w:rsidR="00E879F4" w:rsidRPr="00C714BD" w:rsidRDefault="00B76DFB" w:rsidP="00E879F4">
      <w:pPr>
        <w:rPr>
          <w:rFonts w:ascii="Avenir Book" w:hAnsi="Avenir Book" w:cs="Calibri"/>
          <w:i/>
          <w:iCs/>
          <w:color w:val="000000" w:themeColor="text1"/>
          <w:lang w:val="en-US"/>
        </w:rPr>
      </w:pPr>
      <w:r w:rsidRPr="00C714BD">
        <w:rPr>
          <w:rFonts w:ascii="Avenir Book" w:hAnsi="Avenir Book" w:cs="Calibri"/>
          <w:i/>
          <w:iCs/>
          <w:color w:val="000000" w:themeColor="text1"/>
          <w:lang w:val="en-US"/>
        </w:rPr>
        <w:t>Three</w:t>
      </w:r>
      <w:r w:rsidR="00E879F4" w:rsidRPr="00C714BD">
        <w:rPr>
          <w:rFonts w:ascii="Avenir Book" w:hAnsi="Avenir Book" w:cs="Calibri"/>
          <w:i/>
          <w:iCs/>
          <w:color w:val="000000" w:themeColor="text1"/>
          <w:lang w:val="en-US"/>
        </w:rPr>
        <w:t xml:space="preserve"> recent update</w:t>
      </w:r>
      <w:r w:rsidR="002B2F6F" w:rsidRPr="00C714BD">
        <w:rPr>
          <w:rFonts w:ascii="Avenir Book" w:hAnsi="Avenir Book" w:cs="Calibri"/>
          <w:i/>
          <w:iCs/>
          <w:color w:val="000000" w:themeColor="text1"/>
          <w:lang w:val="en-US"/>
        </w:rPr>
        <w:t>s</w:t>
      </w:r>
      <w:r w:rsidR="00E879F4" w:rsidRPr="00C714BD">
        <w:rPr>
          <w:rFonts w:ascii="Avenir Book" w:hAnsi="Avenir Book" w:cs="Calibri"/>
          <w:i/>
          <w:iCs/>
          <w:color w:val="000000" w:themeColor="text1"/>
          <w:lang w:val="en-US"/>
        </w:rPr>
        <w:t xml:space="preserve"> of the </w:t>
      </w:r>
      <w:r w:rsidR="002B2F6F" w:rsidRPr="00C714BD">
        <w:rPr>
          <w:rFonts w:ascii="Avenir Book" w:hAnsi="Avenir Book" w:cs="Calibri"/>
          <w:i/>
          <w:iCs/>
          <w:color w:val="000000" w:themeColor="text1"/>
          <w:lang w:val="en-US"/>
        </w:rPr>
        <w:t>U.S.</w:t>
      </w:r>
      <w:r w:rsidR="00E879F4" w:rsidRPr="00C714BD">
        <w:rPr>
          <w:rFonts w:ascii="Avenir Book" w:hAnsi="Avenir Book" w:cs="Calibri"/>
          <w:i/>
          <w:iCs/>
          <w:color w:val="000000" w:themeColor="text1"/>
          <w:lang w:val="en-US"/>
        </w:rPr>
        <w:t xml:space="preserve"> sanctions and export controls relating to </w:t>
      </w:r>
      <w:r w:rsidR="00B00944" w:rsidRPr="00C714BD">
        <w:rPr>
          <w:rFonts w:ascii="Avenir Book" w:hAnsi="Avenir Book" w:cs="Calibri"/>
          <w:i/>
          <w:iCs/>
          <w:color w:val="000000" w:themeColor="text1"/>
          <w:lang w:val="en-US"/>
        </w:rPr>
        <w:t>Yemen</w:t>
      </w:r>
      <w:r w:rsidR="00E879F4" w:rsidRPr="00C714BD">
        <w:rPr>
          <w:rFonts w:ascii="Avenir Book" w:hAnsi="Avenir Book" w:cs="Calibri"/>
          <w:i/>
          <w:iCs/>
          <w:color w:val="000000" w:themeColor="text1"/>
          <w:lang w:val="en-US"/>
        </w:rPr>
        <w:t xml:space="preserve">. </w:t>
      </w:r>
    </w:p>
    <w:p w14:paraId="4D3BC8D0" w14:textId="77777777" w:rsidR="00E879F4" w:rsidRPr="00C714BD" w:rsidRDefault="00E879F4" w:rsidP="00E879F4">
      <w:pPr>
        <w:rPr>
          <w:rFonts w:ascii="Avenir Book" w:hAnsi="Avenir Book" w:cs="Calibri"/>
          <w:i/>
          <w:iCs/>
          <w:color w:val="000000" w:themeColor="text1"/>
          <w:lang w:val="en-US"/>
        </w:rPr>
      </w:pPr>
    </w:p>
    <w:tbl>
      <w:tblPr>
        <w:tblStyle w:val="ListTable1Light-Accent4"/>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1097"/>
        <w:gridCol w:w="1186"/>
        <w:gridCol w:w="1132"/>
        <w:gridCol w:w="1183"/>
        <w:gridCol w:w="2875"/>
        <w:gridCol w:w="920"/>
      </w:tblGrid>
      <w:tr w:rsidR="005E452A" w:rsidRPr="00C714BD" w14:paraId="725383E0" w14:textId="77777777" w:rsidTr="00CF66C5">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093" w:type="dxa"/>
          </w:tcPr>
          <w:p w14:paraId="0993A8AF" w14:textId="77777777" w:rsidR="00E879F4" w:rsidRPr="00C714BD" w:rsidRDefault="00E879F4" w:rsidP="0037145E">
            <w:pPr>
              <w:rPr>
                <w:rFonts w:ascii="Avenir Book" w:hAnsi="Avenir Book" w:cs="Calibri"/>
                <w:color w:val="000000" w:themeColor="text1"/>
                <w:sz w:val="18"/>
                <w:szCs w:val="18"/>
                <w:lang w:val="en-US"/>
              </w:rPr>
            </w:pPr>
            <w:r w:rsidRPr="00C714BD">
              <w:rPr>
                <w:rFonts w:ascii="Avenir Book" w:hAnsi="Avenir Book" w:cs="Calibri"/>
                <w:color w:val="000000" w:themeColor="text1"/>
                <w:sz w:val="18"/>
                <w:szCs w:val="18"/>
                <w:lang w:val="en-US"/>
              </w:rPr>
              <w:t>Date</w:t>
            </w:r>
          </w:p>
        </w:tc>
        <w:tc>
          <w:tcPr>
            <w:tcW w:w="1097" w:type="dxa"/>
          </w:tcPr>
          <w:p w14:paraId="00BB023E" w14:textId="77777777" w:rsidR="00E879F4" w:rsidRPr="00C714BD" w:rsidRDefault="00E879F4" w:rsidP="0037145E">
            <w:pPr>
              <w:cnfStyle w:val="100000000000" w:firstRow="1" w:lastRow="0" w:firstColumn="0" w:lastColumn="0" w:oddVBand="0" w:evenVBand="0" w:oddHBand="0" w:evenHBand="0" w:firstRowFirstColumn="0" w:firstRowLastColumn="0" w:lastRowFirstColumn="0" w:lastRowLastColumn="0"/>
              <w:rPr>
                <w:rFonts w:ascii="Avenir Book" w:hAnsi="Avenir Book" w:cs="Calibri"/>
                <w:color w:val="000000" w:themeColor="text1"/>
                <w:sz w:val="18"/>
                <w:szCs w:val="18"/>
                <w:lang w:val="en-US"/>
              </w:rPr>
            </w:pPr>
            <w:r w:rsidRPr="00C714BD">
              <w:rPr>
                <w:rFonts w:ascii="Avenir Book" w:hAnsi="Avenir Book" w:cs="Calibri"/>
                <w:color w:val="000000" w:themeColor="text1"/>
                <w:sz w:val="18"/>
                <w:szCs w:val="18"/>
                <w:lang w:val="en-US"/>
              </w:rPr>
              <w:t>Sender</w:t>
            </w:r>
          </w:p>
        </w:tc>
        <w:tc>
          <w:tcPr>
            <w:tcW w:w="1186" w:type="dxa"/>
          </w:tcPr>
          <w:p w14:paraId="2151AEA3" w14:textId="77777777" w:rsidR="00E879F4" w:rsidRPr="00C714BD" w:rsidRDefault="00E879F4" w:rsidP="0037145E">
            <w:pPr>
              <w:cnfStyle w:val="100000000000" w:firstRow="1" w:lastRow="0" w:firstColumn="0" w:lastColumn="0" w:oddVBand="0" w:evenVBand="0" w:oddHBand="0" w:evenHBand="0" w:firstRowFirstColumn="0" w:firstRowLastColumn="0" w:lastRowFirstColumn="0" w:lastRowLastColumn="0"/>
              <w:rPr>
                <w:rFonts w:ascii="Avenir Book" w:hAnsi="Avenir Book" w:cs="Calibri"/>
                <w:color w:val="000000" w:themeColor="text1"/>
                <w:sz w:val="18"/>
                <w:szCs w:val="18"/>
                <w:lang w:val="en-US"/>
              </w:rPr>
            </w:pPr>
            <w:r w:rsidRPr="00C714BD">
              <w:rPr>
                <w:rFonts w:ascii="Avenir Book" w:hAnsi="Avenir Book" w:cs="Calibri"/>
                <w:color w:val="000000" w:themeColor="text1"/>
                <w:sz w:val="18"/>
                <w:szCs w:val="18"/>
                <w:lang w:val="en-US"/>
              </w:rPr>
              <w:t>Agency</w:t>
            </w:r>
          </w:p>
        </w:tc>
        <w:tc>
          <w:tcPr>
            <w:tcW w:w="1132" w:type="dxa"/>
          </w:tcPr>
          <w:p w14:paraId="55A559D6" w14:textId="77777777" w:rsidR="00E879F4" w:rsidRPr="00C714BD" w:rsidRDefault="00E879F4" w:rsidP="0037145E">
            <w:pPr>
              <w:cnfStyle w:val="100000000000" w:firstRow="1" w:lastRow="0" w:firstColumn="0" w:lastColumn="0" w:oddVBand="0" w:evenVBand="0" w:oddHBand="0" w:evenHBand="0" w:firstRowFirstColumn="0" w:firstRowLastColumn="0" w:lastRowFirstColumn="0" w:lastRowLastColumn="0"/>
              <w:rPr>
                <w:rFonts w:ascii="Avenir Book" w:hAnsi="Avenir Book" w:cs="Calibri"/>
                <w:color w:val="000000" w:themeColor="text1"/>
                <w:sz w:val="18"/>
                <w:szCs w:val="18"/>
                <w:lang w:val="en-US"/>
              </w:rPr>
            </w:pPr>
            <w:r w:rsidRPr="00C714BD">
              <w:rPr>
                <w:rFonts w:ascii="Avenir Book" w:hAnsi="Avenir Book" w:cs="Calibri"/>
                <w:color w:val="000000" w:themeColor="text1"/>
                <w:sz w:val="18"/>
                <w:szCs w:val="18"/>
                <w:lang w:val="en-US"/>
              </w:rPr>
              <w:t>Target</w:t>
            </w:r>
          </w:p>
        </w:tc>
        <w:tc>
          <w:tcPr>
            <w:tcW w:w="1183" w:type="dxa"/>
          </w:tcPr>
          <w:p w14:paraId="43745C0B" w14:textId="77777777" w:rsidR="00E879F4" w:rsidRPr="00C714BD" w:rsidRDefault="00E879F4" w:rsidP="0037145E">
            <w:pPr>
              <w:cnfStyle w:val="100000000000" w:firstRow="1" w:lastRow="0" w:firstColumn="0" w:lastColumn="0" w:oddVBand="0" w:evenVBand="0" w:oddHBand="0" w:evenHBand="0" w:firstRowFirstColumn="0" w:firstRowLastColumn="0" w:lastRowFirstColumn="0" w:lastRowLastColumn="0"/>
              <w:rPr>
                <w:rFonts w:ascii="Avenir Book" w:hAnsi="Avenir Book" w:cs="Calibri"/>
                <w:color w:val="000000" w:themeColor="text1"/>
                <w:sz w:val="18"/>
                <w:szCs w:val="18"/>
                <w:lang w:val="en-US"/>
              </w:rPr>
            </w:pPr>
            <w:r w:rsidRPr="00C714BD">
              <w:rPr>
                <w:rFonts w:ascii="Avenir Book" w:hAnsi="Avenir Book" w:cs="Calibri"/>
                <w:color w:val="000000" w:themeColor="text1"/>
                <w:sz w:val="18"/>
                <w:szCs w:val="18"/>
                <w:lang w:val="en-US"/>
              </w:rPr>
              <w:t>Update Type</w:t>
            </w:r>
          </w:p>
        </w:tc>
        <w:tc>
          <w:tcPr>
            <w:tcW w:w="2875" w:type="dxa"/>
          </w:tcPr>
          <w:p w14:paraId="61FBE65D" w14:textId="77777777" w:rsidR="00E879F4" w:rsidRPr="00C714BD" w:rsidRDefault="00E879F4" w:rsidP="0037145E">
            <w:pPr>
              <w:cnfStyle w:val="100000000000" w:firstRow="1" w:lastRow="0" w:firstColumn="0" w:lastColumn="0" w:oddVBand="0" w:evenVBand="0" w:oddHBand="0" w:evenHBand="0" w:firstRowFirstColumn="0" w:firstRowLastColumn="0" w:lastRowFirstColumn="0" w:lastRowLastColumn="0"/>
              <w:rPr>
                <w:rFonts w:ascii="Avenir Book" w:hAnsi="Avenir Book" w:cs="Calibri"/>
                <w:color w:val="000000" w:themeColor="text1"/>
                <w:sz w:val="18"/>
                <w:szCs w:val="18"/>
                <w:lang w:val="en-US"/>
              </w:rPr>
            </w:pPr>
            <w:r w:rsidRPr="00C714BD">
              <w:rPr>
                <w:rFonts w:ascii="Avenir Book" w:hAnsi="Avenir Book" w:cs="Calibri"/>
                <w:color w:val="000000" w:themeColor="text1"/>
                <w:sz w:val="18"/>
                <w:szCs w:val="18"/>
                <w:lang w:val="en-US"/>
              </w:rPr>
              <w:t>Update</w:t>
            </w:r>
          </w:p>
        </w:tc>
        <w:tc>
          <w:tcPr>
            <w:tcW w:w="920" w:type="dxa"/>
          </w:tcPr>
          <w:p w14:paraId="17C16BDC" w14:textId="77777777" w:rsidR="00E879F4" w:rsidRPr="00C714BD" w:rsidRDefault="00E879F4" w:rsidP="0037145E">
            <w:pPr>
              <w:cnfStyle w:val="100000000000" w:firstRow="1" w:lastRow="0" w:firstColumn="0" w:lastColumn="0" w:oddVBand="0" w:evenVBand="0" w:oddHBand="0" w:evenHBand="0" w:firstRowFirstColumn="0" w:firstRowLastColumn="0" w:lastRowFirstColumn="0" w:lastRowLastColumn="0"/>
              <w:rPr>
                <w:rFonts w:ascii="Avenir Book" w:hAnsi="Avenir Book" w:cs="Calibri"/>
                <w:color w:val="000000" w:themeColor="text1"/>
                <w:sz w:val="18"/>
                <w:szCs w:val="18"/>
                <w:lang w:val="en-US"/>
              </w:rPr>
            </w:pPr>
            <w:r w:rsidRPr="00C714BD">
              <w:rPr>
                <w:rFonts w:ascii="Avenir Book" w:hAnsi="Avenir Book" w:cs="Calibri"/>
                <w:color w:val="000000" w:themeColor="text1"/>
                <w:sz w:val="18"/>
                <w:szCs w:val="18"/>
                <w:lang w:val="en-US"/>
              </w:rPr>
              <w:t>Source</w:t>
            </w:r>
          </w:p>
        </w:tc>
      </w:tr>
      <w:tr w:rsidR="003B4698" w:rsidRPr="00C714BD" w14:paraId="7C56662F" w14:textId="77777777" w:rsidTr="00CF66C5">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093" w:type="dxa"/>
            <w:shd w:val="clear" w:color="auto" w:fill="E4C695"/>
          </w:tcPr>
          <w:p w14:paraId="08F727FB" w14:textId="77777777" w:rsidR="00E879F4" w:rsidRPr="00C714BD" w:rsidRDefault="00E879F4" w:rsidP="0037145E">
            <w:pPr>
              <w:rPr>
                <w:rFonts w:ascii="Avenir Book" w:hAnsi="Avenir Book" w:cs="Calibri"/>
                <w:color w:val="000000" w:themeColor="text1"/>
                <w:sz w:val="18"/>
                <w:szCs w:val="18"/>
                <w:lang w:val="en-US"/>
              </w:rPr>
            </w:pPr>
          </w:p>
        </w:tc>
        <w:tc>
          <w:tcPr>
            <w:tcW w:w="1097" w:type="dxa"/>
            <w:shd w:val="clear" w:color="auto" w:fill="E4C695"/>
          </w:tcPr>
          <w:p w14:paraId="0CC5888D" w14:textId="77777777" w:rsidR="00E879F4" w:rsidRPr="00C714BD" w:rsidRDefault="00E879F4" w:rsidP="0037145E">
            <w:pPr>
              <w:cnfStyle w:val="000000100000" w:firstRow="0" w:lastRow="0" w:firstColumn="0" w:lastColumn="0" w:oddVBand="0" w:evenVBand="0" w:oddHBand="1" w:evenHBand="0" w:firstRowFirstColumn="0" w:firstRowLastColumn="0" w:lastRowFirstColumn="0" w:lastRowLastColumn="0"/>
              <w:rPr>
                <w:rFonts w:ascii="Avenir Book" w:hAnsi="Avenir Book" w:cs="Calibri"/>
                <w:color w:val="000000" w:themeColor="text1"/>
                <w:sz w:val="18"/>
                <w:szCs w:val="18"/>
                <w:lang w:val="en-US"/>
              </w:rPr>
            </w:pPr>
          </w:p>
        </w:tc>
        <w:tc>
          <w:tcPr>
            <w:tcW w:w="1186" w:type="dxa"/>
            <w:shd w:val="clear" w:color="auto" w:fill="E4C695"/>
          </w:tcPr>
          <w:p w14:paraId="11143DD3" w14:textId="77777777" w:rsidR="00E879F4" w:rsidRPr="00C714BD" w:rsidRDefault="00E879F4" w:rsidP="0037145E">
            <w:pPr>
              <w:cnfStyle w:val="000000100000" w:firstRow="0" w:lastRow="0" w:firstColumn="0" w:lastColumn="0" w:oddVBand="0" w:evenVBand="0" w:oddHBand="1" w:evenHBand="0" w:firstRowFirstColumn="0" w:firstRowLastColumn="0" w:lastRowFirstColumn="0" w:lastRowLastColumn="0"/>
              <w:rPr>
                <w:rFonts w:ascii="Avenir Book" w:hAnsi="Avenir Book" w:cs="Calibri"/>
                <w:color w:val="000000" w:themeColor="text1"/>
                <w:sz w:val="18"/>
                <w:szCs w:val="18"/>
                <w:lang w:val="en-US"/>
              </w:rPr>
            </w:pPr>
          </w:p>
        </w:tc>
        <w:tc>
          <w:tcPr>
            <w:tcW w:w="1132" w:type="dxa"/>
            <w:shd w:val="clear" w:color="auto" w:fill="E4C695"/>
          </w:tcPr>
          <w:p w14:paraId="50948EC2" w14:textId="77777777" w:rsidR="00E879F4" w:rsidRPr="00C714BD" w:rsidRDefault="00E879F4" w:rsidP="0037145E">
            <w:pPr>
              <w:cnfStyle w:val="000000100000" w:firstRow="0" w:lastRow="0" w:firstColumn="0" w:lastColumn="0" w:oddVBand="0" w:evenVBand="0" w:oddHBand="1" w:evenHBand="0" w:firstRowFirstColumn="0" w:firstRowLastColumn="0" w:lastRowFirstColumn="0" w:lastRowLastColumn="0"/>
              <w:rPr>
                <w:rFonts w:ascii="Avenir Book" w:hAnsi="Avenir Book" w:cs="Calibri"/>
                <w:color w:val="000000" w:themeColor="text1"/>
                <w:sz w:val="18"/>
                <w:szCs w:val="18"/>
                <w:lang w:val="en-US"/>
              </w:rPr>
            </w:pPr>
          </w:p>
        </w:tc>
        <w:tc>
          <w:tcPr>
            <w:tcW w:w="1183" w:type="dxa"/>
            <w:shd w:val="clear" w:color="auto" w:fill="E4C695"/>
          </w:tcPr>
          <w:p w14:paraId="6E3590C6" w14:textId="77777777" w:rsidR="00E879F4" w:rsidRPr="00C714BD" w:rsidRDefault="00E879F4" w:rsidP="0037145E">
            <w:pPr>
              <w:cnfStyle w:val="000000100000" w:firstRow="0" w:lastRow="0" w:firstColumn="0" w:lastColumn="0" w:oddVBand="0" w:evenVBand="0" w:oddHBand="1" w:evenHBand="0" w:firstRowFirstColumn="0" w:firstRowLastColumn="0" w:lastRowFirstColumn="0" w:lastRowLastColumn="0"/>
              <w:rPr>
                <w:rFonts w:ascii="Avenir Book" w:hAnsi="Avenir Book" w:cs="Calibri"/>
                <w:color w:val="000000" w:themeColor="text1"/>
                <w:sz w:val="18"/>
                <w:szCs w:val="18"/>
                <w:lang w:val="en-US"/>
              </w:rPr>
            </w:pPr>
          </w:p>
        </w:tc>
        <w:tc>
          <w:tcPr>
            <w:tcW w:w="2875" w:type="dxa"/>
            <w:shd w:val="clear" w:color="auto" w:fill="E4C695"/>
          </w:tcPr>
          <w:p w14:paraId="17FFF624" w14:textId="77777777" w:rsidR="00E879F4" w:rsidRPr="00C714BD" w:rsidRDefault="00E879F4" w:rsidP="0037145E">
            <w:pPr>
              <w:cnfStyle w:val="000000100000" w:firstRow="0" w:lastRow="0" w:firstColumn="0" w:lastColumn="0" w:oddVBand="0" w:evenVBand="0" w:oddHBand="1" w:evenHBand="0" w:firstRowFirstColumn="0" w:firstRowLastColumn="0" w:lastRowFirstColumn="0" w:lastRowLastColumn="0"/>
              <w:rPr>
                <w:rFonts w:ascii="Avenir Book" w:hAnsi="Avenir Book" w:cs="Calibri"/>
                <w:color w:val="000000" w:themeColor="text1"/>
                <w:sz w:val="18"/>
                <w:szCs w:val="18"/>
                <w:lang w:val="en-US"/>
              </w:rPr>
            </w:pPr>
          </w:p>
        </w:tc>
        <w:tc>
          <w:tcPr>
            <w:tcW w:w="920" w:type="dxa"/>
            <w:shd w:val="clear" w:color="auto" w:fill="E4C695"/>
          </w:tcPr>
          <w:p w14:paraId="51928072" w14:textId="77777777" w:rsidR="00E879F4" w:rsidRPr="00C714BD" w:rsidRDefault="00E879F4" w:rsidP="0037145E">
            <w:pPr>
              <w:cnfStyle w:val="000000100000" w:firstRow="0" w:lastRow="0" w:firstColumn="0" w:lastColumn="0" w:oddVBand="0" w:evenVBand="0" w:oddHBand="1" w:evenHBand="0" w:firstRowFirstColumn="0" w:firstRowLastColumn="0" w:lastRowFirstColumn="0" w:lastRowLastColumn="0"/>
              <w:rPr>
                <w:rFonts w:ascii="Avenir Book" w:hAnsi="Avenir Book" w:cs="Calibri"/>
                <w:color w:val="000000" w:themeColor="text1"/>
                <w:sz w:val="18"/>
                <w:szCs w:val="18"/>
                <w:lang w:val="en-US"/>
              </w:rPr>
            </w:pPr>
          </w:p>
        </w:tc>
      </w:tr>
      <w:tr w:rsidR="005E452A" w:rsidRPr="00C714BD" w14:paraId="46BBFE21" w14:textId="77777777" w:rsidTr="00CF66C5">
        <w:trPr>
          <w:trHeight w:val="2811"/>
        </w:trPr>
        <w:tc>
          <w:tcPr>
            <w:cnfStyle w:val="001000000000" w:firstRow="0" w:lastRow="0" w:firstColumn="1" w:lastColumn="0" w:oddVBand="0" w:evenVBand="0" w:oddHBand="0" w:evenHBand="0" w:firstRowFirstColumn="0" w:firstRowLastColumn="0" w:lastRowFirstColumn="0" w:lastRowLastColumn="0"/>
            <w:tcW w:w="1093" w:type="dxa"/>
          </w:tcPr>
          <w:p w14:paraId="199B11F0" w14:textId="00DF7650" w:rsidR="00E879F4" w:rsidRPr="00C714BD" w:rsidRDefault="001C3D81" w:rsidP="0037145E">
            <w:pPr>
              <w:rPr>
                <w:rFonts w:ascii="Avenir Book" w:hAnsi="Avenir Book" w:cs="Calibri"/>
                <w:b w:val="0"/>
                <w:bCs w:val="0"/>
                <w:color w:val="000000" w:themeColor="text1"/>
                <w:sz w:val="18"/>
                <w:szCs w:val="18"/>
                <w:lang w:val="en-US"/>
              </w:rPr>
            </w:pPr>
            <w:r w:rsidRPr="00C714BD">
              <w:rPr>
                <w:rFonts w:ascii="Avenir Book" w:hAnsi="Avenir Book" w:cs="Calibri"/>
                <w:b w:val="0"/>
                <w:bCs w:val="0"/>
                <w:color w:val="000000" w:themeColor="text1"/>
                <w:sz w:val="18"/>
                <w:szCs w:val="18"/>
                <w:lang w:val="en-US"/>
              </w:rPr>
              <w:t>1</w:t>
            </w:r>
            <w:r w:rsidR="005E452A" w:rsidRPr="00C714BD">
              <w:rPr>
                <w:rFonts w:ascii="Avenir Book" w:hAnsi="Avenir Book" w:cs="Calibri"/>
                <w:b w:val="0"/>
                <w:bCs w:val="0"/>
                <w:color w:val="000000" w:themeColor="text1"/>
                <w:sz w:val="18"/>
                <w:szCs w:val="18"/>
                <w:lang w:val="en-US"/>
              </w:rPr>
              <w:t>7</w:t>
            </w:r>
            <w:r w:rsidRPr="00C714BD">
              <w:rPr>
                <w:rFonts w:ascii="Avenir Book" w:hAnsi="Avenir Book" w:cs="Calibri"/>
                <w:b w:val="0"/>
                <w:bCs w:val="0"/>
                <w:color w:val="000000" w:themeColor="text1"/>
                <w:sz w:val="18"/>
                <w:szCs w:val="18"/>
                <w:lang w:val="en-US"/>
              </w:rPr>
              <w:t xml:space="preserve"> </w:t>
            </w:r>
            <w:r w:rsidR="005E452A" w:rsidRPr="00C714BD">
              <w:rPr>
                <w:rFonts w:ascii="Avenir Book" w:hAnsi="Avenir Book" w:cs="Calibri"/>
                <w:b w:val="0"/>
                <w:bCs w:val="0"/>
                <w:color w:val="000000" w:themeColor="text1"/>
                <w:sz w:val="18"/>
                <w:szCs w:val="18"/>
                <w:lang w:val="en-US"/>
              </w:rPr>
              <w:t xml:space="preserve">January </w:t>
            </w:r>
            <w:r w:rsidR="00487BAB" w:rsidRPr="00C714BD">
              <w:rPr>
                <w:rFonts w:ascii="Avenir Book" w:hAnsi="Avenir Book" w:cs="Calibri"/>
                <w:b w:val="0"/>
                <w:bCs w:val="0"/>
                <w:color w:val="000000" w:themeColor="text1"/>
                <w:sz w:val="18"/>
                <w:szCs w:val="18"/>
                <w:lang w:val="en-US"/>
              </w:rPr>
              <w:t>202</w:t>
            </w:r>
            <w:r w:rsidR="005E452A" w:rsidRPr="00C714BD">
              <w:rPr>
                <w:rFonts w:ascii="Avenir Book" w:hAnsi="Avenir Book" w:cs="Calibri"/>
                <w:b w:val="0"/>
                <w:bCs w:val="0"/>
                <w:color w:val="000000" w:themeColor="text1"/>
                <w:sz w:val="18"/>
                <w:szCs w:val="18"/>
                <w:lang w:val="en-US"/>
              </w:rPr>
              <w:t>4</w:t>
            </w:r>
          </w:p>
        </w:tc>
        <w:tc>
          <w:tcPr>
            <w:tcW w:w="1097" w:type="dxa"/>
          </w:tcPr>
          <w:p w14:paraId="6D0BD736" w14:textId="17AB7CB9" w:rsidR="00E879F4" w:rsidRPr="00C714BD" w:rsidRDefault="00487BAB" w:rsidP="0037145E">
            <w:pPr>
              <w:cnfStyle w:val="000000000000" w:firstRow="0" w:lastRow="0" w:firstColumn="0" w:lastColumn="0" w:oddVBand="0" w:evenVBand="0" w:oddHBand="0" w:evenHBand="0" w:firstRowFirstColumn="0" w:firstRowLastColumn="0" w:lastRowFirstColumn="0" w:lastRowLastColumn="0"/>
              <w:rPr>
                <w:rFonts w:ascii="Avenir Book" w:hAnsi="Avenir Book" w:cs="Calibri"/>
                <w:color w:val="000000" w:themeColor="text1"/>
                <w:sz w:val="18"/>
                <w:szCs w:val="18"/>
                <w:lang w:val="en-US"/>
              </w:rPr>
            </w:pPr>
            <w:r w:rsidRPr="00C714BD">
              <w:rPr>
                <w:rFonts w:ascii="Avenir Book" w:hAnsi="Avenir Book" w:cs="Calibri"/>
                <w:color w:val="000000" w:themeColor="text1"/>
                <w:sz w:val="18"/>
                <w:szCs w:val="18"/>
                <w:lang w:val="en-US"/>
              </w:rPr>
              <w:t>United States (</w:t>
            </w:r>
            <w:r w:rsidR="002B2F6F" w:rsidRPr="00C714BD">
              <w:rPr>
                <w:rFonts w:ascii="Avenir Book" w:hAnsi="Avenir Book" w:cs="Calibri"/>
                <w:color w:val="000000" w:themeColor="text1"/>
                <w:sz w:val="18"/>
                <w:szCs w:val="18"/>
                <w:lang w:val="en-US"/>
              </w:rPr>
              <w:t>U.S.</w:t>
            </w:r>
            <w:r w:rsidRPr="00C714BD">
              <w:rPr>
                <w:rFonts w:ascii="Avenir Book" w:hAnsi="Avenir Book" w:cs="Calibri"/>
                <w:color w:val="000000" w:themeColor="text1"/>
                <w:sz w:val="18"/>
                <w:szCs w:val="18"/>
                <w:lang w:val="en-US"/>
              </w:rPr>
              <w:t>)</w:t>
            </w:r>
          </w:p>
          <w:p w14:paraId="7A4C2734" w14:textId="77777777" w:rsidR="009D1FC0" w:rsidRPr="00C714BD" w:rsidRDefault="009D1FC0" w:rsidP="0037145E">
            <w:pPr>
              <w:cnfStyle w:val="000000000000" w:firstRow="0" w:lastRow="0" w:firstColumn="0" w:lastColumn="0" w:oddVBand="0" w:evenVBand="0" w:oddHBand="0" w:evenHBand="0" w:firstRowFirstColumn="0" w:firstRowLastColumn="0" w:lastRowFirstColumn="0" w:lastRowLastColumn="0"/>
              <w:rPr>
                <w:rFonts w:ascii="Avenir Book" w:hAnsi="Avenir Book" w:cs="Calibri"/>
                <w:color w:val="000000" w:themeColor="text1"/>
                <w:sz w:val="18"/>
                <w:szCs w:val="18"/>
                <w:lang w:val="en-US"/>
              </w:rPr>
            </w:pPr>
          </w:p>
        </w:tc>
        <w:tc>
          <w:tcPr>
            <w:tcW w:w="1186" w:type="dxa"/>
          </w:tcPr>
          <w:p w14:paraId="5688E801" w14:textId="18C9D67E" w:rsidR="00E879F4" w:rsidRPr="00C714BD" w:rsidRDefault="007E1D04" w:rsidP="0037145E">
            <w:pPr>
              <w:cnfStyle w:val="000000000000" w:firstRow="0" w:lastRow="0" w:firstColumn="0" w:lastColumn="0" w:oddVBand="0" w:evenVBand="0" w:oddHBand="0" w:evenHBand="0" w:firstRowFirstColumn="0" w:firstRowLastColumn="0" w:lastRowFirstColumn="0" w:lastRowLastColumn="0"/>
              <w:rPr>
                <w:rFonts w:ascii="Avenir Book" w:hAnsi="Avenir Book" w:cs="Calibri"/>
                <w:color w:val="000000" w:themeColor="text1"/>
                <w:sz w:val="18"/>
                <w:szCs w:val="18"/>
                <w:lang w:val="en-US"/>
              </w:rPr>
            </w:pPr>
            <w:r w:rsidRPr="00C714BD">
              <w:rPr>
                <w:rFonts w:ascii="Avenir Book" w:hAnsi="Avenir Book" w:cs="Calibri"/>
                <w:color w:val="000000" w:themeColor="text1"/>
                <w:sz w:val="18"/>
                <w:szCs w:val="18"/>
                <w:lang w:val="en-US"/>
              </w:rPr>
              <w:t>State Department</w:t>
            </w:r>
          </w:p>
        </w:tc>
        <w:tc>
          <w:tcPr>
            <w:tcW w:w="1132" w:type="dxa"/>
          </w:tcPr>
          <w:p w14:paraId="5D3960C7" w14:textId="374AC807" w:rsidR="00E879F4" w:rsidRPr="00C714BD" w:rsidRDefault="007E1D04" w:rsidP="0037145E">
            <w:pPr>
              <w:cnfStyle w:val="000000000000" w:firstRow="0" w:lastRow="0" w:firstColumn="0" w:lastColumn="0" w:oddVBand="0" w:evenVBand="0" w:oddHBand="0" w:evenHBand="0" w:firstRowFirstColumn="0" w:firstRowLastColumn="0" w:lastRowFirstColumn="0" w:lastRowLastColumn="0"/>
              <w:rPr>
                <w:rFonts w:ascii="Avenir Book" w:hAnsi="Avenir Book" w:cs="Calibri"/>
                <w:color w:val="000000" w:themeColor="text1"/>
                <w:sz w:val="18"/>
                <w:szCs w:val="18"/>
                <w:lang w:val="en-US"/>
              </w:rPr>
            </w:pPr>
            <w:r w:rsidRPr="00C714BD">
              <w:rPr>
                <w:rFonts w:ascii="Avenir Book" w:hAnsi="Avenir Book" w:cs="Calibri"/>
                <w:color w:val="000000" w:themeColor="text1"/>
                <w:sz w:val="18"/>
                <w:szCs w:val="18"/>
                <w:lang w:val="en-US"/>
              </w:rPr>
              <w:t>Yemen</w:t>
            </w:r>
          </w:p>
        </w:tc>
        <w:tc>
          <w:tcPr>
            <w:tcW w:w="1183" w:type="dxa"/>
          </w:tcPr>
          <w:p w14:paraId="7D429A24" w14:textId="77777777" w:rsidR="00E879F4" w:rsidRPr="00C714BD" w:rsidRDefault="004B1DEE" w:rsidP="0037145E">
            <w:pPr>
              <w:cnfStyle w:val="000000000000" w:firstRow="0" w:lastRow="0" w:firstColumn="0" w:lastColumn="0" w:oddVBand="0" w:evenVBand="0" w:oddHBand="0" w:evenHBand="0" w:firstRowFirstColumn="0" w:firstRowLastColumn="0" w:lastRowFirstColumn="0" w:lastRowLastColumn="0"/>
              <w:rPr>
                <w:rFonts w:ascii="Avenir Book" w:hAnsi="Avenir Book" w:cs="Calibri"/>
                <w:color w:val="000000" w:themeColor="text1"/>
                <w:sz w:val="18"/>
                <w:szCs w:val="18"/>
                <w:lang w:val="en-US"/>
              </w:rPr>
            </w:pPr>
            <w:r w:rsidRPr="00C714BD">
              <w:rPr>
                <w:rFonts w:ascii="Avenir Book" w:hAnsi="Avenir Book" w:cs="Calibri"/>
                <w:color w:val="000000" w:themeColor="text1"/>
                <w:sz w:val="18"/>
                <w:szCs w:val="18"/>
                <w:lang w:val="en-US"/>
              </w:rPr>
              <w:t>Designation</w:t>
            </w:r>
          </w:p>
        </w:tc>
        <w:tc>
          <w:tcPr>
            <w:tcW w:w="2875" w:type="dxa"/>
          </w:tcPr>
          <w:p w14:paraId="7F204DD6" w14:textId="74ABA947" w:rsidR="00E879F4" w:rsidRPr="00C714BD" w:rsidRDefault="007E1D04" w:rsidP="00487BAB">
            <w:pPr>
              <w:cnfStyle w:val="000000000000" w:firstRow="0" w:lastRow="0" w:firstColumn="0" w:lastColumn="0" w:oddVBand="0" w:evenVBand="0" w:oddHBand="0" w:evenHBand="0" w:firstRowFirstColumn="0" w:firstRowLastColumn="0" w:lastRowFirstColumn="0" w:lastRowLastColumn="0"/>
              <w:rPr>
                <w:sz w:val="18"/>
                <w:szCs w:val="18"/>
                <w:lang w:val="en-US"/>
              </w:rPr>
            </w:pPr>
            <w:r w:rsidRPr="00C714BD">
              <w:rPr>
                <w:sz w:val="18"/>
                <w:szCs w:val="18"/>
                <w:lang w:val="en-US"/>
              </w:rPr>
              <w:t xml:space="preserve">The </w:t>
            </w:r>
            <w:r w:rsidR="00C667AC" w:rsidRPr="00C714BD">
              <w:rPr>
                <w:sz w:val="18"/>
                <w:szCs w:val="18"/>
                <w:lang w:val="en-US"/>
              </w:rPr>
              <w:t>State Department</w:t>
            </w:r>
            <w:r w:rsidRPr="00C714BD">
              <w:rPr>
                <w:sz w:val="18"/>
                <w:szCs w:val="18"/>
                <w:lang w:val="en-US"/>
              </w:rPr>
              <w:t xml:space="preserve"> designated the Houthis a Specially Designated Global Terrorist group following a spate of Houthi attacks on commercial shipping in the Red Sea.</w:t>
            </w:r>
          </w:p>
        </w:tc>
        <w:tc>
          <w:tcPr>
            <w:tcW w:w="920" w:type="dxa"/>
          </w:tcPr>
          <w:p w14:paraId="15570733" w14:textId="338AA4F5" w:rsidR="00E879F4" w:rsidRPr="00C714BD" w:rsidRDefault="00000000" w:rsidP="0037145E">
            <w:pPr>
              <w:cnfStyle w:val="000000000000" w:firstRow="0" w:lastRow="0" w:firstColumn="0" w:lastColumn="0" w:oddVBand="0" w:evenVBand="0" w:oddHBand="0" w:evenHBand="0" w:firstRowFirstColumn="0" w:firstRowLastColumn="0" w:lastRowFirstColumn="0" w:lastRowLastColumn="0"/>
              <w:rPr>
                <w:rFonts w:ascii="Avenir Book" w:hAnsi="Avenir Book" w:cs="Calibri"/>
                <w:color w:val="000000" w:themeColor="text1"/>
                <w:sz w:val="18"/>
                <w:szCs w:val="18"/>
                <w:shd w:val="clear" w:color="auto" w:fill="FFFFFF"/>
                <w:lang w:val="en-US"/>
              </w:rPr>
            </w:pPr>
            <w:hyperlink r:id="rId8" w:history="1">
              <w:r w:rsidR="00E879F4" w:rsidRPr="00C714BD">
                <w:rPr>
                  <w:rStyle w:val="Hyperlink"/>
                  <w:rFonts w:ascii="Avenir Book" w:hAnsi="Avenir Book" w:cs="Calibri"/>
                  <w:color w:val="000000" w:themeColor="text1"/>
                  <w:sz w:val="18"/>
                  <w:szCs w:val="18"/>
                  <w:shd w:val="clear" w:color="auto" w:fill="FFFFFF"/>
                  <w:lang w:val="en-US"/>
                </w:rPr>
                <w:t>Click here.</w:t>
              </w:r>
            </w:hyperlink>
          </w:p>
        </w:tc>
      </w:tr>
      <w:tr w:rsidR="003B4698" w:rsidRPr="00C714BD" w14:paraId="363EE857" w14:textId="77777777" w:rsidTr="00415D2C">
        <w:trPr>
          <w:cnfStyle w:val="000000100000" w:firstRow="0" w:lastRow="0" w:firstColumn="0" w:lastColumn="0" w:oddVBand="0" w:evenVBand="0" w:oddHBand="1" w:evenHBand="0" w:firstRowFirstColumn="0" w:firstRowLastColumn="0" w:lastRowFirstColumn="0" w:lastRowLastColumn="0"/>
          <w:trHeight w:val="2811"/>
        </w:trPr>
        <w:tc>
          <w:tcPr>
            <w:cnfStyle w:val="001000000000" w:firstRow="0" w:lastRow="0" w:firstColumn="1" w:lastColumn="0" w:oddVBand="0" w:evenVBand="0" w:oddHBand="0" w:evenHBand="0" w:firstRowFirstColumn="0" w:firstRowLastColumn="0" w:lastRowFirstColumn="0" w:lastRowLastColumn="0"/>
            <w:tcW w:w="1093" w:type="dxa"/>
            <w:shd w:val="clear" w:color="auto" w:fill="E4C695"/>
          </w:tcPr>
          <w:p w14:paraId="35110038" w14:textId="738EDFEE" w:rsidR="002F1693" w:rsidRPr="00C714BD" w:rsidRDefault="003B4698" w:rsidP="002F1693">
            <w:pPr>
              <w:rPr>
                <w:rFonts w:ascii="Avenir Book" w:hAnsi="Avenir Book" w:cs="Calibri"/>
                <w:b w:val="0"/>
                <w:bCs w:val="0"/>
                <w:color w:val="000000" w:themeColor="text1"/>
                <w:sz w:val="18"/>
                <w:szCs w:val="18"/>
                <w:lang w:val="en-US"/>
              </w:rPr>
            </w:pPr>
            <w:r w:rsidRPr="00C714BD">
              <w:rPr>
                <w:rFonts w:ascii="Avenir Book" w:hAnsi="Avenir Book" w:cs="Calibri"/>
                <w:b w:val="0"/>
                <w:bCs w:val="0"/>
                <w:color w:val="000000" w:themeColor="text1"/>
                <w:sz w:val="18"/>
                <w:szCs w:val="18"/>
                <w:lang w:val="en-US"/>
              </w:rPr>
              <w:t>10 June</w:t>
            </w:r>
            <w:r w:rsidR="00F45D74" w:rsidRPr="00C714BD">
              <w:rPr>
                <w:rFonts w:ascii="Avenir Book" w:hAnsi="Avenir Book" w:cs="Calibri"/>
                <w:b w:val="0"/>
                <w:bCs w:val="0"/>
                <w:color w:val="000000" w:themeColor="text1"/>
                <w:sz w:val="18"/>
                <w:szCs w:val="18"/>
                <w:lang w:val="en-US"/>
              </w:rPr>
              <w:t xml:space="preserve"> </w:t>
            </w:r>
            <w:r w:rsidR="002F1693" w:rsidRPr="00C714BD">
              <w:rPr>
                <w:rFonts w:ascii="Avenir Book" w:hAnsi="Avenir Book" w:cs="Calibri"/>
                <w:b w:val="0"/>
                <w:bCs w:val="0"/>
                <w:color w:val="000000" w:themeColor="text1"/>
                <w:sz w:val="18"/>
                <w:szCs w:val="18"/>
                <w:lang w:val="en-US"/>
              </w:rPr>
              <w:t>202</w:t>
            </w:r>
            <w:r w:rsidRPr="00C714BD">
              <w:rPr>
                <w:rFonts w:ascii="Avenir Book" w:hAnsi="Avenir Book" w:cs="Calibri"/>
                <w:b w:val="0"/>
                <w:bCs w:val="0"/>
                <w:color w:val="000000" w:themeColor="text1"/>
                <w:sz w:val="18"/>
                <w:szCs w:val="18"/>
                <w:lang w:val="en-US"/>
              </w:rPr>
              <w:t>1</w:t>
            </w:r>
          </w:p>
        </w:tc>
        <w:tc>
          <w:tcPr>
            <w:tcW w:w="1097" w:type="dxa"/>
            <w:shd w:val="clear" w:color="auto" w:fill="E4C695"/>
          </w:tcPr>
          <w:p w14:paraId="68424214" w14:textId="2D875DD1" w:rsidR="002F1693" w:rsidRPr="00C714BD" w:rsidRDefault="002F1693" w:rsidP="002F1693">
            <w:pPr>
              <w:cnfStyle w:val="000000100000" w:firstRow="0" w:lastRow="0" w:firstColumn="0" w:lastColumn="0" w:oddVBand="0" w:evenVBand="0" w:oddHBand="1" w:evenHBand="0" w:firstRowFirstColumn="0" w:firstRowLastColumn="0" w:lastRowFirstColumn="0" w:lastRowLastColumn="0"/>
              <w:rPr>
                <w:rFonts w:ascii="Avenir Book" w:hAnsi="Avenir Book" w:cs="Calibri"/>
                <w:color w:val="000000" w:themeColor="text1"/>
                <w:sz w:val="18"/>
                <w:szCs w:val="18"/>
                <w:lang w:val="en-US"/>
              </w:rPr>
            </w:pPr>
            <w:r w:rsidRPr="00C714BD">
              <w:rPr>
                <w:rFonts w:ascii="Avenir Book" w:hAnsi="Avenir Book" w:cs="Calibri"/>
                <w:color w:val="000000" w:themeColor="text1"/>
                <w:sz w:val="18"/>
                <w:szCs w:val="18"/>
                <w:lang w:val="en-US"/>
              </w:rPr>
              <w:t>United States (</w:t>
            </w:r>
            <w:r w:rsidR="002B2F6F" w:rsidRPr="00C714BD">
              <w:rPr>
                <w:rFonts w:ascii="Avenir Book" w:hAnsi="Avenir Book" w:cs="Calibri"/>
                <w:color w:val="000000" w:themeColor="text1"/>
                <w:sz w:val="18"/>
                <w:szCs w:val="18"/>
                <w:lang w:val="en-US"/>
              </w:rPr>
              <w:t>U.S.</w:t>
            </w:r>
            <w:r w:rsidRPr="00C714BD">
              <w:rPr>
                <w:rFonts w:ascii="Avenir Book" w:hAnsi="Avenir Book" w:cs="Calibri"/>
                <w:color w:val="000000" w:themeColor="text1"/>
                <w:sz w:val="18"/>
                <w:szCs w:val="18"/>
                <w:lang w:val="en-US"/>
              </w:rPr>
              <w:t>)</w:t>
            </w:r>
          </w:p>
          <w:p w14:paraId="50EDDC05" w14:textId="77777777" w:rsidR="002F1693" w:rsidRPr="00C714BD" w:rsidRDefault="002F1693" w:rsidP="002F1693">
            <w:pPr>
              <w:cnfStyle w:val="000000100000" w:firstRow="0" w:lastRow="0" w:firstColumn="0" w:lastColumn="0" w:oddVBand="0" w:evenVBand="0" w:oddHBand="1" w:evenHBand="0" w:firstRowFirstColumn="0" w:firstRowLastColumn="0" w:lastRowFirstColumn="0" w:lastRowLastColumn="0"/>
              <w:rPr>
                <w:rFonts w:ascii="Avenir Book" w:hAnsi="Avenir Book" w:cs="Calibri"/>
                <w:color w:val="000000" w:themeColor="text1"/>
                <w:sz w:val="18"/>
                <w:szCs w:val="18"/>
                <w:lang w:val="en-US"/>
              </w:rPr>
            </w:pPr>
          </w:p>
        </w:tc>
        <w:tc>
          <w:tcPr>
            <w:tcW w:w="1186" w:type="dxa"/>
            <w:shd w:val="clear" w:color="auto" w:fill="E4C695"/>
          </w:tcPr>
          <w:p w14:paraId="501E9517" w14:textId="32A36FFB" w:rsidR="002F1693" w:rsidRPr="00C714BD" w:rsidRDefault="008B2841" w:rsidP="002F1693">
            <w:pPr>
              <w:cnfStyle w:val="000000100000" w:firstRow="0" w:lastRow="0" w:firstColumn="0" w:lastColumn="0" w:oddVBand="0" w:evenVBand="0" w:oddHBand="1" w:evenHBand="0" w:firstRowFirstColumn="0" w:firstRowLastColumn="0" w:lastRowFirstColumn="0" w:lastRowLastColumn="0"/>
              <w:rPr>
                <w:rFonts w:ascii="Avenir Book" w:hAnsi="Avenir Book" w:cs="Calibri"/>
                <w:color w:val="000000" w:themeColor="text1"/>
                <w:sz w:val="18"/>
                <w:szCs w:val="18"/>
                <w:lang w:val="en-US"/>
              </w:rPr>
            </w:pPr>
            <w:r w:rsidRPr="00C714BD">
              <w:rPr>
                <w:rFonts w:ascii="Avenir Book" w:hAnsi="Avenir Book" w:cs="Calibri"/>
                <w:color w:val="000000" w:themeColor="text1"/>
                <w:sz w:val="18"/>
                <w:szCs w:val="18"/>
                <w:lang w:val="en-US"/>
              </w:rPr>
              <w:t>OFAC</w:t>
            </w:r>
          </w:p>
        </w:tc>
        <w:tc>
          <w:tcPr>
            <w:tcW w:w="1132" w:type="dxa"/>
            <w:shd w:val="clear" w:color="auto" w:fill="E4C695"/>
          </w:tcPr>
          <w:p w14:paraId="404A7510" w14:textId="574192E7" w:rsidR="002F1693" w:rsidRPr="00C714BD" w:rsidRDefault="008B2841" w:rsidP="002F1693">
            <w:pPr>
              <w:cnfStyle w:val="000000100000" w:firstRow="0" w:lastRow="0" w:firstColumn="0" w:lastColumn="0" w:oddVBand="0" w:evenVBand="0" w:oddHBand="1" w:evenHBand="0" w:firstRowFirstColumn="0" w:firstRowLastColumn="0" w:lastRowFirstColumn="0" w:lastRowLastColumn="0"/>
              <w:rPr>
                <w:rFonts w:ascii="Avenir Book" w:hAnsi="Avenir Book" w:cs="Calibri"/>
                <w:color w:val="000000" w:themeColor="text1"/>
                <w:sz w:val="18"/>
                <w:szCs w:val="18"/>
                <w:lang w:val="en-US"/>
              </w:rPr>
            </w:pPr>
            <w:r w:rsidRPr="00C714BD">
              <w:rPr>
                <w:rFonts w:ascii="Avenir Book" w:hAnsi="Avenir Book" w:cs="Calibri"/>
                <w:color w:val="000000" w:themeColor="text1"/>
                <w:sz w:val="18"/>
                <w:szCs w:val="18"/>
                <w:lang w:val="en-US"/>
              </w:rPr>
              <w:t>Yemen</w:t>
            </w:r>
          </w:p>
        </w:tc>
        <w:tc>
          <w:tcPr>
            <w:tcW w:w="1183" w:type="dxa"/>
            <w:shd w:val="clear" w:color="auto" w:fill="E4C695"/>
          </w:tcPr>
          <w:p w14:paraId="0379BB43" w14:textId="2BDA630B" w:rsidR="002F1693" w:rsidRPr="00C714BD" w:rsidRDefault="008B2841" w:rsidP="002F1693">
            <w:pPr>
              <w:cnfStyle w:val="000000100000" w:firstRow="0" w:lastRow="0" w:firstColumn="0" w:lastColumn="0" w:oddVBand="0" w:evenVBand="0" w:oddHBand="1" w:evenHBand="0" w:firstRowFirstColumn="0" w:firstRowLastColumn="0" w:lastRowFirstColumn="0" w:lastRowLastColumn="0"/>
              <w:rPr>
                <w:rFonts w:ascii="Avenir Book" w:hAnsi="Avenir Book" w:cs="Calibri"/>
                <w:color w:val="000000" w:themeColor="text1"/>
                <w:sz w:val="18"/>
                <w:szCs w:val="18"/>
                <w:lang w:val="en-US"/>
              </w:rPr>
            </w:pPr>
            <w:r w:rsidRPr="00C714BD">
              <w:rPr>
                <w:rFonts w:ascii="Avenir Book" w:hAnsi="Avenir Book" w:cs="Calibri"/>
                <w:color w:val="000000" w:themeColor="text1"/>
                <w:sz w:val="18"/>
                <w:szCs w:val="18"/>
                <w:lang w:val="en-US"/>
              </w:rPr>
              <w:t>Designation</w:t>
            </w:r>
          </w:p>
        </w:tc>
        <w:tc>
          <w:tcPr>
            <w:tcW w:w="2875" w:type="dxa"/>
            <w:shd w:val="clear" w:color="auto" w:fill="E4C695"/>
          </w:tcPr>
          <w:p w14:paraId="7011A1A6" w14:textId="19AB3FBC" w:rsidR="002F1693" w:rsidRPr="00C714BD" w:rsidRDefault="008B2841" w:rsidP="002F1693">
            <w:pPr>
              <w:cnfStyle w:val="000000100000" w:firstRow="0" w:lastRow="0" w:firstColumn="0" w:lastColumn="0" w:oddVBand="0" w:evenVBand="0" w:oddHBand="1" w:evenHBand="0" w:firstRowFirstColumn="0" w:firstRowLastColumn="0" w:lastRowFirstColumn="0" w:lastRowLastColumn="0"/>
              <w:rPr>
                <w:sz w:val="18"/>
                <w:szCs w:val="18"/>
                <w:lang w:val="en-US"/>
              </w:rPr>
            </w:pPr>
            <w:r w:rsidRPr="00C714BD">
              <w:rPr>
                <w:sz w:val="18"/>
                <w:szCs w:val="18"/>
                <w:lang w:val="en-US"/>
              </w:rPr>
              <w:t xml:space="preserve">OFAC added </w:t>
            </w:r>
            <w:r w:rsidR="006F62CB" w:rsidRPr="00C714BD">
              <w:rPr>
                <w:sz w:val="18"/>
                <w:szCs w:val="18"/>
                <w:lang w:val="en-US"/>
              </w:rPr>
              <w:t xml:space="preserve">Iran-based </w:t>
            </w:r>
            <w:r w:rsidRPr="00C714BD">
              <w:rPr>
                <w:sz w:val="18"/>
                <w:szCs w:val="18"/>
                <w:lang w:val="en-US"/>
              </w:rPr>
              <w:t xml:space="preserve">Houthi financer </w:t>
            </w:r>
            <w:proofErr w:type="spellStart"/>
            <w:r w:rsidRPr="00C714BD">
              <w:rPr>
                <w:sz w:val="18"/>
                <w:szCs w:val="18"/>
                <w:lang w:val="en-US"/>
              </w:rPr>
              <w:t>Sa’id</w:t>
            </w:r>
            <w:proofErr w:type="spellEnd"/>
            <w:r w:rsidRPr="00C714BD">
              <w:rPr>
                <w:sz w:val="18"/>
                <w:szCs w:val="18"/>
                <w:lang w:val="en-US"/>
              </w:rPr>
              <w:t xml:space="preserve"> al-Jamal to the SDN list. According to OFAC, Al-Jamal’s network generated tens of millions of dollars in revenue with the aid of a diverse array of international commodity traders.</w:t>
            </w:r>
          </w:p>
        </w:tc>
        <w:tc>
          <w:tcPr>
            <w:tcW w:w="920" w:type="dxa"/>
            <w:shd w:val="clear" w:color="auto" w:fill="E4C695"/>
          </w:tcPr>
          <w:p w14:paraId="6F7352DD" w14:textId="0CA06DAF" w:rsidR="002F1693" w:rsidRPr="00C714BD" w:rsidRDefault="00000000" w:rsidP="002F1693">
            <w:pPr>
              <w:cnfStyle w:val="000000100000" w:firstRow="0" w:lastRow="0" w:firstColumn="0" w:lastColumn="0" w:oddVBand="0" w:evenVBand="0" w:oddHBand="1" w:evenHBand="0" w:firstRowFirstColumn="0" w:firstRowLastColumn="0" w:lastRowFirstColumn="0" w:lastRowLastColumn="0"/>
              <w:rPr>
                <w:lang w:val="en-US"/>
              </w:rPr>
            </w:pPr>
            <w:hyperlink r:id="rId9" w:history="1">
              <w:r w:rsidR="008535E9" w:rsidRPr="00C714BD">
                <w:rPr>
                  <w:rStyle w:val="Hyperlink"/>
                  <w:sz w:val="18"/>
                  <w:szCs w:val="18"/>
                  <w:lang w:val="en-US"/>
                </w:rPr>
                <w:t>Click here.</w:t>
              </w:r>
            </w:hyperlink>
          </w:p>
        </w:tc>
      </w:tr>
      <w:tr w:rsidR="005E452A" w:rsidRPr="00C714BD" w14:paraId="150DF478" w14:textId="77777777" w:rsidTr="00CF66C5">
        <w:trPr>
          <w:trHeight w:val="2811"/>
        </w:trPr>
        <w:tc>
          <w:tcPr>
            <w:cnfStyle w:val="001000000000" w:firstRow="0" w:lastRow="0" w:firstColumn="1" w:lastColumn="0" w:oddVBand="0" w:evenVBand="0" w:oddHBand="0" w:evenHBand="0" w:firstRowFirstColumn="0" w:firstRowLastColumn="0" w:lastRowFirstColumn="0" w:lastRowLastColumn="0"/>
            <w:tcW w:w="1093" w:type="dxa"/>
          </w:tcPr>
          <w:p w14:paraId="2664156B" w14:textId="785AAE3E" w:rsidR="002F1693" w:rsidRPr="00C714BD" w:rsidRDefault="00533A0B" w:rsidP="002F1693">
            <w:pPr>
              <w:rPr>
                <w:rFonts w:ascii="Avenir Book" w:hAnsi="Avenir Book" w:cs="Calibri"/>
                <w:b w:val="0"/>
                <w:bCs w:val="0"/>
                <w:color w:val="000000" w:themeColor="text1"/>
                <w:sz w:val="18"/>
                <w:szCs w:val="18"/>
                <w:lang w:val="en-US"/>
              </w:rPr>
            </w:pPr>
            <w:r w:rsidRPr="00C714BD">
              <w:rPr>
                <w:rFonts w:ascii="Avenir Book" w:hAnsi="Avenir Book" w:cs="Calibri"/>
                <w:b w:val="0"/>
                <w:bCs w:val="0"/>
                <w:color w:val="000000" w:themeColor="text1"/>
                <w:sz w:val="18"/>
                <w:szCs w:val="18"/>
                <w:lang w:val="en-US"/>
              </w:rPr>
              <w:t>20</w:t>
            </w:r>
            <w:r w:rsidR="00087574" w:rsidRPr="00C714BD">
              <w:rPr>
                <w:rFonts w:ascii="Avenir Book" w:hAnsi="Avenir Book" w:cs="Calibri"/>
                <w:b w:val="0"/>
                <w:bCs w:val="0"/>
                <w:color w:val="000000" w:themeColor="text1"/>
                <w:sz w:val="18"/>
                <w:szCs w:val="18"/>
                <w:lang w:val="en-US"/>
              </w:rPr>
              <w:t xml:space="preserve"> </w:t>
            </w:r>
            <w:r w:rsidR="006F62CB" w:rsidRPr="00C714BD">
              <w:rPr>
                <w:rFonts w:ascii="Avenir Book" w:hAnsi="Avenir Book" w:cs="Calibri"/>
                <w:b w:val="0"/>
                <w:bCs w:val="0"/>
                <w:color w:val="000000" w:themeColor="text1"/>
                <w:sz w:val="18"/>
                <w:szCs w:val="18"/>
                <w:lang w:val="en-US"/>
              </w:rPr>
              <w:t xml:space="preserve">May </w:t>
            </w:r>
            <w:r w:rsidR="00087574" w:rsidRPr="00C714BD">
              <w:rPr>
                <w:rFonts w:ascii="Avenir Book" w:hAnsi="Avenir Book" w:cs="Calibri"/>
                <w:b w:val="0"/>
                <w:bCs w:val="0"/>
                <w:color w:val="000000" w:themeColor="text1"/>
                <w:sz w:val="18"/>
                <w:szCs w:val="18"/>
                <w:lang w:val="en-US"/>
              </w:rPr>
              <w:t>202</w:t>
            </w:r>
            <w:r w:rsidR="006F62CB" w:rsidRPr="00C714BD">
              <w:rPr>
                <w:rFonts w:ascii="Avenir Book" w:hAnsi="Avenir Book" w:cs="Calibri"/>
                <w:b w:val="0"/>
                <w:bCs w:val="0"/>
                <w:color w:val="000000" w:themeColor="text1"/>
                <w:sz w:val="18"/>
                <w:szCs w:val="18"/>
                <w:lang w:val="en-US"/>
              </w:rPr>
              <w:t>1</w:t>
            </w:r>
          </w:p>
        </w:tc>
        <w:tc>
          <w:tcPr>
            <w:tcW w:w="1097" w:type="dxa"/>
          </w:tcPr>
          <w:p w14:paraId="68966C1B" w14:textId="17867789" w:rsidR="002B0C4E" w:rsidRPr="00C714BD" w:rsidRDefault="002B0C4E" w:rsidP="002B0C4E">
            <w:pPr>
              <w:cnfStyle w:val="000000000000" w:firstRow="0" w:lastRow="0" w:firstColumn="0" w:lastColumn="0" w:oddVBand="0" w:evenVBand="0" w:oddHBand="0" w:evenHBand="0" w:firstRowFirstColumn="0" w:firstRowLastColumn="0" w:lastRowFirstColumn="0" w:lastRowLastColumn="0"/>
              <w:rPr>
                <w:rFonts w:ascii="Avenir Book" w:hAnsi="Avenir Book" w:cs="Calibri"/>
                <w:color w:val="000000" w:themeColor="text1"/>
                <w:sz w:val="18"/>
                <w:szCs w:val="18"/>
                <w:lang w:val="en-US"/>
              </w:rPr>
            </w:pPr>
            <w:r w:rsidRPr="00C714BD">
              <w:rPr>
                <w:rFonts w:ascii="Avenir Book" w:hAnsi="Avenir Book" w:cs="Calibri"/>
                <w:color w:val="000000" w:themeColor="text1"/>
                <w:sz w:val="18"/>
                <w:szCs w:val="18"/>
                <w:lang w:val="en-US"/>
              </w:rPr>
              <w:t>United States (</w:t>
            </w:r>
            <w:r w:rsidR="002B2F6F" w:rsidRPr="00C714BD">
              <w:rPr>
                <w:rFonts w:ascii="Avenir Book" w:hAnsi="Avenir Book" w:cs="Calibri"/>
                <w:color w:val="000000" w:themeColor="text1"/>
                <w:sz w:val="18"/>
                <w:szCs w:val="18"/>
                <w:lang w:val="en-US"/>
              </w:rPr>
              <w:t>U.S.</w:t>
            </w:r>
            <w:r w:rsidRPr="00C714BD">
              <w:rPr>
                <w:rFonts w:ascii="Avenir Book" w:hAnsi="Avenir Book" w:cs="Calibri"/>
                <w:color w:val="000000" w:themeColor="text1"/>
                <w:sz w:val="18"/>
                <w:szCs w:val="18"/>
                <w:lang w:val="en-US"/>
              </w:rPr>
              <w:t>)</w:t>
            </w:r>
          </w:p>
          <w:p w14:paraId="6DBE3786" w14:textId="77777777" w:rsidR="002F1693" w:rsidRPr="00C714BD" w:rsidRDefault="002F1693" w:rsidP="002F1693">
            <w:pPr>
              <w:cnfStyle w:val="000000000000" w:firstRow="0" w:lastRow="0" w:firstColumn="0" w:lastColumn="0" w:oddVBand="0" w:evenVBand="0" w:oddHBand="0" w:evenHBand="0" w:firstRowFirstColumn="0" w:firstRowLastColumn="0" w:lastRowFirstColumn="0" w:lastRowLastColumn="0"/>
              <w:rPr>
                <w:rFonts w:ascii="Avenir Book" w:hAnsi="Avenir Book" w:cs="Calibri"/>
                <w:color w:val="000000" w:themeColor="text1"/>
                <w:sz w:val="18"/>
                <w:szCs w:val="18"/>
                <w:lang w:val="en-US"/>
              </w:rPr>
            </w:pPr>
          </w:p>
        </w:tc>
        <w:tc>
          <w:tcPr>
            <w:tcW w:w="1186" w:type="dxa"/>
          </w:tcPr>
          <w:p w14:paraId="35650937" w14:textId="77777777" w:rsidR="002F1693" w:rsidRPr="00C714BD" w:rsidRDefault="002B0C4E" w:rsidP="002F1693">
            <w:pPr>
              <w:cnfStyle w:val="000000000000" w:firstRow="0" w:lastRow="0" w:firstColumn="0" w:lastColumn="0" w:oddVBand="0" w:evenVBand="0" w:oddHBand="0" w:evenHBand="0" w:firstRowFirstColumn="0" w:firstRowLastColumn="0" w:lastRowFirstColumn="0" w:lastRowLastColumn="0"/>
              <w:rPr>
                <w:rFonts w:ascii="Avenir Book" w:hAnsi="Avenir Book" w:cs="Calibri"/>
                <w:color w:val="000000" w:themeColor="text1"/>
                <w:sz w:val="18"/>
                <w:szCs w:val="18"/>
                <w:lang w:val="en-US"/>
              </w:rPr>
            </w:pPr>
            <w:r w:rsidRPr="00C714BD">
              <w:rPr>
                <w:rFonts w:ascii="Avenir Book" w:hAnsi="Avenir Book" w:cs="Calibri"/>
                <w:color w:val="000000" w:themeColor="text1"/>
                <w:sz w:val="18"/>
                <w:szCs w:val="18"/>
                <w:lang w:val="en-US"/>
              </w:rPr>
              <w:t>OFAC</w:t>
            </w:r>
          </w:p>
        </w:tc>
        <w:tc>
          <w:tcPr>
            <w:tcW w:w="1132" w:type="dxa"/>
          </w:tcPr>
          <w:p w14:paraId="001F4E70" w14:textId="3ACAA312" w:rsidR="002F1693" w:rsidRPr="00C714BD" w:rsidRDefault="002E4B9A" w:rsidP="002F1693">
            <w:pPr>
              <w:cnfStyle w:val="000000000000" w:firstRow="0" w:lastRow="0" w:firstColumn="0" w:lastColumn="0" w:oddVBand="0" w:evenVBand="0" w:oddHBand="0" w:evenHBand="0" w:firstRowFirstColumn="0" w:firstRowLastColumn="0" w:lastRowFirstColumn="0" w:lastRowLastColumn="0"/>
              <w:rPr>
                <w:rFonts w:ascii="Avenir Book" w:hAnsi="Avenir Book" w:cs="Calibri"/>
                <w:color w:val="000000" w:themeColor="text1"/>
                <w:sz w:val="18"/>
                <w:szCs w:val="18"/>
                <w:lang w:val="en-US"/>
              </w:rPr>
            </w:pPr>
            <w:r w:rsidRPr="00C714BD">
              <w:rPr>
                <w:rFonts w:ascii="Avenir Book" w:hAnsi="Avenir Book" w:cs="Calibri"/>
                <w:color w:val="000000" w:themeColor="text1"/>
                <w:sz w:val="18"/>
                <w:szCs w:val="18"/>
                <w:lang w:val="en-US"/>
              </w:rPr>
              <w:t>Yemen</w:t>
            </w:r>
          </w:p>
        </w:tc>
        <w:tc>
          <w:tcPr>
            <w:tcW w:w="1183" w:type="dxa"/>
          </w:tcPr>
          <w:p w14:paraId="4C10CECB" w14:textId="77777777" w:rsidR="002F1693" w:rsidRPr="00C714BD" w:rsidRDefault="002B0C4E" w:rsidP="002F1693">
            <w:pPr>
              <w:cnfStyle w:val="000000000000" w:firstRow="0" w:lastRow="0" w:firstColumn="0" w:lastColumn="0" w:oddVBand="0" w:evenVBand="0" w:oddHBand="0" w:evenHBand="0" w:firstRowFirstColumn="0" w:firstRowLastColumn="0" w:lastRowFirstColumn="0" w:lastRowLastColumn="0"/>
              <w:rPr>
                <w:rFonts w:ascii="Avenir Book" w:hAnsi="Avenir Book" w:cs="Calibri"/>
                <w:color w:val="000000" w:themeColor="text1"/>
                <w:sz w:val="18"/>
                <w:szCs w:val="18"/>
                <w:lang w:val="en-US"/>
              </w:rPr>
            </w:pPr>
            <w:r w:rsidRPr="00C714BD">
              <w:rPr>
                <w:rFonts w:ascii="Avenir Book" w:hAnsi="Avenir Book" w:cs="Calibri"/>
                <w:color w:val="000000" w:themeColor="text1"/>
                <w:sz w:val="18"/>
                <w:szCs w:val="18"/>
                <w:lang w:val="en-US"/>
              </w:rPr>
              <w:t>Desi</w:t>
            </w:r>
            <w:r w:rsidR="00995F97" w:rsidRPr="00C714BD">
              <w:rPr>
                <w:rFonts w:ascii="Avenir Book" w:hAnsi="Avenir Book" w:cs="Calibri"/>
                <w:color w:val="000000" w:themeColor="text1"/>
                <w:sz w:val="18"/>
                <w:szCs w:val="18"/>
                <w:lang w:val="en-US"/>
              </w:rPr>
              <w:t>g</w:t>
            </w:r>
            <w:r w:rsidRPr="00C714BD">
              <w:rPr>
                <w:rFonts w:ascii="Avenir Book" w:hAnsi="Avenir Book" w:cs="Calibri"/>
                <w:color w:val="000000" w:themeColor="text1"/>
                <w:sz w:val="18"/>
                <w:szCs w:val="18"/>
                <w:lang w:val="en-US"/>
              </w:rPr>
              <w:t>nation</w:t>
            </w:r>
          </w:p>
        </w:tc>
        <w:tc>
          <w:tcPr>
            <w:tcW w:w="2875" w:type="dxa"/>
          </w:tcPr>
          <w:p w14:paraId="3BDA0CC0" w14:textId="7253178C" w:rsidR="002F1693" w:rsidRPr="00C714BD" w:rsidRDefault="00F45D74" w:rsidP="002F1693">
            <w:pPr>
              <w:cnfStyle w:val="000000000000" w:firstRow="0" w:lastRow="0" w:firstColumn="0" w:lastColumn="0" w:oddVBand="0" w:evenVBand="0" w:oddHBand="0" w:evenHBand="0" w:firstRowFirstColumn="0" w:firstRowLastColumn="0" w:lastRowFirstColumn="0" w:lastRowLastColumn="0"/>
              <w:rPr>
                <w:sz w:val="18"/>
                <w:szCs w:val="18"/>
                <w:lang w:val="en-US"/>
              </w:rPr>
            </w:pPr>
            <w:r w:rsidRPr="00C714BD">
              <w:rPr>
                <w:sz w:val="18"/>
                <w:szCs w:val="18"/>
                <w:lang w:val="en-US"/>
              </w:rPr>
              <w:t xml:space="preserve">OFAC designated </w:t>
            </w:r>
            <w:r w:rsidR="006244C4" w:rsidRPr="00C714BD">
              <w:rPr>
                <w:sz w:val="18"/>
                <w:szCs w:val="18"/>
                <w:lang w:val="en-US"/>
              </w:rPr>
              <w:t>senior Houthi military official Muhammad Abd Al-Karim al-</w:t>
            </w:r>
            <w:proofErr w:type="spellStart"/>
            <w:r w:rsidR="006244C4" w:rsidRPr="00C714BD">
              <w:rPr>
                <w:sz w:val="18"/>
                <w:szCs w:val="18"/>
                <w:lang w:val="en-US"/>
              </w:rPr>
              <w:t>Ghamari</w:t>
            </w:r>
            <w:proofErr w:type="spellEnd"/>
            <w:r w:rsidR="006244C4" w:rsidRPr="00C714BD">
              <w:rPr>
                <w:sz w:val="18"/>
                <w:szCs w:val="18"/>
                <w:lang w:val="en-US"/>
              </w:rPr>
              <w:t xml:space="preserve"> for orchestrating attacks by Houthi forces impacting Yemeni civilians</w:t>
            </w:r>
            <w:r w:rsidR="00B904C0" w:rsidRPr="00C714BD">
              <w:rPr>
                <w:sz w:val="18"/>
                <w:szCs w:val="18"/>
                <w:lang w:val="en-US"/>
              </w:rPr>
              <w:t>.</w:t>
            </w:r>
          </w:p>
        </w:tc>
        <w:tc>
          <w:tcPr>
            <w:tcW w:w="920" w:type="dxa"/>
          </w:tcPr>
          <w:p w14:paraId="37280328" w14:textId="2B566013" w:rsidR="002F1693" w:rsidRPr="00C714BD" w:rsidRDefault="00000000" w:rsidP="002F1693">
            <w:pPr>
              <w:cnfStyle w:val="000000000000" w:firstRow="0" w:lastRow="0" w:firstColumn="0" w:lastColumn="0" w:oddVBand="0" w:evenVBand="0" w:oddHBand="0" w:evenHBand="0" w:firstRowFirstColumn="0" w:firstRowLastColumn="0" w:lastRowFirstColumn="0" w:lastRowLastColumn="0"/>
              <w:rPr>
                <w:lang w:val="en-US"/>
              </w:rPr>
            </w:pPr>
            <w:hyperlink r:id="rId10" w:history="1">
              <w:r w:rsidR="002B0C4E" w:rsidRPr="00C714BD">
                <w:rPr>
                  <w:rStyle w:val="Hyperlink"/>
                  <w:rFonts w:ascii="Avenir Book" w:hAnsi="Avenir Book" w:cs="Calibri"/>
                  <w:color w:val="000000" w:themeColor="text1"/>
                  <w:sz w:val="18"/>
                  <w:szCs w:val="18"/>
                  <w:shd w:val="clear" w:color="auto" w:fill="FFFFFF"/>
                  <w:lang w:val="en-US"/>
                </w:rPr>
                <w:t>Click here.</w:t>
              </w:r>
            </w:hyperlink>
          </w:p>
        </w:tc>
      </w:tr>
    </w:tbl>
    <w:p w14:paraId="309B6F58" w14:textId="77777777" w:rsidR="004D2794" w:rsidRDefault="004D2794" w:rsidP="00E879F4">
      <w:pPr>
        <w:pStyle w:val="Heading1"/>
        <w:rPr>
          <w:rFonts w:ascii="Avenir Book" w:hAnsi="Avenir Book" w:cs="Calibri"/>
          <w:color w:val="E3C695"/>
        </w:rPr>
      </w:pPr>
      <w:bookmarkStart w:id="3" w:name="_Toc157447437"/>
      <w:bookmarkEnd w:id="0"/>
    </w:p>
    <w:p w14:paraId="092B8E75" w14:textId="77777777" w:rsidR="004D2794" w:rsidRDefault="004D2794" w:rsidP="004D2794">
      <w:pPr>
        <w:rPr>
          <w:lang w:val="en-US"/>
        </w:rPr>
      </w:pPr>
    </w:p>
    <w:p w14:paraId="400F2F50" w14:textId="77777777" w:rsidR="004D2794" w:rsidRPr="004D2794" w:rsidRDefault="004D2794" w:rsidP="004D2794">
      <w:pPr>
        <w:rPr>
          <w:lang w:val="en-US"/>
        </w:rPr>
      </w:pPr>
    </w:p>
    <w:p w14:paraId="53685863" w14:textId="208BDC9E" w:rsidR="00E879F4" w:rsidRPr="00C714BD" w:rsidRDefault="002B2F6F" w:rsidP="00E879F4">
      <w:pPr>
        <w:pStyle w:val="Heading1"/>
        <w:rPr>
          <w:rFonts w:ascii="Avenir Book" w:hAnsi="Avenir Book" w:cs="Calibri"/>
          <w:color w:val="E3C695"/>
          <w:u w:val="single"/>
        </w:rPr>
      </w:pPr>
      <w:r w:rsidRPr="00C714BD">
        <w:rPr>
          <w:rFonts w:ascii="Avenir Book" w:hAnsi="Avenir Book" w:cs="Calibri"/>
          <w:color w:val="E3C695"/>
        </w:rPr>
        <w:lastRenderedPageBreak/>
        <w:t>U.S.</w:t>
      </w:r>
      <w:r w:rsidR="000A6478" w:rsidRPr="00C714BD">
        <w:rPr>
          <w:rFonts w:ascii="Avenir Book" w:hAnsi="Avenir Book" w:cs="Calibri"/>
          <w:color w:val="E3C695"/>
        </w:rPr>
        <w:t xml:space="preserve"> </w:t>
      </w:r>
      <w:r w:rsidR="00E879F4" w:rsidRPr="00C714BD">
        <w:rPr>
          <w:rFonts w:ascii="Avenir Book" w:hAnsi="Avenir Book" w:cs="Calibri"/>
          <w:color w:val="E3C695"/>
        </w:rPr>
        <w:t>Sanctions</w:t>
      </w:r>
      <w:r w:rsidR="000A6478" w:rsidRPr="00C714BD">
        <w:rPr>
          <w:rFonts w:ascii="Avenir Book" w:hAnsi="Avenir Book" w:cs="Calibri"/>
          <w:color w:val="E3C695"/>
        </w:rPr>
        <w:t xml:space="preserve"> relating to </w:t>
      </w:r>
      <w:bookmarkEnd w:id="3"/>
      <w:r w:rsidR="00B00944" w:rsidRPr="00C714BD">
        <w:rPr>
          <w:rFonts w:ascii="Avenir Book" w:hAnsi="Avenir Book" w:cs="Calibri"/>
          <w:color w:val="E3C695"/>
        </w:rPr>
        <w:t>Yemen</w:t>
      </w:r>
    </w:p>
    <w:p w14:paraId="6513C207" w14:textId="77777777" w:rsidR="00E879F4" w:rsidRPr="00C714BD" w:rsidRDefault="00E879F4" w:rsidP="00E879F4">
      <w:pPr>
        <w:pStyle w:val="Heading3"/>
        <w:spacing w:before="0" w:beforeAutospacing="0" w:after="0" w:afterAutospacing="0"/>
        <w:rPr>
          <w:rFonts w:ascii="Avenir Book" w:hAnsi="Avenir Book" w:cs="Calibri"/>
          <w:color w:val="000000" w:themeColor="text1"/>
          <w:sz w:val="24"/>
          <w:szCs w:val="24"/>
          <w:lang w:val="en-US"/>
        </w:rPr>
      </w:pPr>
    </w:p>
    <w:p w14:paraId="42076E3E" w14:textId="77777777" w:rsidR="007731D5" w:rsidRPr="00C714BD" w:rsidRDefault="007731D5" w:rsidP="007731D5">
      <w:pPr>
        <w:pStyle w:val="Heading2"/>
        <w:rPr>
          <w:rFonts w:ascii="Avenir Book" w:hAnsi="Avenir Book" w:cs="Calibri"/>
          <w:b/>
          <w:bCs/>
          <w:i/>
          <w:iCs/>
          <w:color w:val="000000" w:themeColor="text1"/>
        </w:rPr>
      </w:pPr>
      <w:bookmarkStart w:id="4" w:name="_Toc154399078"/>
      <w:bookmarkStart w:id="5" w:name="_Toc157447438"/>
      <w:r w:rsidRPr="00C714BD">
        <w:rPr>
          <w:rFonts w:ascii="Avenir Book" w:hAnsi="Avenir Book" w:cs="Calibri"/>
          <w:b/>
          <w:bCs/>
          <w:color w:val="000000" w:themeColor="text1"/>
        </w:rPr>
        <w:t>Financial Sanctions</w:t>
      </w:r>
      <w:bookmarkEnd w:id="4"/>
      <w:bookmarkEnd w:id="5"/>
    </w:p>
    <w:p w14:paraId="4176C605" w14:textId="756E5571" w:rsidR="00902423" w:rsidRPr="00C714BD" w:rsidRDefault="003921A8" w:rsidP="00902423">
      <w:pPr>
        <w:pStyle w:val="Heading3"/>
        <w:rPr>
          <w:rFonts w:ascii="Avenir Book" w:hAnsi="Avenir Book" w:cs="Calibri"/>
          <w:sz w:val="24"/>
          <w:szCs w:val="24"/>
          <w:lang w:val="en-US"/>
        </w:rPr>
      </w:pPr>
      <w:r w:rsidRPr="00C714BD">
        <w:rPr>
          <w:rFonts w:ascii="Avenir Book" w:hAnsi="Avenir Book" w:cs="Calibri"/>
          <w:sz w:val="24"/>
          <w:szCs w:val="24"/>
          <w:lang w:val="en-US"/>
        </w:rPr>
        <w:t>Blocking Sanctions on SDNs</w:t>
      </w:r>
    </w:p>
    <w:p w14:paraId="0DAD7B1A" w14:textId="77777777" w:rsidR="003921A8" w:rsidRPr="00C714BD" w:rsidRDefault="003921A8" w:rsidP="003921A8">
      <w:pPr>
        <w:pStyle w:val="ListParagraph"/>
        <w:numPr>
          <w:ilvl w:val="0"/>
          <w:numId w:val="34"/>
        </w:numPr>
        <w:rPr>
          <w:rFonts w:ascii="Avenir Book" w:hAnsi="Avenir Book" w:cs="Calibri"/>
        </w:rPr>
      </w:pPr>
      <w:r w:rsidRPr="00C714BD">
        <w:rPr>
          <w:rFonts w:ascii="Avenir Book" w:hAnsi="Avenir Book" w:cs="Calibri"/>
        </w:rPr>
        <w:t xml:space="preserve">Unless otherwise authorized or exempt, transactions by U.S. persons or in or involving the United States are prohibited if they involve transferring, paying, exporting, withdrawing, or otherwise dealing in the property or interests in property of an </w:t>
      </w:r>
      <w:hyperlink r:id="rId11" w:history="1">
        <w:r w:rsidRPr="00C714BD">
          <w:rPr>
            <w:rStyle w:val="Hyperlink"/>
            <w:rFonts w:ascii="Avenir Book" w:hAnsi="Avenir Book" w:cs="Calibri"/>
          </w:rPr>
          <w:t>entity or individual listed on the SDN List</w:t>
        </w:r>
      </w:hyperlink>
      <w:r w:rsidRPr="00C714BD">
        <w:rPr>
          <w:rFonts w:ascii="Avenir Book" w:hAnsi="Avenir Book" w:cs="Calibri"/>
        </w:rPr>
        <w:t xml:space="preserve">. </w:t>
      </w:r>
    </w:p>
    <w:p w14:paraId="535852A3" w14:textId="77777777" w:rsidR="003921A8" w:rsidRPr="00C714BD" w:rsidRDefault="003921A8" w:rsidP="003921A8">
      <w:pPr>
        <w:rPr>
          <w:rFonts w:ascii="Avenir Book" w:hAnsi="Avenir Book" w:cs="Calibri"/>
          <w:lang w:val="en-US"/>
        </w:rPr>
      </w:pPr>
    </w:p>
    <w:p w14:paraId="7E6707E9" w14:textId="77777777" w:rsidR="003921A8" w:rsidRPr="00C714BD" w:rsidRDefault="003921A8" w:rsidP="003921A8">
      <w:pPr>
        <w:pStyle w:val="ListParagraph"/>
        <w:numPr>
          <w:ilvl w:val="0"/>
          <w:numId w:val="34"/>
        </w:numPr>
        <w:rPr>
          <w:rFonts w:ascii="Avenir Book" w:hAnsi="Avenir Book" w:cs="Calibri"/>
        </w:rPr>
      </w:pPr>
      <w:r w:rsidRPr="00C714BD">
        <w:rPr>
          <w:rFonts w:ascii="Avenir Book" w:hAnsi="Avenir Book" w:cs="Calibri"/>
        </w:rPr>
        <w:t xml:space="preserve">The property and interests in property of an entity that is 50% or more owned, whether individually or in the aggregate, directly or indirectly, by a person on </w:t>
      </w:r>
      <w:hyperlink r:id="rId12" w:history="1">
        <w:r w:rsidRPr="00C714BD">
          <w:rPr>
            <w:rStyle w:val="Hyperlink"/>
            <w:rFonts w:ascii="Avenir Book" w:hAnsi="Avenir Book" w:cs="Calibri"/>
          </w:rPr>
          <w:t>the SDN List</w:t>
        </w:r>
      </w:hyperlink>
      <w:r w:rsidRPr="00C714BD">
        <w:rPr>
          <w:rFonts w:ascii="Avenir Book" w:hAnsi="Avenir Book" w:cs="Calibri"/>
        </w:rPr>
        <w:t xml:space="preserve"> are also blocked, regardless of whether the entity itself is listed.</w:t>
      </w:r>
    </w:p>
    <w:p w14:paraId="379D0FF8" w14:textId="77777777" w:rsidR="00F007B3" w:rsidRPr="00C714BD" w:rsidRDefault="00F007B3" w:rsidP="00F007B3">
      <w:pPr>
        <w:rPr>
          <w:rFonts w:ascii="Avenir Book" w:hAnsi="Avenir Book" w:cs="Calibri"/>
          <w:lang w:val="en-US"/>
        </w:rPr>
      </w:pPr>
    </w:p>
    <w:tbl>
      <w:tblPr>
        <w:tblStyle w:val="TableGrid"/>
        <w:tblW w:w="8827" w:type="dxa"/>
        <w:tblLook w:val="04A0" w:firstRow="1" w:lastRow="0" w:firstColumn="1" w:lastColumn="0" w:noHBand="0" w:noVBand="1"/>
      </w:tblPr>
      <w:tblGrid>
        <w:gridCol w:w="8827"/>
      </w:tblGrid>
      <w:tr w:rsidR="007731D5" w:rsidRPr="00C714BD" w14:paraId="39C3EE64" w14:textId="77777777" w:rsidTr="0034231A">
        <w:trPr>
          <w:trHeight w:val="343"/>
        </w:trPr>
        <w:tc>
          <w:tcPr>
            <w:tcW w:w="8827" w:type="dxa"/>
            <w:shd w:val="clear" w:color="auto" w:fill="FFE599" w:themeFill="accent4" w:themeFillTint="66"/>
          </w:tcPr>
          <w:p w14:paraId="1F7A816D" w14:textId="336DA116" w:rsidR="007731D5" w:rsidRPr="00C714BD" w:rsidRDefault="003921A8" w:rsidP="006F5A7A">
            <w:pPr>
              <w:rPr>
                <w:rFonts w:ascii="Avenir Book" w:hAnsi="Avenir Book"/>
                <w:sz w:val="20"/>
                <w:szCs w:val="20"/>
                <w:lang w:val="en-US"/>
              </w:rPr>
            </w:pPr>
            <w:hyperlink r:id="rId13" w:history="1">
              <w:r w:rsidR="005C7A3D" w:rsidRPr="00C714BD">
                <w:rPr>
                  <w:rStyle w:val="Hyperlink"/>
                  <w:rFonts w:ascii="Avenir Book" w:hAnsi="Avenir Book"/>
                  <w:sz w:val="20"/>
                  <w:szCs w:val="20"/>
                  <w:lang w:val="en-US"/>
                </w:rPr>
                <w:t>§</w:t>
              </w:r>
              <w:r w:rsidRPr="00C714BD">
                <w:rPr>
                  <w:rStyle w:val="Hyperlink"/>
                  <w:rFonts w:ascii="Avenir Book" w:hAnsi="Avenir Book"/>
                  <w:sz w:val="20"/>
                  <w:szCs w:val="20"/>
                  <w:lang w:val="en-US"/>
                </w:rPr>
                <w:t xml:space="preserve"> </w:t>
              </w:r>
              <w:r w:rsidR="005C7A3D" w:rsidRPr="00C714BD">
                <w:rPr>
                  <w:rStyle w:val="Hyperlink"/>
                  <w:rFonts w:ascii="Avenir Book" w:hAnsi="Avenir Book"/>
                  <w:sz w:val="20"/>
                  <w:szCs w:val="20"/>
                  <w:lang w:val="en-US"/>
                </w:rPr>
                <w:t xml:space="preserve">552.201 </w:t>
              </w:r>
              <w:r w:rsidR="00415D2C" w:rsidRPr="00C714BD">
                <w:rPr>
                  <w:rStyle w:val="Hyperlink"/>
                  <w:rFonts w:ascii="Avenir Book" w:hAnsi="Avenir Book"/>
                  <w:sz w:val="20"/>
                  <w:szCs w:val="20"/>
                  <w:lang w:val="en-US"/>
                </w:rPr>
                <w:t xml:space="preserve">(a) of </w:t>
              </w:r>
              <w:r w:rsidR="005C7A3D" w:rsidRPr="00C714BD">
                <w:rPr>
                  <w:rStyle w:val="Hyperlink"/>
                  <w:rFonts w:ascii="Avenir Book" w:hAnsi="Avenir Book"/>
                  <w:noProof/>
                  <w:sz w:val="20"/>
                  <w:szCs w:val="20"/>
                  <w:lang w:val="en-US"/>
                </w:rPr>
                <w:t>31 CFR Part 552 Subpart B</w:t>
              </w:r>
              <w:r w:rsidRPr="00C714BD">
                <w:rPr>
                  <w:rStyle w:val="Hyperlink"/>
                  <w:rFonts w:ascii="Avenir Book" w:hAnsi="Avenir Book"/>
                  <w:noProof/>
                  <w:sz w:val="20"/>
                  <w:szCs w:val="20"/>
                  <w:lang w:val="en-US"/>
                </w:rPr>
                <w:t xml:space="preserve"> – Yemen Sanctions Regulations</w:t>
              </w:r>
            </w:hyperlink>
          </w:p>
        </w:tc>
      </w:tr>
    </w:tbl>
    <w:p w14:paraId="4403582B" w14:textId="77777777" w:rsidR="00902423" w:rsidRPr="00C714BD" w:rsidRDefault="00902423" w:rsidP="00902423">
      <w:pPr>
        <w:pStyle w:val="ListParagraph"/>
        <w:rPr>
          <w:rFonts w:ascii="Avenir Book" w:hAnsi="Avenir Book"/>
        </w:rPr>
      </w:pPr>
      <w:bookmarkStart w:id="6" w:name="_Toc154399080"/>
      <w:bookmarkStart w:id="7" w:name="_Toc157447440"/>
    </w:p>
    <w:p w14:paraId="4FB3DD09" w14:textId="6A02F3D7" w:rsidR="00902423" w:rsidRPr="00C714BD" w:rsidRDefault="00902423" w:rsidP="007731D5">
      <w:pPr>
        <w:pStyle w:val="ListParagraph"/>
        <w:numPr>
          <w:ilvl w:val="0"/>
          <w:numId w:val="49"/>
        </w:numPr>
        <w:rPr>
          <w:rFonts w:ascii="Avenir Book" w:hAnsi="Avenir Book"/>
        </w:rPr>
      </w:pPr>
      <w:r w:rsidRPr="00C714BD">
        <w:rPr>
          <w:rFonts w:ascii="Avenir Book" w:hAnsi="Avenir Book"/>
        </w:rPr>
        <w:t xml:space="preserve">All property and interests in property of </w:t>
      </w:r>
      <w:proofErr w:type="spellStart"/>
      <w:r w:rsidRPr="00C714BD">
        <w:rPr>
          <w:rFonts w:ascii="Avenir Book" w:hAnsi="Avenir Book"/>
        </w:rPr>
        <w:t>Ansarallah</w:t>
      </w:r>
      <w:proofErr w:type="spellEnd"/>
      <w:r w:rsidRPr="00C714BD">
        <w:rPr>
          <w:rFonts w:ascii="Avenir Book" w:hAnsi="Avenir Book"/>
        </w:rPr>
        <w:t xml:space="preserve"> (</w:t>
      </w:r>
      <w:r w:rsidRPr="00C714BD">
        <w:rPr>
          <w:rFonts w:ascii="Avenir Book" w:hAnsi="Avenir Book"/>
        </w:rPr>
        <w:t xml:space="preserve">Yemen </w:t>
      </w:r>
      <w:r w:rsidRPr="00C714BD">
        <w:rPr>
          <w:rFonts w:ascii="Avenir Book" w:hAnsi="Avenir Book"/>
        </w:rPr>
        <w:t xml:space="preserve">Houthis) that are in the United States or in the possession or control of U.S. persons are blocked and must be reported to OFAC. The country of Yemen is not sanctioned as a result of the designation of </w:t>
      </w:r>
      <w:proofErr w:type="spellStart"/>
      <w:r w:rsidRPr="00C714BD">
        <w:rPr>
          <w:rFonts w:ascii="Avenir Book" w:hAnsi="Avenir Book"/>
        </w:rPr>
        <w:t>Ansarallah</w:t>
      </w:r>
      <w:proofErr w:type="spellEnd"/>
      <w:r w:rsidRPr="00C714BD">
        <w:rPr>
          <w:rFonts w:ascii="Avenir Book" w:hAnsi="Avenir Book"/>
        </w:rPr>
        <w:t xml:space="preserve"> </w:t>
      </w:r>
      <w:r w:rsidRPr="00C714BD">
        <w:rPr>
          <w:rFonts w:ascii="Avenir Book" w:hAnsi="Avenir Book"/>
        </w:rPr>
        <w:t>(</w:t>
      </w:r>
      <w:r w:rsidRPr="00C714BD">
        <w:rPr>
          <w:rFonts w:ascii="Avenir Book" w:hAnsi="Avenir Book"/>
        </w:rPr>
        <w:t xml:space="preserve">Yemen </w:t>
      </w:r>
      <w:r w:rsidRPr="00C714BD">
        <w:rPr>
          <w:rFonts w:ascii="Avenir Book" w:hAnsi="Avenir Book"/>
        </w:rPr>
        <w:t>Houthis), nor are specific geographic regions within Yemen.</w:t>
      </w:r>
    </w:p>
    <w:p w14:paraId="7393D697" w14:textId="77777777" w:rsidR="00902423" w:rsidRPr="00C714BD" w:rsidRDefault="00902423" w:rsidP="00902423">
      <w:pPr>
        <w:pStyle w:val="ListParagraph"/>
        <w:rPr>
          <w:rFonts w:ascii="Avenir Book" w:hAnsi="Avenir Book"/>
        </w:rPr>
      </w:pPr>
    </w:p>
    <w:tbl>
      <w:tblPr>
        <w:tblStyle w:val="TableGrid"/>
        <w:tblW w:w="8827" w:type="dxa"/>
        <w:tblLook w:val="04A0" w:firstRow="1" w:lastRow="0" w:firstColumn="1" w:lastColumn="0" w:noHBand="0" w:noVBand="1"/>
      </w:tblPr>
      <w:tblGrid>
        <w:gridCol w:w="8827"/>
      </w:tblGrid>
      <w:tr w:rsidR="00902423" w:rsidRPr="00C714BD" w14:paraId="30AB53F5" w14:textId="77777777" w:rsidTr="0066066B">
        <w:trPr>
          <w:trHeight w:val="343"/>
        </w:trPr>
        <w:tc>
          <w:tcPr>
            <w:tcW w:w="8827" w:type="dxa"/>
            <w:shd w:val="clear" w:color="auto" w:fill="FFE599" w:themeFill="accent4" w:themeFillTint="66"/>
          </w:tcPr>
          <w:p w14:paraId="604420CD" w14:textId="134E66A5" w:rsidR="00902423" w:rsidRPr="00C714BD" w:rsidRDefault="00902423" w:rsidP="0066066B">
            <w:pPr>
              <w:rPr>
                <w:rFonts w:ascii="Avenir Book" w:hAnsi="Avenir Book"/>
                <w:sz w:val="20"/>
                <w:szCs w:val="20"/>
                <w:lang w:val="en-US"/>
              </w:rPr>
            </w:pPr>
            <w:hyperlink r:id="rId14" w:history="1">
              <w:r w:rsidRPr="00C714BD">
                <w:rPr>
                  <w:rStyle w:val="Hyperlink"/>
                  <w:rFonts w:ascii="Avenir Book" w:hAnsi="Avenir Book"/>
                  <w:noProof/>
                  <w:sz w:val="20"/>
                  <w:szCs w:val="20"/>
                  <w:lang w:val="en-US"/>
                </w:rPr>
                <w:t>§ 594.201 (a) of 31 CFR part 594 Subpart B - Global Terrorism Sanctions Regulations (GTSR)</w:t>
              </w:r>
            </w:hyperlink>
          </w:p>
        </w:tc>
      </w:tr>
    </w:tbl>
    <w:p w14:paraId="426EB062" w14:textId="35693567" w:rsidR="003215DE" w:rsidRPr="00C714BD" w:rsidRDefault="003215DE" w:rsidP="003215DE">
      <w:pPr>
        <w:rPr>
          <w:lang w:val="en-US"/>
        </w:rPr>
      </w:pPr>
    </w:p>
    <w:tbl>
      <w:tblPr>
        <w:tblStyle w:val="TableGrid"/>
        <w:tblW w:w="0" w:type="auto"/>
        <w:tblLook w:val="04A0" w:firstRow="1" w:lastRow="0" w:firstColumn="1" w:lastColumn="0" w:noHBand="0" w:noVBand="1"/>
      </w:tblPr>
      <w:tblGrid>
        <w:gridCol w:w="8827"/>
      </w:tblGrid>
      <w:tr w:rsidR="003215DE" w:rsidRPr="00C714BD" w14:paraId="4DE7687A" w14:textId="77777777" w:rsidTr="0066066B">
        <w:trPr>
          <w:trHeight w:val="349"/>
        </w:trPr>
        <w:tc>
          <w:tcPr>
            <w:tcW w:w="8827" w:type="dxa"/>
            <w:shd w:val="clear" w:color="auto" w:fill="FFE599" w:themeFill="accent4" w:themeFillTint="66"/>
          </w:tcPr>
          <w:p w14:paraId="5D1D7391" w14:textId="2C584357" w:rsidR="003215DE" w:rsidRPr="00C714BD" w:rsidRDefault="003215DE" w:rsidP="0066066B">
            <w:pPr>
              <w:rPr>
                <w:rFonts w:ascii="Avenir Book" w:eastAsiaTheme="minorHAnsi" w:hAnsi="Avenir Book" w:cs="Times New Roman (Body CS)"/>
                <w:kern w:val="2"/>
                <w:sz w:val="20"/>
                <w:szCs w:val="20"/>
                <w:lang w:val="en-US"/>
                <w14:ligatures w14:val="standardContextual"/>
              </w:rPr>
            </w:pPr>
            <w:r w:rsidRPr="00C714BD">
              <w:rPr>
                <w:rFonts w:ascii="Avenir Book" w:hAnsi="Avenir Book"/>
                <w:b/>
                <w:bCs/>
                <w:noProof/>
                <w:color w:val="000000" w:themeColor="text1"/>
                <w:sz w:val="20"/>
                <w:szCs w:val="20"/>
                <w:lang w:val="en-US"/>
              </w:rPr>
              <w:drawing>
                <wp:anchor distT="0" distB="0" distL="114300" distR="114300" simplePos="0" relativeHeight="251751424" behindDoc="0" locked="0" layoutInCell="1" allowOverlap="1" wp14:anchorId="419FF240" wp14:editId="301D6A9A">
                  <wp:simplePos x="0" y="0"/>
                  <wp:positionH relativeFrom="margin">
                    <wp:posOffset>-16510</wp:posOffset>
                  </wp:positionH>
                  <wp:positionV relativeFrom="margin">
                    <wp:posOffset>0</wp:posOffset>
                  </wp:positionV>
                  <wp:extent cx="209550" cy="209550"/>
                  <wp:effectExtent l="0" t="0" r="6350" b="6350"/>
                  <wp:wrapSquare wrapText="bothSides"/>
                  <wp:docPr id="303623290" name="Graphic 30362329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860612" name="Graphic 458860612" descr="Information"/>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09550" cy="209550"/>
                          </a:xfrm>
                          <a:prstGeom prst="rect">
                            <a:avLst/>
                          </a:prstGeom>
                        </pic:spPr>
                      </pic:pic>
                    </a:graphicData>
                  </a:graphic>
                  <wp14:sizeRelH relativeFrom="margin">
                    <wp14:pctWidth>0</wp14:pctWidth>
                  </wp14:sizeRelH>
                  <wp14:sizeRelV relativeFrom="margin">
                    <wp14:pctHeight>0</wp14:pctHeight>
                  </wp14:sizeRelV>
                </wp:anchor>
              </w:drawing>
            </w:r>
            <w:r w:rsidRPr="00C714BD">
              <w:rPr>
                <w:lang w:val="en-US"/>
              </w:rPr>
              <w:t xml:space="preserve"> </w:t>
            </w:r>
            <w:r w:rsidRPr="00C714BD">
              <w:rPr>
                <w:rFonts w:ascii="Avenir Book" w:hAnsi="Avenir Book"/>
                <w:sz w:val="20"/>
                <w:szCs w:val="20"/>
                <w:lang w:val="en-US"/>
              </w:rPr>
              <w:t xml:space="preserve">Yemen is not subject to broad, jurisdiction-based sanctions. As such, financial transfers to or through Yemeni financial institutions that do not involve </w:t>
            </w:r>
            <w:proofErr w:type="spellStart"/>
            <w:r w:rsidRPr="00C714BD">
              <w:rPr>
                <w:rFonts w:ascii="Avenir Book" w:hAnsi="Avenir Book"/>
                <w:sz w:val="20"/>
                <w:szCs w:val="20"/>
                <w:lang w:val="en-US"/>
              </w:rPr>
              <w:t>Ansarallah</w:t>
            </w:r>
            <w:proofErr w:type="spellEnd"/>
            <w:r w:rsidRPr="00C714BD">
              <w:rPr>
                <w:rFonts w:ascii="Avenir Book" w:hAnsi="Avenir Book"/>
                <w:sz w:val="20"/>
                <w:szCs w:val="20"/>
                <w:lang w:val="en-US"/>
              </w:rPr>
              <w:t xml:space="preserve"> or other blocked individuals or entities are not prohibited. </w:t>
            </w:r>
          </w:p>
        </w:tc>
      </w:tr>
    </w:tbl>
    <w:p w14:paraId="66591133" w14:textId="77777777" w:rsidR="003215DE" w:rsidRPr="00C714BD" w:rsidRDefault="003215DE" w:rsidP="003215DE">
      <w:pPr>
        <w:rPr>
          <w:lang w:val="en-US"/>
        </w:rPr>
      </w:pPr>
    </w:p>
    <w:tbl>
      <w:tblPr>
        <w:tblStyle w:val="TableGrid"/>
        <w:tblW w:w="0" w:type="auto"/>
        <w:tblLook w:val="04A0" w:firstRow="1" w:lastRow="0" w:firstColumn="1" w:lastColumn="0" w:noHBand="0" w:noVBand="1"/>
      </w:tblPr>
      <w:tblGrid>
        <w:gridCol w:w="8827"/>
      </w:tblGrid>
      <w:tr w:rsidR="003215DE" w:rsidRPr="00C714BD" w14:paraId="4B7F2701" w14:textId="77777777" w:rsidTr="0066066B">
        <w:trPr>
          <w:trHeight w:val="349"/>
        </w:trPr>
        <w:tc>
          <w:tcPr>
            <w:tcW w:w="8827" w:type="dxa"/>
            <w:shd w:val="clear" w:color="auto" w:fill="FFE599" w:themeFill="accent4" w:themeFillTint="66"/>
          </w:tcPr>
          <w:p w14:paraId="01F5BDCE" w14:textId="3A490F5F" w:rsidR="003215DE" w:rsidRPr="00C714BD" w:rsidRDefault="003215DE" w:rsidP="0066066B">
            <w:pPr>
              <w:rPr>
                <w:rFonts w:ascii="Avenir Book" w:eastAsiaTheme="minorHAnsi" w:hAnsi="Avenir Book" w:cs="Times New Roman (Body CS)"/>
                <w:kern w:val="2"/>
                <w:sz w:val="20"/>
                <w:szCs w:val="20"/>
                <w:lang w:val="en-US"/>
                <w14:ligatures w14:val="standardContextual"/>
              </w:rPr>
            </w:pPr>
            <w:r w:rsidRPr="00C714BD">
              <w:rPr>
                <w:lang w:val="en-US"/>
              </w:rPr>
              <w:t>?</w:t>
            </w:r>
            <w:r w:rsidRPr="00C714BD">
              <w:rPr>
                <w:lang w:val="en-US"/>
              </w:rPr>
              <w:t xml:space="preserve"> </w:t>
            </w:r>
            <w:r w:rsidRPr="00C714BD">
              <w:rPr>
                <w:rFonts w:ascii="Avenir Book" w:hAnsi="Avenir Book"/>
                <w:sz w:val="20"/>
                <w:szCs w:val="20"/>
                <w:lang w:val="en-US"/>
              </w:rPr>
              <w:t xml:space="preserve">For more Q&amp;As on finance and trade related prohibitions with Yemen, please visit the Q&amp;A section of the </w:t>
            </w:r>
            <w:hyperlink r:id="rId17" w:history="1">
              <w:r w:rsidRPr="00C714BD">
                <w:rPr>
                  <w:rStyle w:val="Hyperlink"/>
                  <w:rFonts w:ascii="Avenir Book" w:hAnsi="Avenir Book"/>
                  <w:sz w:val="20"/>
                  <w:szCs w:val="20"/>
                  <w:lang w:val="en-US"/>
                </w:rPr>
                <w:t>OFAC Compliance Communiqué “</w:t>
              </w:r>
              <w:r w:rsidRPr="00C714BD">
                <w:rPr>
                  <w:rStyle w:val="Hyperlink"/>
                  <w:rFonts w:ascii="Avenir Book" w:hAnsi="Avenir Book"/>
                  <w:sz w:val="20"/>
                  <w:szCs w:val="20"/>
                  <w:lang w:val="en-US"/>
                </w:rPr>
                <w:t>Guidance for the Provision of Humanitarian-Related Assistance and Critical Commodities to the Yemeni People</w:t>
              </w:r>
              <w:r w:rsidRPr="00C714BD">
                <w:rPr>
                  <w:rStyle w:val="Hyperlink"/>
                  <w:rFonts w:ascii="Avenir Book" w:hAnsi="Avenir Book"/>
                  <w:sz w:val="20"/>
                  <w:szCs w:val="20"/>
                  <w:lang w:val="en-US"/>
                </w:rPr>
                <w:t>”</w:t>
              </w:r>
            </w:hyperlink>
            <w:r w:rsidRPr="00C714BD">
              <w:rPr>
                <w:rFonts w:ascii="Avenir Book" w:hAnsi="Avenir Book"/>
                <w:sz w:val="20"/>
                <w:szCs w:val="20"/>
                <w:lang w:val="en-US"/>
              </w:rPr>
              <w:t>.</w:t>
            </w:r>
          </w:p>
        </w:tc>
      </w:tr>
    </w:tbl>
    <w:p w14:paraId="44F25208" w14:textId="77777777" w:rsidR="003215DE" w:rsidRPr="00C714BD" w:rsidRDefault="003215DE" w:rsidP="007731D5">
      <w:pPr>
        <w:pStyle w:val="Heading3"/>
        <w:rPr>
          <w:rFonts w:ascii="Avenir Book" w:hAnsi="Avenir Book"/>
          <w:sz w:val="24"/>
          <w:szCs w:val="24"/>
          <w:lang w:val="en-US"/>
        </w:rPr>
      </w:pPr>
    </w:p>
    <w:p w14:paraId="293522A8" w14:textId="0BAE9E0F" w:rsidR="007731D5" w:rsidRPr="00C714BD" w:rsidRDefault="003215DE" w:rsidP="007731D5">
      <w:pPr>
        <w:pStyle w:val="Heading3"/>
        <w:rPr>
          <w:rFonts w:ascii="Avenir Book" w:hAnsi="Avenir Book"/>
          <w:sz w:val="24"/>
          <w:szCs w:val="24"/>
          <w:lang w:val="en-US"/>
        </w:rPr>
      </w:pPr>
      <w:r w:rsidRPr="00C714BD">
        <w:rPr>
          <w:rFonts w:ascii="Avenir Book" w:hAnsi="Avenir Book"/>
          <w:sz w:val="24"/>
          <w:szCs w:val="24"/>
          <w:lang w:val="en-US"/>
        </w:rPr>
        <w:t>P</w:t>
      </w:r>
      <w:r w:rsidR="007731D5" w:rsidRPr="00C714BD">
        <w:rPr>
          <w:rFonts w:ascii="Avenir Book" w:hAnsi="Avenir Book"/>
          <w:sz w:val="24"/>
          <w:szCs w:val="24"/>
          <w:lang w:val="en-US"/>
        </w:rPr>
        <w:t>rohibited trans</w:t>
      </w:r>
      <w:r w:rsidR="00902423" w:rsidRPr="00C714BD">
        <w:rPr>
          <w:rFonts w:ascii="Avenir Book" w:hAnsi="Avenir Book"/>
          <w:sz w:val="24"/>
          <w:szCs w:val="24"/>
          <w:lang w:val="en-US"/>
        </w:rPr>
        <w:t>a</w:t>
      </w:r>
      <w:r w:rsidR="007731D5" w:rsidRPr="00C714BD">
        <w:rPr>
          <w:rFonts w:ascii="Avenir Book" w:hAnsi="Avenir Book"/>
          <w:sz w:val="24"/>
          <w:szCs w:val="24"/>
          <w:lang w:val="en-US"/>
        </w:rPr>
        <w:t>ction or dealing in blocked property; contributions of funds, goods, or services.</w:t>
      </w:r>
      <w:bookmarkEnd w:id="6"/>
      <w:bookmarkEnd w:id="7"/>
    </w:p>
    <w:p w14:paraId="767F587A" w14:textId="77777777" w:rsidR="007731D5" w:rsidRPr="00C714BD" w:rsidRDefault="007731D5" w:rsidP="007731D5">
      <w:pPr>
        <w:pStyle w:val="ListParagraph"/>
        <w:numPr>
          <w:ilvl w:val="0"/>
          <w:numId w:val="29"/>
        </w:numPr>
        <w:ind w:left="426"/>
        <w:rPr>
          <w:rFonts w:ascii="Avenir Book" w:hAnsi="Avenir Book" w:cs="Calibri"/>
        </w:rPr>
      </w:pPr>
      <w:r w:rsidRPr="00C714BD">
        <w:rPr>
          <w:rFonts w:ascii="Avenir Book" w:hAnsi="Avenir Book" w:cs="Calibri"/>
        </w:rPr>
        <w:lastRenderedPageBreak/>
        <w:t>Is it prohibited to engage in transactions involving blocked persons, including contributions of funds, goods, or services.</w:t>
      </w:r>
    </w:p>
    <w:p w14:paraId="0E722B2C" w14:textId="77777777" w:rsidR="007731D5" w:rsidRPr="00C714BD" w:rsidRDefault="007731D5" w:rsidP="007731D5">
      <w:pPr>
        <w:rPr>
          <w:rFonts w:ascii="Avenir Book" w:hAnsi="Avenir Book" w:cs="Calibri"/>
          <w:lang w:val="en-US"/>
        </w:rPr>
      </w:pPr>
    </w:p>
    <w:tbl>
      <w:tblPr>
        <w:tblStyle w:val="TableGrid"/>
        <w:tblW w:w="8827" w:type="dxa"/>
        <w:tblLook w:val="04A0" w:firstRow="1" w:lastRow="0" w:firstColumn="1" w:lastColumn="0" w:noHBand="0" w:noVBand="1"/>
      </w:tblPr>
      <w:tblGrid>
        <w:gridCol w:w="8827"/>
      </w:tblGrid>
      <w:tr w:rsidR="007731D5" w:rsidRPr="00C714BD" w14:paraId="04C800FE" w14:textId="77777777" w:rsidTr="0034231A">
        <w:trPr>
          <w:trHeight w:val="343"/>
        </w:trPr>
        <w:tc>
          <w:tcPr>
            <w:tcW w:w="8827" w:type="dxa"/>
            <w:shd w:val="clear" w:color="auto" w:fill="FFE599" w:themeFill="accent4" w:themeFillTint="66"/>
          </w:tcPr>
          <w:p w14:paraId="4CEEEB5C" w14:textId="22618323" w:rsidR="007731D5" w:rsidRPr="00C714BD" w:rsidRDefault="003921A8" w:rsidP="0034231A">
            <w:pPr>
              <w:rPr>
                <w:rFonts w:ascii="Avenir Book" w:hAnsi="Avenir Book"/>
                <w:sz w:val="20"/>
                <w:szCs w:val="20"/>
                <w:lang w:val="en-US"/>
              </w:rPr>
            </w:pPr>
            <w:hyperlink r:id="rId18" w:history="1">
              <w:r w:rsidRPr="00C714BD">
                <w:rPr>
                  <w:rStyle w:val="Hyperlink"/>
                  <w:rFonts w:ascii="Avenir Book" w:hAnsi="Avenir Book"/>
                  <w:noProof/>
                  <w:sz w:val="20"/>
                  <w:szCs w:val="20"/>
                  <w:lang w:val="en-US"/>
                </w:rPr>
                <w:t>§ 552.201 (b) of 31 CFR Part 552 Subpart B – Yemen Sanctions Regulations</w:t>
              </w:r>
            </w:hyperlink>
          </w:p>
        </w:tc>
      </w:tr>
    </w:tbl>
    <w:p w14:paraId="07DAB837" w14:textId="77777777" w:rsidR="007731D5" w:rsidRPr="00C714BD" w:rsidRDefault="007731D5" w:rsidP="007731D5">
      <w:pPr>
        <w:rPr>
          <w:rFonts w:ascii="Avenir Book" w:hAnsi="Avenir Book" w:cs="Calibri"/>
          <w:lang w:val="en-US"/>
        </w:rPr>
      </w:pPr>
    </w:p>
    <w:tbl>
      <w:tblPr>
        <w:tblStyle w:val="TableGrid"/>
        <w:tblW w:w="0" w:type="auto"/>
        <w:tblLook w:val="04A0" w:firstRow="1" w:lastRow="0" w:firstColumn="1" w:lastColumn="0" w:noHBand="0" w:noVBand="1"/>
      </w:tblPr>
      <w:tblGrid>
        <w:gridCol w:w="8827"/>
      </w:tblGrid>
      <w:tr w:rsidR="007731D5" w:rsidRPr="00C714BD" w14:paraId="79014B75" w14:textId="77777777" w:rsidTr="0034231A">
        <w:trPr>
          <w:trHeight w:val="349"/>
        </w:trPr>
        <w:tc>
          <w:tcPr>
            <w:tcW w:w="8827" w:type="dxa"/>
            <w:shd w:val="clear" w:color="auto" w:fill="FFE599" w:themeFill="accent4" w:themeFillTint="66"/>
          </w:tcPr>
          <w:p w14:paraId="6CD9C256" w14:textId="1D49EC54" w:rsidR="007731D5" w:rsidRPr="00C714BD" w:rsidRDefault="007731D5" w:rsidP="0034231A">
            <w:pPr>
              <w:rPr>
                <w:rFonts w:ascii="Avenir Book" w:hAnsi="Avenir Book"/>
                <w:sz w:val="20"/>
                <w:szCs w:val="20"/>
                <w:lang w:val="en-US"/>
              </w:rPr>
            </w:pPr>
            <w:r w:rsidRPr="00C714BD">
              <w:rPr>
                <w:rFonts w:ascii="Avenir Book" w:hAnsi="Avenir Book"/>
                <w:b/>
                <w:bCs/>
                <w:noProof/>
                <w:color w:val="000000" w:themeColor="text1"/>
                <w:sz w:val="20"/>
                <w:szCs w:val="20"/>
                <w:lang w:val="en-US"/>
              </w:rPr>
              <w:drawing>
                <wp:anchor distT="0" distB="0" distL="114300" distR="114300" simplePos="0" relativeHeight="251711488" behindDoc="0" locked="0" layoutInCell="1" allowOverlap="1" wp14:anchorId="12A5D790" wp14:editId="7F4B6E79">
                  <wp:simplePos x="0" y="0"/>
                  <wp:positionH relativeFrom="margin">
                    <wp:posOffset>-16510</wp:posOffset>
                  </wp:positionH>
                  <wp:positionV relativeFrom="margin">
                    <wp:posOffset>0</wp:posOffset>
                  </wp:positionV>
                  <wp:extent cx="209550" cy="209550"/>
                  <wp:effectExtent l="0" t="0" r="6350" b="6350"/>
                  <wp:wrapSquare wrapText="bothSides"/>
                  <wp:docPr id="453284243" name="Graphic 453284243"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860612" name="Graphic 458860612" descr="Information"/>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09550" cy="209550"/>
                          </a:xfrm>
                          <a:prstGeom prst="rect">
                            <a:avLst/>
                          </a:prstGeom>
                        </pic:spPr>
                      </pic:pic>
                    </a:graphicData>
                  </a:graphic>
                  <wp14:sizeRelH relativeFrom="margin">
                    <wp14:pctWidth>0</wp14:pctWidth>
                  </wp14:sizeRelH>
                  <wp14:sizeRelV relativeFrom="margin">
                    <wp14:pctHeight>0</wp14:pctHeight>
                  </wp14:sizeRelV>
                </wp:anchor>
              </w:drawing>
            </w:r>
            <w:r w:rsidRPr="00C714BD">
              <w:rPr>
                <w:rFonts w:ascii="Avenir Book" w:hAnsi="Avenir Book"/>
                <w:sz w:val="20"/>
                <w:szCs w:val="20"/>
                <w:lang w:val="en-US"/>
              </w:rPr>
              <w:t xml:space="preserve">Where can I find Blocked Persons?  Search OFAC’s </w:t>
            </w:r>
            <w:hyperlink r:id="rId19" w:history="1">
              <w:r w:rsidRPr="00C714BD">
                <w:rPr>
                  <w:rStyle w:val="Hyperlink"/>
                  <w:rFonts w:ascii="Avenir Book" w:hAnsi="Avenir Book"/>
                  <w:sz w:val="20"/>
                  <w:szCs w:val="20"/>
                  <w:lang w:val="en-US"/>
                </w:rPr>
                <w:t>Specially Designated Nationals And Blocked Persons List (SDN)</w:t>
              </w:r>
            </w:hyperlink>
            <w:r w:rsidRPr="00C714BD">
              <w:rPr>
                <w:rFonts w:ascii="Avenir Book" w:hAnsi="Avenir Book"/>
                <w:sz w:val="20"/>
                <w:szCs w:val="20"/>
                <w:lang w:val="en-US"/>
              </w:rPr>
              <w:t xml:space="preserve">. The </w:t>
            </w:r>
            <w:r w:rsidR="00B00944" w:rsidRPr="00C714BD">
              <w:rPr>
                <w:rFonts w:ascii="Avenir Book" w:hAnsi="Avenir Book"/>
                <w:sz w:val="20"/>
                <w:szCs w:val="20"/>
                <w:lang w:val="en-US"/>
              </w:rPr>
              <w:t>Yemen</w:t>
            </w:r>
            <w:r w:rsidRPr="00C714BD">
              <w:rPr>
                <w:rFonts w:ascii="Avenir Book" w:hAnsi="Avenir Book"/>
                <w:sz w:val="20"/>
                <w:szCs w:val="20"/>
                <w:lang w:val="en-US"/>
              </w:rPr>
              <w:t xml:space="preserve">-related designations can be found under the </w:t>
            </w:r>
            <w:r w:rsidR="00EF2383" w:rsidRPr="00C714BD">
              <w:rPr>
                <w:rFonts w:ascii="Avenir Book" w:hAnsi="Avenir Book"/>
                <w:sz w:val="20"/>
                <w:szCs w:val="20"/>
                <w:lang w:val="en-US"/>
              </w:rPr>
              <w:t>p</w:t>
            </w:r>
            <w:r w:rsidRPr="00C714BD">
              <w:rPr>
                <w:rFonts w:ascii="Avenir Book" w:hAnsi="Avenir Book"/>
                <w:sz w:val="20"/>
                <w:szCs w:val="20"/>
                <w:lang w:val="en-US"/>
              </w:rPr>
              <w:t>rogram “</w:t>
            </w:r>
            <w:r w:rsidR="00B00944" w:rsidRPr="00C714BD">
              <w:rPr>
                <w:rFonts w:ascii="Avenir Book" w:hAnsi="Avenir Book"/>
                <w:sz w:val="20"/>
                <w:szCs w:val="20"/>
                <w:lang w:val="en-US"/>
              </w:rPr>
              <w:t>YEMEN</w:t>
            </w:r>
            <w:r w:rsidR="00777D3C" w:rsidRPr="00C714BD">
              <w:rPr>
                <w:rFonts w:ascii="Avenir Book" w:hAnsi="Avenir Book"/>
                <w:sz w:val="20"/>
                <w:szCs w:val="20"/>
                <w:lang w:val="en-US"/>
              </w:rPr>
              <w:t>.</w:t>
            </w:r>
            <w:r w:rsidR="00777D3C" w:rsidRPr="00C714BD">
              <w:rPr>
                <w:lang w:val="en-US"/>
              </w:rPr>
              <w:t>”</w:t>
            </w:r>
            <w:r w:rsidR="003E0D94">
              <w:rPr>
                <w:lang w:val="en-US"/>
              </w:rPr>
              <w:t xml:space="preserve"> </w:t>
            </w:r>
            <w:r w:rsidR="003E0D94" w:rsidRPr="00C714BD">
              <w:rPr>
                <w:rFonts w:ascii="Avenir Book" w:hAnsi="Avenir Book"/>
                <w:sz w:val="20"/>
                <w:szCs w:val="20"/>
                <w:lang w:val="en-US"/>
              </w:rPr>
              <w:t>The Counter Terrorism-related designations can be found under the program “SDGT”.</w:t>
            </w:r>
          </w:p>
        </w:tc>
      </w:tr>
    </w:tbl>
    <w:p w14:paraId="4913484D" w14:textId="77777777" w:rsidR="007731D5" w:rsidRPr="00C714BD" w:rsidRDefault="007731D5" w:rsidP="007731D5">
      <w:pPr>
        <w:pStyle w:val="Heading3"/>
        <w:rPr>
          <w:rFonts w:ascii="Avenir Book" w:hAnsi="Avenir Book"/>
          <w:sz w:val="24"/>
          <w:szCs w:val="24"/>
          <w:lang w:val="en-US"/>
        </w:rPr>
      </w:pPr>
      <w:bookmarkStart w:id="8" w:name="_Toc154399081"/>
      <w:bookmarkStart w:id="9" w:name="_Toc157447441"/>
      <w:r w:rsidRPr="00C714BD">
        <w:rPr>
          <w:rFonts w:ascii="Avenir Book" w:hAnsi="Avenir Book"/>
          <w:sz w:val="24"/>
          <w:szCs w:val="24"/>
          <w:lang w:val="en-US"/>
        </w:rPr>
        <w:t>Evasions; attempts; conspiracies</w:t>
      </w:r>
      <w:bookmarkEnd w:id="8"/>
      <w:bookmarkEnd w:id="9"/>
    </w:p>
    <w:p w14:paraId="03C99DA6" w14:textId="77777777" w:rsidR="004F112B" w:rsidRPr="00C714BD" w:rsidRDefault="007731D5" w:rsidP="004F112B">
      <w:pPr>
        <w:pStyle w:val="ListParagraph"/>
        <w:numPr>
          <w:ilvl w:val="0"/>
          <w:numId w:val="29"/>
        </w:numPr>
        <w:ind w:left="426"/>
        <w:rPr>
          <w:rFonts w:ascii="Avenir Book" w:hAnsi="Avenir Book"/>
        </w:rPr>
      </w:pPr>
      <w:r w:rsidRPr="00C714BD">
        <w:rPr>
          <w:rFonts w:ascii="Avenir Book" w:hAnsi="Avenir Book"/>
        </w:rPr>
        <w:t>Any attempt to evade or conspire to violate these prohibitions is explicitly prohibited</w:t>
      </w:r>
      <w:r w:rsidR="00E72338" w:rsidRPr="00C714BD">
        <w:rPr>
          <w:rFonts w:ascii="Avenir Book" w:hAnsi="Avenir Book"/>
        </w:rPr>
        <w:t>.</w:t>
      </w:r>
    </w:p>
    <w:p w14:paraId="68B19D74" w14:textId="77777777" w:rsidR="00E46733" w:rsidRPr="00C714BD" w:rsidRDefault="00E46733" w:rsidP="00E46733">
      <w:pPr>
        <w:pStyle w:val="ListParagraph"/>
        <w:ind w:left="426"/>
        <w:rPr>
          <w:rFonts w:ascii="Avenir Book" w:hAnsi="Avenir Book"/>
        </w:rPr>
      </w:pPr>
    </w:p>
    <w:tbl>
      <w:tblPr>
        <w:tblStyle w:val="TableGrid"/>
        <w:tblW w:w="0" w:type="auto"/>
        <w:tblLook w:val="04A0" w:firstRow="1" w:lastRow="0" w:firstColumn="1" w:lastColumn="0" w:noHBand="0" w:noVBand="1"/>
      </w:tblPr>
      <w:tblGrid>
        <w:gridCol w:w="8804"/>
      </w:tblGrid>
      <w:tr w:rsidR="007731D5" w:rsidRPr="00C714BD" w14:paraId="6BBA06EB" w14:textId="77777777" w:rsidTr="0034231A">
        <w:trPr>
          <w:trHeight w:val="353"/>
        </w:trPr>
        <w:tc>
          <w:tcPr>
            <w:tcW w:w="8804" w:type="dxa"/>
            <w:shd w:val="clear" w:color="auto" w:fill="FFE599" w:themeFill="accent4" w:themeFillTint="66"/>
          </w:tcPr>
          <w:p w14:paraId="00F2552B" w14:textId="6062BBE5" w:rsidR="007731D5" w:rsidRPr="00C714BD" w:rsidRDefault="003921A8" w:rsidP="001F101A">
            <w:pPr>
              <w:spacing w:before="100" w:beforeAutospacing="1"/>
              <w:rPr>
                <w:rFonts w:ascii="Avenir Book" w:hAnsi="Avenir Book"/>
                <w:color w:val="1B1B1B"/>
                <w:sz w:val="20"/>
                <w:szCs w:val="20"/>
                <w:lang w:val="en-US"/>
              </w:rPr>
            </w:pPr>
            <w:hyperlink r:id="rId20" w:history="1">
              <w:r w:rsidRPr="00C714BD">
                <w:rPr>
                  <w:rStyle w:val="Hyperlink"/>
                  <w:rFonts w:ascii="Avenir Book" w:hAnsi="Avenir Book"/>
                  <w:noProof/>
                  <w:sz w:val="20"/>
                  <w:szCs w:val="20"/>
                  <w:lang w:val="en-US"/>
                </w:rPr>
                <w:t>§ 552.205 of 31 CFR Part 552 Subpart B – Yemen Sanctions Regulations</w:t>
              </w:r>
            </w:hyperlink>
            <w:r w:rsidRPr="00C714BD">
              <w:rPr>
                <w:rFonts w:ascii="Avenir Book" w:hAnsi="Avenir Book"/>
                <w:color w:val="1B1B1B"/>
                <w:sz w:val="20"/>
                <w:szCs w:val="20"/>
                <w:lang w:val="en-US"/>
              </w:rPr>
              <w:t xml:space="preserve"> </w:t>
            </w:r>
          </w:p>
        </w:tc>
      </w:tr>
    </w:tbl>
    <w:p w14:paraId="081163EB" w14:textId="77777777" w:rsidR="007731D5" w:rsidRPr="00C714BD" w:rsidRDefault="007731D5" w:rsidP="007731D5">
      <w:pPr>
        <w:pStyle w:val="Heading3"/>
        <w:rPr>
          <w:rFonts w:ascii="Avenir Book" w:hAnsi="Avenir Book" w:cs="Calibri"/>
          <w:i/>
          <w:iCs/>
          <w:color w:val="000000" w:themeColor="text1"/>
          <w:sz w:val="28"/>
          <w:szCs w:val="28"/>
          <w:lang w:val="en-US"/>
        </w:rPr>
      </w:pPr>
      <w:bookmarkStart w:id="10" w:name="_Toc154399083"/>
      <w:bookmarkStart w:id="11" w:name="_Toc157447442"/>
      <w:r w:rsidRPr="00C714BD">
        <w:rPr>
          <w:rFonts w:ascii="Avenir Book" w:hAnsi="Avenir Book" w:cs="Calibri"/>
          <w:color w:val="000000" w:themeColor="text1"/>
          <w:sz w:val="28"/>
          <w:szCs w:val="28"/>
          <w:lang w:val="en-US"/>
        </w:rPr>
        <w:t>Finance Sanctions Exceptions &amp; Licensing</w:t>
      </w:r>
      <w:bookmarkEnd w:id="10"/>
      <w:bookmarkEnd w:id="11"/>
    </w:p>
    <w:p w14:paraId="02DA2E0C" w14:textId="77777777" w:rsidR="003921A8" w:rsidRPr="00C714BD" w:rsidRDefault="003921A8" w:rsidP="003921A8">
      <w:pPr>
        <w:pStyle w:val="Heading3"/>
        <w:rPr>
          <w:rFonts w:ascii="Avenir Book" w:hAnsi="Avenir Book" w:cs="Calibri"/>
          <w:sz w:val="24"/>
          <w:szCs w:val="24"/>
          <w:lang w:val="en-US"/>
        </w:rPr>
      </w:pPr>
      <w:r w:rsidRPr="00C714BD">
        <w:rPr>
          <w:rFonts w:ascii="Avenir Book" w:hAnsi="Avenir Book" w:cs="Calibri"/>
          <w:sz w:val="24"/>
          <w:szCs w:val="24"/>
          <w:lang w:val="en-US"/>
        </w:rPr>
        <w:t>Exceptions</w:t>
      </w:r>
    </w:p>
    <w:p w14:paraId="07253072" w14:textId="77777777" w:rsidR="003921A8" w:rsidRPr="00C714BD" w:rsidRDefault="003921A8" w:rsidP="003921A8">
      <w:pPr>
        <w:rPr>
          <w:rFonts w:ascii="Avenir Book" w:hAnsi="Avenir Book"/>
          <w:lang w:val="en-US"/>
        </w:rPr>
      </w:pPr>
      <w:r w:rsidRPr="00C714BD">
        <w:rPr>
          <w:rFonts w:ascii="Avenir Book" w:hAnsi="Avenir Book"/>
          <w:lang w:val="en-US"/>
        </w:rPr>
        <w:t>Some exceptions apply to the blocking sanctions, including:</w:t>
      </w:r>
    </w:p>
    <w:p w14:paraId="38C02DBB" w14:textId="77777777" w:rsidR="003921A8" w:rsidRPr="00C714BD" w:rsidRDefault="003921A8" w:rsidP="003921A8">
      <w:pPr>
        <w:rPr>
          <w:rFonts w:ascii="Avenir Book" w:hAnsi="Avenir Book"/>
          <w:lang w:val="en-US"/>
        </w:rPr>
      </w:pPr>
    </w:p>
    <w:p w14:paraId="3FA71EC3" w14:textId="77777777" w:rsidR="003921A8" w:rsidRPr="00C714BD" w:rsidRDefault="003921A8" w:rsidP="003921A8">
      <w:pPr>
        <w:pStyle w:val="ListParagraph"/>
        <w:numPr>
          <w:ilvl w:val="0"/>
          <w:numId w:val="35"/>
        </w:numPr>
        <w:rPr>
          <w:rFonts w:ascii="Avenir Book" w:hAnsi="Avenir Book"/>
        </w:rPr>
      </w:pPr>
      <w:r w:rsidRPr="00C714BD">
        <w:rPr>
          <w:rFonts w:ascii="Avenir Book" w:hAnsi="Avenir Book"/>
        </w:rPr>
        <w:t>Personal communications</w:t>
      </w:r>
    </w:p>
    <w:p w14:paraId="59C95F5F" w14:textId="77777777" w:rsidR="003921A8" w:rsidRPr="00C714BD" w:rsidRDefault="003921A8" w:rsidP="003921A8">
      <w:pPr>
        <w:pStyle w:val="ListParagraph"/>
        <w:numPr>
          <w:ilvl w:val="0"/>
          <w:numId w:val="35"/>
        </w:numPr>
        <w:rPr>
          <w:rFonts w:ascii="Avenir Book" w:hAnsi="Avenir Book"/>
        </w:rPr>
      </w:pPr>
      <w:r w:rsidRPr="00C714BD">
        <w:rPr>
          <w:rFonts w:ascii="Avenir Book" w:hAnsi="Avenir Book"/>
        </w:rPr>
        <w:t>Official Business</w:t>
      </w:r>
    </w:p>
    <w:p w14:paraId="1D5CAC63" w14:textId="77777777" w:rsidR="003921A8" w:rsidRPr="00C714BD" w:rsidRDefault="003921A8" w:rsidP="003921A8">
      <w:pPr>
        <w:rPr>
          <w:rFonts w:ascii="Avenir Book" w:hAnsi="Avenir Book"/>
          <w:lang w:val="en-US"/>
        </w:rPr>
      </w:pPr>
    </w:p>
    <w:p w14:paraId="074E0286" w14:textId="4E26C1D8" w:rsidR="003921A8" w:rsidRPr="00C714BD" w:rsidRDefault="003921A8" w:rsidP="003921A8">
      <w:pPr>
        <w:rPr>
          <w:rFonts w:ascii="Avenir Book" w:hAnsi="Avenir Book"/>
          <w:lang w:val="en-US"/>
        </w:rPr>
      </w:pPr>
      <w:r w:rsidRPr="00C714BD">
        <w:rPr>
          <w:rFonts w:ascii="Avenir Book" w:hAnsi="Avenir Book"/>
          <w:lang w:val="en-US"/>
        </w:rPr>
        <w:t>More details on the exceptions can be found under</w:t>
      </w:r>
      <w:r w:rsidRPr="00C714BD">
        <w:rPr>
          <w:rFonts w:ascii="Avenir Book" w:hAnsi="Avenir Book"/>
          <w:lang w:val="en-US"/>
        </w:rPr>
        <w:t xml:space="preserve"> </w:t>
      </w:r>
      <w:hyperlink r:id="rId21" w:history="1">
        <w:r w:rsidRPr="00C714BD">
          <w:rPr>
            <w:rStyle w:val="Hyperlink"/>
            <w:rFonts w:ascii="Avenir Book" w:hAnsi="Avenir Book"/>
            <w:noProof/>
            <w:szCs w:val="26"/>
            <w:lang w:val="en-US"/>
          </w:rPr>
          <w:t>§ 552.206 Exempt Transactions - 31 CFR Part 552 Subpart B – Yemen Sanctions Regulations</w:t>
        </w:r>
      </w:hyperlink>
    </w:p>
    <w:p w14:paraId="56C376C4" w14:textId="77777777" w:rsidR="003921A8" w:rsidRPr="00C714BD" w:rsidRDefault="003921A8" w:rsidP="003921A8">
      <w:pPr>
        <w:rPr>
          <w:rFonts w:ascii="Avenir Book" w:hAnsi="Avenir Book"/>
          <w:lang w:val="en-US"/>
        </w:rPr>
      </w:pPr>
    </w:p>
    <w:tbl>
      <w:tblPr>
        <w:tblStyle w:val="TableGrid"/>
        <w:tblW w:w="8827" w:type="dxa"/>
        <w:tblLook w:val="04A0" w:firstRow="1" w:lastRow="0" w:firstColumn="1" w:lastColumn="0" w:noHBand="0" w:noVBand="1"/>
      </w:tblPr>
      <w:tblGrid>
        <w:gridCol w:w="8827"/>
      </w:tblGrid>
      <w:tr w:rsidR="003921A8" w:rsidRPr="00C714BD" w14:paraId="367666E6" w14:textId="77777777" w:rsidTr="0066066B">
        <w:trPr>
          <w:trHeight w:val="343"/>
        </w:trPr>
        <w:tc>
          <w:tcPr>
            <w:tcW w:w="8827" w:type="dxa"/>
            <w:shd w:val="clear" w:color="auto" w:fill="FFE599" w:themeFill="accent4" w:themeFillTint="66"/>
          </w:tcPr>
          <w:p w14:paraId="23B01DDD" w14:textId="50DC12F0" w:rsidR="003921A8" w:rsidRPr="00C714BD" w:rsidRDefault="003921A8" w:rsidP="0066066B">
            <w:pPr>
              <w:rPr>
                <w:rFonts w:ascii="Avenir Book" w:hAnsi="Avenir Book"/>
                <w:lang w:val="en-US"/>
              </w:rPr>
            </w:pPr>
            <w:hyperlink r:id="rId22" w:history="1">
              <w:r w:rsidRPr="00C714BD">
                <w:rPr>
                  <w:rStyle w:val="Hyperlink"/>
                  <w:rFonts w:ascii="Avenir Book" w:hAnsi="Avenir Book"/>
                  <w:noProof/>
                  <w:sz w:val="20"/>
                  <w:szCs w:val="20"/>
                  <w:lang w:val="en-US"/>
                </w:rPr>
                <w:t>§ 552.206 Exempt Transactions - 31 CFR Part 552 Subpart B – Yemen Sanctions Regulations</w:t>
              </w:r>
            </w:hyperlink>
          </w:p>
        </w:tc>
      </w:tr>
    </w:tbl>
    <w:p w14:paraId="6FD3F2C1" w14:textId="77777777" w:rsidR="003921A8" w:rsidRPr="00C714BD" w:rsidRDefault="003921A8" w:rsidP="003921A8">
      <w:pPr>
        <w:pStyle w:val="Heading3"/>
        <w:rPr>
          <w:rFonts w:ascii="Avenir Book" w:hAnsi="Avenir Book" w:cs="Calibri"/>
          <w:sz w:val="24"/>
          <w:szCs w:val="24"/>
          <w:lang w:val="en-US"/>
        </w:rPr>
      </w:pPr>
      <w:r w:rsidRPr="00C714BD">
        <w:rPr>
          <w:rFonts w:ascii="Avenir Book" w:hAnsi="Avenir Book" w:cs="Calibri"/>
          <w:sz w:val="24"/>
          <w:szCs w:val="24"/>
          <w:lang w:val="en-US"/>
        </w:rPr>
        <w:t>Specific Licenses</w:t>
      </w:r>
    </w:p>
    <w:p w14:paraId="3114D053" w14:textId="77777777" w:rsidR="003921A8" w:rsidRPr="00C714BD" w:rsidRDefault="003921A8" w:rsidP="003921A8">
      <w:pPr>
        <w:rPr>
          <w:rFonts w:ascii="Avenir Book" w:hAnsi="Avenir Book"/>
          <w:lang w:val="en-US"/>
        </w:rPr>
      </w:pPr>
      <w:r w:rsidRPr="00C714BD">
        <w:rPr>
          <w:rFonts w:ascii="Avenir Book" w:hAnsi="Avenir Book"/>
          <w:lang w:val="en-US"/>
        </w:rPr>
        <w:t xml:space="preserve">On a case-by-case basis, OFAC considers applications for specific licenses to authorize transactions that are neither exempt nor covered by a general license. </w:t>
      </w:r>
    </w:p>
    <w:p w14:paraId="0688BD86" w14:textId="77777777" w:rsidR="003921A8" w:rsidRPr="00C714BD" w:rsidRDefault="003921A8" w:rsidP="003921A8">
      <w:pPr>
        <w:rPr>
          <w:rFonts w:ascii="Avenir Book" w:hAnsi="Avenir Book"/>
          <w:lang w:val="en-US"/>
        </w:rPr>
      </w:pPr>
    </w:p>
    <w:p w14:paraId="46DB6817" w14:textId="77777777" w:rsidR="003921A8" w:rsidRPr="00C714BD" w:rsidRDefault="003921A8" w:rsidP="003921A8">
      <w:pPr>
        <w:rPr>
          <w:rFonts w:ascii="Avenir Book" w:hAnsi="Avenir Book"/>
          <w:lang w:val="en-US"/>
        </w:rPr>
      </w:pPr>
      <w:r w:rsidRPr="00C714BD">
        <w:rPr>
          <w:rFonts w:ascii="Avenir Book" w:hAnsi="Avenir Book"/>
          <w:lang w:val="en-US"/>
        </w:rPr>
        <w:t xml:space="preserve">Requests for a specific license must be submitted to OFAC’s Licensing Division. </w:t>
      </w:r>
    </w:p>
    <w:p w14:paraId="6A350CD9" w14:textId="77777777" w:rsidR="003921A8" w:rsidRPr="00C714BD" w:rsidRDefault="003921A8" w:rsidP="003921A8">
      <w:pPr>
        <w:rPr>
          <w:rFonts w:ascii="Avenir Book" w:hAnsi="Avenir Book"/>
          <w:lang w:val="en-US"/>
        </w:rPr>
      </w:pPr>
    </w:p>
    <w:tbl>
      <w:tblPr>
        <w:tblStyle w:val="TableGrid"/>
        <w:tblW w:w="0" w:type="auto"/>
        <w:tblLook w:val="04A0" w:firstRow="1" w:lastRow="0" w:firstColumn="1" w:lastColumn="0" w:noHBand="0" w:noVBand="1"/>
      </w:tblPr>
      <w:tblGrid>
        <w:gridCol w:w="8551"/>
      </w:tblGrid>
      <w:tr w:rsidR="003921A8" w:rsidRPr="00C714BD" w14:paraId="3DC3C8D9" w14:textId="77777777" w:rsidTr="0066066B">
        <w:tc>
          <w:tcPr>
            <w:tcW w:w="8551" w:type="dxa"/>
            <w:shd w:val="clear" w:color="auto" w:fill="FFE599" w:themeFill="accent4" w:themeFillTint="66"/>
          </w:tcPr>
          <w:p w14:paraId="103AE083" w14:textId="77777777" w:rsidR="003921A8" w:rsidRPr="00C714BD" w:rsidRDefault="003921A8" w:rsidP="0066066B">
            <w:pPr>
              <w:rPr>
                <w:rFonts w:ascii="Avenir Book" w:hAnsi="Avenir Book"/>
                <w:sz w:val="20"/>
                <w:szCs w:val="20"/>
                <w:lang w:val="en-US"/>
              </w:rPr>
            </w:pPr>
            <w:r w:rsidRPr="00C714BD">
              <w:rPr>
                <w:rFonts w:ascii="Avenir Book" w:hAnsi="Avenir Book"/>
                <w:noProof/>
                <w:color w:val="000000" w:themeColor="text1"/>
                <w:sz w:val="20"/>
                <w:szCs w:val="20"/>
                <w:lang w:val="en-US"/>
              </w:rPr>
              <w:drawing>
                <wp:anchor distT="0" distB="0" distL="114300" distR="114300" simplePos="0" relativeHeight="251737088" behindDoc="0" locked="0" layoutInCell="1" allowOverlap="1" wp14:anchorId="1330E769" wp14:editId="562A663C">
                  <wp:simplePos x="0" y="0"/>
                  <wp:positionH relativeFrom="margin">
                    <wp:posOffset>-15071</wp:posOffset>
                  </wp:positionH>
                  <wp:positionV relativeFrom="margin">
                    <wp:posOffset>0</wp:posOffset>
                  </wp:positionV>
                  <wp:extent cx="209550" cy="209550"/>
                  <wp:effectExtent l="0" t="0" r="6350" b="0"/>
                  <wp:wrapSquare wrapText="bothSides"/>
                  <wp:docPr id="1602896099" name="Graphic 1602896099"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403959" name="Graphic 218403959" descr="Internet"/>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209550" cy="209550"/>
                          </a:xfrm>
                          <a:prstGeom prst="rect">
                            <a:avLst/>
                          </a:prstGeom>
                        </pic:spPr>
                      </pic:pic>
                    </a:graphicData>
                  </a:graphic>
                  <wp14:sizeRelH relativeFrom="margin">
                    <wp14:pctWidth>0</wp14:pctWidth>
                  </wp14:sizeRelH>
                  <wp14:sizeRelV relativeFrom="margin">
                    <wp14:pctHeight>0</wp14:pctHeight>
                  </wp14:sizeRelV>
                </wp:anchor>
              </w:drawing>
            </w:r>
            <w:r w:rsidRPr="00C714BD">
              <w:rPr>
                <w:rFonts w:ascii="Avenir Book" w:hAnsi="Avenir Book"/>
                <w:color w:val="000000" w:themeColor="text1"/>
                <w:sz w:val="20"/>
                <w:szCs w:val="20"/>
                <w:lang w:val="en-US"/>
              </w:rPr>
              <w:t xml:space="preserve"> </w:t>
            </w:r>
            <w:hyperlink r:id="rId25" w:history="1">
              <w:r w:rsidRPr="00C714BD">
                <w:rPr>
                  <w:rStyle w:val="Hyperlink"/>
                  <w:rFonts w:ascii="Avenir Book" w:hAnsi="Avenir Book"/>
                  <w:sz w:val="20"/>
                  <w:szCs w:val="20"/>
                  <w:lang w:val="en-US"/>
                </w:rPr>
                <w:t>OFAC License Application Page</w:t>
              </w:r>
            </w:hyperlink>
          </w:p>
        </w:tc>
      </w:tr>
    </w:tbl>
    <w:p w14:paraId="1AFCFCB5" w14:textId="77777777" w:rsidR="003921A8" w:rsidRPr="00C714BD" w:rsidRDefault="003921A8" w:rsidP="003921A8">
      <w:pPr>
        <w:rPr>
          <w:rFonts w:ascii="Avenir Book" w:hAnsi="Avenir Book"/>
          <w:lang w:val="en-US"/>
        </w:rPr>
      </w:pPr>
    </w:p>
    <w:tbl>
      <w:tblPr>
        <w:tblStyle w:val="TableGrid"/>
        <w:tblW w:w="0" w:type="auto"/>
        <w:tblLook w:val="04A0" w:firstRow="1" w:lastRow="0" w:firstColumn="1" w:lastColumn="0" w:noHBand="0" w:noVBand="1"/>
      </w:tblPr>
      <w:tblGrid>
        <w:gridCol w:w="8551"/>
      </w:tblGrid>
      <w:tr w:rsidR="003921A8" w:rsidRPr="00C714BD" w14:paraId="602AC276" w14:textId="77777777" w:rsidTr="0066066B">
        <w:tc>
          <w:tcPr>
            <w:tcW w:w="8551" w:type="dxa"/>
            <w:shd w:val="clear" w:color="auto" w:fill="FFE599" w:themeFill="accent4" w:themeFillTint="66"/>
          </w:tcPr>
          <w:p w14:paraId="7677775B" w14:textId="77777777" w:rsidR="003921A8" w:rsidRPr="00C714BD" w:rsidRDefault="003921A8" w:rsidP="0066066B">
            <w:pPr>
              <w:rPr>
                <w:rFonts w:ascii="Avenir Book" w:hAnsi="Avenir Book"/>
                <w:sz w:val="20"/>
                <w:szCs w:val="20"/>
                <w:lang w:val="en-US"/>
              </w:rPr>
            </w:pPr>
            <w:r w:rsidRPr="00C714BD">
              <w:rPr>
                <w:rFonts w:ascii="Avenir Book" w:hAnsi="Avenir Book"/>
                <w:noProof/>
                <w:color w:val="000000" w:themeColor="text1"/>
                <w:sz w:val="20"/>
                <w:szCs w:val="20"/>
                <w:lang w:val="en-US"/>
              </w:rPr>
              <w:drawing>
                <wp:anchor distT="0" distB="0" distL="114300" distR="114300" simplePos="0" relativeHeight="251738112" behindDoc="0" locked="0" layoutInCell="1" allowOverlap="1" wp14:anchorId="33A0E364" wp14:editId="3E4033C4">
                  <wp:simplePos x="0" y="0"/>
                  <wp:positionH relativeFrom="margin">
                    <wp:posOffset>-15071</wp:posOffset>
                  </wp:positionH>
                  <wp:positionV relativeFrom="margin">
                    <wp:posOffset>0</wp:posOffset>
                  </wp:positionV>
                  <wp:extent cx="209550" cy="209550"/>
                  <wp:effectExtent l="0" t="0" r="6350" b="0"/>
                  <wp:wrapSquare wrapText="bothSides"/>
                  <wp:docPr id="1594493376" name="Graphic 159449337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403959" name="Graphic 218403959" descr="Internet"/>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209550" cy="209550"/>
                          </a:xfrm>
                          <a:prstGeom prst="rect">
                            <a:avLst/>
                          </a:prstGeom>
                        </pic:spPr>
                      </pic:pic>
                    </a:graphicData>
                  </a:graphic>
                  <wp14:sizeRelH relativeFrom="margin">
                    <wp14:pctWidth>0</wp14:pctWidth>
                  </wp14:sizeRelH>
                  <wp14:sizeRelV relativeFrom="margin">
                    <wp14:pctHeight>0</wp14:pctHeight>
                  </wp14:sizeRelV>
                </wp:anchor>
              </w:drawing>
            </w:r>
            <w:hyperlink r:id="rId26" w:history="1">
              <w:r w:rsidRPr="00C714BD">
                <w:rPr>
                  <w:rStyle w:val="Hyperlink"/>
                  <w:rFonts w:ascii="Avenir Book" w:hAnsi="Avenir Book"/>
                  <w:sz w:val="20"/>
                  <w:szCs w:val="20"/>
                  <w:lang w:val="en-US"/>
                </w:rPr>
                <w:t>Frequently Asked Questions regarding OFAC licenses and licensing procedures.</w:t>
              </w:r>
            </w:hyperlink>
          </w:p>
        </w:tc>
      </w:tr>
    </w:tbl>
    <w:p w14:paraId="637311FD" w14:textId="77777777" w:rsidR="003921A8" w:rsidRPr="00C714BD" w:rsidRDefault="003921A8" w:rsidP="003921A8">
      <w:pPr>
        <w:pStyle w:val="Heading3"/>
        <w:rPr>
          <w:rFonts w:ascii="Avenir Book" w:hAnsi="Avenir Book" w:cs="Calibri"/>
          <w:sz w:val="24"/>
          <w:szCs w:val="24"/>
          <w:lang w:val="en-US"/>
        </w:rPr>
      </w:pPr>
      <w:r w:rsidRPr="00C714BD">
        <w:rPr>
          <w:rFonts w:ascii="Avenir Book" w:hAnsi="Avenir Book" w:cs="Calibri"/>
          <w:sz w:val="24"/>
          <w:szCs w:val="24"/>
          <w:lang w:val="en-US"/>
        </w:rPr>
        <w:t>Unblocking funds for Legal fees and costs</w:t>
      </w:r>
    </w:p>
    <w:p w14:paraId="5086110B" w14:textId="77777777" w:rsidR="003921A8" w:rsidRPr="00C714BD" w:rsidRDefault="003921A8" w:rsidP="003921A8">
      <w:pPr>
        <w:pStyle w:val="ListParagraph"/>
        <w:numPr>
          <w:ilvl w:val="0"/>
          <w:numId w:val="36"/>
        </w:numPr>
        <w:rPr>
          <w:rFonts w:ascii="Avenir Book" w:hAnsi="Avenir Book"/>
        </w:rPr>
      </w:pPr>
      <w:r w:rsidRPr="00C714BD">
        <w:rPr>
          <w:rFonts w:ascii="Avenir Book" w:hAnsi="Avenir Book"/>
        </w:rPr>
        <w:t>OFAC may, on a case-by-case basis allow for the release of limited amounts of blocked funds for payment of legal fees and costs incurred in challenging the blocking of U.S. persons in administrative or civil proceedings.</w:t>
      </w:r>
    </w:p>
    <w:p w14:paraId="4248AFAF" w14:textId="77777777" w:rsidR="003921A8" w:rsidRPr="00C714BD" w:rsidRDefault="003921A8" w:rsidP="003921A8">
      <w:pPr>
        <w:rPr>
          <w:rFonts w:ascii="Avenir Book" w:hAnsi="Avenir Book"/>
          <w:lang w:val="en-US"/>
        </w:rPr>
      </w:pPr>
    </w:p>
    <w:tbl>
      <w:tblPr>
        <w:tblStyle w:val="TableGrid"/>
        <w:tblW w:w="0" w:type="auto"/>
        <w:tblLook w:val="04A0" w:firstRow="1" w:lastRow="0" w:firstColumn="1" w:lastColumn="0" w:noHBand="0" w:noVBand="1"/>
      </w:tblPr>
      <w:tblGrid>
        <w:gridCol w:w="8551"/>
      </w:tblGrid>
      <w:tr w:rsidR="003921A8" w:rsidRPr="00C714BD" w14:paraId="089BF6BF" w14:textId="77777777" w:rsidTr="0066066B">
        <w:tc>
          <w:tcPr>
            <w:tcW w:w="8551" w:type="dxa"/>
            <w:shd w:val="clear" w:color="auto" w:fill="FFE599" w:themeFill="accent4" w:themeFillTint="66"/>
          </w:tcPr>
          <w:p w14:paraId="79889A7F" w14:textId="77777777" w:rsidR="003921A8" w:rsidRPr="00C714BD" w:rsidRDefault="003921A8" w:rsidP="0066066B">
            <w:pPr>
              <w:spacing w:before="100" w:beforeAutospacing="1" w:after="60"/>
              <w:ind w:left="360"/>
              <w:rPr>
                <w:rFonts w:ascii="Avenir Book" w:hAnsi="Avenir Book"/>
                <w:color w:val="1B1B1B"/>
                <w:sz w:val="20"/>
                <w:szCs w:val="20"/>
                <w:lang w:val="en-US"/>
              </w:rPr>
            </w:pPr>
            <w:r w:rsidRPr="00C714BD">
              <w:rPr>
                <w:rFonts w:ascii="Avenir Book" w:hAnsi="Avenir Book"/>
                <w:noProof/>
                <w:color w:val="000000" w:themeColor="text1"/>
                <w:sz w:val="20"/>
                <w:szCs w:val="20"/>
                <w:lang w:val="en-US"/>
              </w:rPr>
              <w:drawing>
                <wp:anchor distT="0" distB="0" distL="114300" distR="114300" simplePos="0" relativeHeight="251739136" behindDoc="0" locked="0" layoutInCell="1" allowOverlap="1" wp14:anchorId="400EC822" wp14:editId="1220A9B4">
                  <wp:simplePos x="0" y="0"/>
                  <wp:positionH relativeFrom="margin">
                    <wp:posOffset>-15071</wp:posOffset>
                  </wp:positionH>
                  <wp:positionV relativeFrom="margin">
                    <wp:posOffset>0</wp:posOffset>
                  </wp:positionV>
                  <wp:extent cx="209550" cy="209550"/>
                  <wp:effectExtent l="0" t="0" r="6350" b="0"/>
                  <wp:wrapSquare wrapText="bothSides"/>
                  <wp:docPr id="432894004" name="Graphic 43289400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403959" name="Graphic 218403959" descr="Internet"/>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209550" cy="209550"/>
                          </a:xfrm>
                          <a:prstGeom prst="rect">
                            <a:avLst/>
                          </a:prstGeom>
                        </pic:spPr>
                      </pic:pic>
                    </a:graphicData>
                  </a:graphic>
                  <wp14:sizeRelH relativeFrom="margin">
                    <wp14:pctWidth>0</wp14:pctWidth>
                  </wp14:sizeRelH>
                  <wp14:sizeRelV relativeFrom="margin">
                    <wp14:pctHeight>0</wp14:pctHeight>
                  </wp14:sizeRelV>
                </wp:anchor>
              </w:drawing>
            </w:r>
            <w:r w:rsidRPr="00C714BD">
              <w:rPr>
                <w:rFonts w:ascii="Avenir Book" w:hAnsi="Avenir Book"/>
                <w:color w:val="000000" w:themeColor="text1"/>
                <w:sz w:val="20"/>
                <w:szCs w:val="20"/>
                <w:lang w:val="en-US"/>
              </w:rPr>
              <w:t xml:space="preserve"> </w:t>
            </w:r>
            <w:hyperlink r:id="rId27" w:tooltip="legal_fee_guide.pdf" w:history="1">
              <w:r w:rsidRPr="00C714BD">
                <w:rPr>
                  <w:rStyle w:val="Hyperlink"/>
                  <w:rFonts w:ascii="Avenir Book" w:eastAsiaTheme="majorEastAsia" w:hAnsi="Avenir Book"/>
                  <w:color w:val="0053A2"/>
                  <w:sz w:val="20"/>
                  <w:szCs w:val="20"/>
                  <w:lang w:val="en-US"/>
                </w:rPr>
                <w:t>Licenses for Legal Fees and Costs</w:t>
              </w:r>
            </w:hyperlink>
            <w:r w:rsidRPr="00C714BD">
              <w:rPr>
                <w:rFonts w:ascii="Avenir Book" w:hAnsi="Avenir Book"/>
                <w:color w:val="1B1B1B"/>
                <w:sz w:val="20"/>
                <w:szCs w:val="20"/>
                <w:lang w:val="en-US"/>
              </w:rPr>
              <w:t> - Guidance on the Release of Limited Amounts of Blocked Funds for Payment of Legal Fees and Costs Incurred in Challenging the Blocking of U.S. Persons in Administrative or Civil Proceedings.</w:t>
            </w:r>
          </w:p>
        </w:tc>
      </w:tr>
    </w:tbl>
    <w:p w14:paraId="6255B38F" w14:textId="77777777" w:rsidR="003921A8" w:rsidRPr="00C714BD" w:rsidRDefault="003921A8" w:rsidP="003921A8">
      <w:pPr>
        <w:rPr>
          <w:lang w:val="en-US"/>
        </w:rPr>
      </w:pPr>
    </w:p>
    <w:tbl>
      <w:tblPr>
        <w:tblStyle w:val="TableGrid"/>
        <w:tblW w:w="0" w:type="auto"/>
        <w:tblLook w:val="04A0" w:firstRow="1" w:lastRow="0" w:firstColumn="1" w:lastColumn="0" w:noHBand="0" w:noVBand="1"/>
      </w:tblPr>
      <w:tblGrid>
        <w:gridCol w:w="8551"/>
      </w:tblGrid>
      <w:tr w:rsidR="003921A8" w:rsidRPr="00C714BD" w14:paraId="16797776" w14:textId="77777777" w:rsidTr="0066066B">
        <w:tc>
          <w:tcPr>
            <w:tcW w:w="8551" w:type="dxa"/>
            <w:shd w:val="clear" w:color="auto" w:fill="FFE599" w:themeFill="accent4" w:themeFillTint="66"/>
          </w:tcPr>
          <w:p w14:paraId="0CD65B4E" w14:textId="77777777" w:rsidR="003921A8" w:rsidRPr="00C714BD" w:rsidRDefault="003921A8" w:rsidP="0066066B">
            <w:pPr>
              <w:spacing w:before="100" w:beforeAutospacing="1" w:after="60"/>
              <w:ind w:left="360"/>
              <w:rPr>
                <w:rFonts w:ascii="Avenir Book" w:hAnsi="Avenir Book"/>
                <w:color w:val="1B1B1B"/>
                <w:sz w:val="20"/>
                <w:szCs w:val="20"/>
                <w:lang w:val="en-US"/>
              </w:rPr>
            </w:pPr>
            <w:r w:rsidRPr="00C714BD">
              <w:rPr>
                <w:rFonts w:ascii="Avenir Book" w:hAnsi="Avenir Book"/>
                <w:noProof/>
                <w:color w:val="000000" w:themeColor="text1"/>
                <w:sz w:val="20"/>
                <w:szCs w:val="20"/>
                <w:lang w:val="en-US"/>
              </w:rPr>
              <w:drawing>
                <wp:anchor distT="0" distB="0" distL="114300" distR="114300" simplePos="0" relativeHeight="251740160" behindDoc="0" locked="0" layoutInCell="1" allowOverlap="1" wp14:anchorId="0A1B20B5" wp14:editId="4DC269B7">
                  <wp:simplePos x="0" y="0"/>
                  <wp:positionH relativeFrom="margin">
                    <wp:posOffset>-15071</wp:posOffset>
                  </wp:positionH>
                  <wp:positionV relativeFrom="margin">
                    <wp:posOffset>0</wp:posOffset>
                  </wp:positionV>
                  <wp:extent cx="209550" cy="209550"/>
                  <wp:effectExtent l="0" t="0" r="6350" b="0"/>
                  <wp:wrapSquare wrapText="bothSides"/>
                  <wp:docPr id="1066874157" name="Graphic 1066874157"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403959" name="Graphic 218403959" descr="Internet"/>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209550" cy="209550"/>
                          </a:xfrm>
                          <a:prstGeom prst="rect">
                            <a:avLst/>
                          </a:prstGeom>
                        </pic:spPr>
                      </pic:pic>
                    </a:graphicData>
                  </a:graphic>
                  <wp14:sizeRelH relativeFrom="margin">
                    <wp14:pctWidth>0</wp14:pctWidth>
                  </wp14:sizeRelH>
                  <wp14:sizeRelV relativeFrom="margin">
                    <wp14:pctHeight>0</wp14:pctHeight>
                  </wp14:sizeRelV>
                </wp:anchor>
              </w:drawing>
            </w:r>
            <w:hyperlink r:id="rId28" w:history="1">
              <w:r w:rsidRPr="00C714BD">
                <w:rPr>
                  <w:rStyle w:val="Hyperlink"/>
                  <w:rFonts w:ascii="Avenir Book" w:hAnsi="Avenir Book"/>
                  <w:sz w:val="20"/>
                  <w:szCs w:val="20"/>
                  <w:lang w:val="en-US"/>
                </w:rPr>
                <w:t>Guidance on the Provision of Certain Services Relating to the Requirements of U.S. Sanctions Laws (January 12, 2017)</w:t>
              </w:r>
            </w:hyperlink>
          </w:p>
        </w:tc>
      </w:tr>
    </w:tbl>
    <w:p w14:paraId="7853A7CD" w14:textId="77777777" w:rsidR="007731D5" w:rsidRPr="00A7056B" w:rsidRDefault="007731D5" w:rsidP="007731D5">
      <w:pPr>
        <w:pStyle w:val="Heading3"/>
        <w:rPr>
          <w:rFonts w:ascii="Avenir Book" w:hAnsi="Avenir Book" w:cs="Calibri"/>
          <w:sz w:val="24"/>
          <w:szCs w:val="24"/>
          <w:lang w:val="en-US"/>
        </w:rPr>
      </w:pPr>
      <w:bookmarkStart w:id="12" w:name="_Toc154399087"/>
      <w:bookmarkStart w:id="13" w:name="_Toc157447446"/>
      <w:r w:rsidRPr="00A7056B">
        <w:rPr>
          <w:rFonts w:ascii="Avenir Book" w:hAnsi="Avenir Book" w:cs="Calibri"/>
          <w:sz w:val="24"/>
          <w:szCs w:val="24"/>
          <w:lang w:val="en-US"/>
        </w:rPr>
        <w:t>General Licenses</w:t>
      </w:r>
      <w:bookmarkEnd w:id="12"/>
      <w:bookmarkEnd w:id="13"/>
    </w:p>
    <w:p w14:paraId="3C594B2D" w14:textId="1012FB5A" w:rsidR="00310980" w:rsidRPr="00A7056B" w:rsidRDefault="003921A8" w:rsidP="00310980">
      <w:pPr>
        <w:rPr>
          <w:rFonts w:ascii="Avenir Book" w:hAnsi="Avenir Book"/>
          <w:lang w:val="en-US"/>
        </w:rPr>
      </w:pPr>
      <w:r w:rsidRPr="00A7056B">
        <w:rPr>
          <w:rFonts w:ascii="Avenir Book" w:hAnsi="Avenir Book"/>
          <w:lang w:val="en-US"/>
        </w:rPr>
        <w:t xml:space="preserve">OFAC did not issue any General Licenses </w:t>
      </w:r>
      <w:r w:rsidR="00807527" w:rsidRPr="00A7056B">
        <w:rPr>
          <w:rFonts w:ascii="Avenir Book" w:hAnsi="Avenir Book"/>
          <w:lang w:val="en-US"/>
        </w:rPr>
        <w:t>under the</w:t>
      </w:r>
      <w:r w:rsidRPr="00A7056B">
        <w:rPr>
          <w:rFonts w:ascii="Avenir Book" w:hAnsi="Avenir Book"/>
          <w:lang w:val="en-US"/>
        </w:rPr>
        <w:t xml:space="preserve"> </w:t>
      </w:r>
      <w:r w:rsidRPr="00A7056B">
        <w:rPr>
          <w:rFonts w:ascii="Avenir Book" w:hAnsi="Avenir Book"/>
          <w:lang w:val="en-US"/>
        </w:rPr>
        <w:t>Yemen</w:t>
      </w:r>
      <w:r w:rsidR="00807527" w:rsidRPr="00A7056B">
        <w:rPr>
          <w:rFonts w:ascii="Avenir Book" w:hAnsi="Avenir Book"/>
          <w:lang w:val="en-US"/>
        </w:rPr>
        <w:t xml:space="preserve"> Sanctions Regulations, but under the </w:t>
      </w:r>
      <w:hyperlink r:id="rId29" w:history="1">
        <w:r w:rsidR="00807527" w:rsidRPr="00A7056B">
          <w:rPr>
            <w:rStyle w:val="Hyperlink"/>
            <w:rFonts w:ascii="Avenir Book" w:hAnsi="Avenir Book"/>
            <w:lang w:val="en-US"/>
          </w:rPr>
          <w:t>Counter Terrorism Sanctions Regulations</w:t>
        </w:r>
      </w:hyperlink>
      <w:r w:rsidR="00807527" w:rsidRPr="00A7056B">
        <w:rPr>
          <w:rFonts w:ascii="Avenir Book" w:hAnsi="Avenir Book"/>
          <w:lang w:val="en-US"/>
        </w:rPr>
        <w:t xml:space="preserve"> relating to the Houthis (</w:t>
      </w:r>
      <w:proofErr w:type="spellStart"/>
      <w:r w:rsidR="00807527" w:rsidRPr="00A7056B">
        <w:rPr>
          <w:rFonts w:ascii="Avenir Book" w:hAnsi="Avenir Book"/>
          <w:lang w:val="en-US"/>
        </w:rPr>
        <w:t>Ansarallah</w:t>
      </w:r>
      <w:proofErr w:type="spellEnd"/>
      <w:r w:rsidR="00807527" w:rsidRPr="00A7056B">
        <w:rPr>
          <w:rFonts w:ascii="Avenir Book" w:hAnsi="Avenir Book"/>
          <w:lang w:val="en-US"/>
        </w:rPr>
        <w:t>).</w:t>
      </w:r>
    </w:p>
    <w:p w14:paraId="3AADD8C1" w14:textId="77777777" w:rsidR="00175C23" w:rsidRPr="00A7056B" w:rsidRDefault="00175C23" w:rsidP="00310980">
      <w:pPr>
        <w:rPr>
          <w:rFonts w:ascii="Avenir Book" w:hAnsi="Avenir Book"/>
          <w:lang w:val="en-US"/>
        </w:rPr>
      </w:pPr>
    </w:p>
    <w:p w14:paraId="3BC6F706" w14:textId="4FBBFBB0" w:rsidR="00175C23" w:rsidRPr="00A7056B" w:rsidRDefault="00175C23" w:rsidP="00175C23">
      <w:pPr>
        <w:rPr>
          <w:rFonts w:ascii="Avenir Book" w:hAnsi="Avenir Book"/>
          <w:lang w:val="en-US"/>
        </w:rPr>
      </w:pPr>
      <w:r w:rsidRPr="00A7056B">
        <w:rPr>
          <w:rFonts w:ascii="Avenir Book" w:hAnsi="Avenir Book"/>
          <w:lang w:val="en-US"/>
        </w:rPr>
        <w:t>In order to ensure that the humanitarian aid community and commercial actors can continue providing humanitarian aid and commercial goods in Yemen</w:t>
      </w:r>
      <w:r w:rsidRPr="00A7056B">
        <w:rPr>
          <w:rFonts w:ascii="Avenir Book" w:hAnsi="Avenir Book"/>
          <w:lang w:val="en-US"/>
        </w:rPr>
        <w:t xml:space="preserve">, </w:t>
      </w:r>
      <w:r w:rsidRPr="00A7056B">
        <w:rPr>
          <w:rFonts w:ascii="Avenir Book" w:hAnsi="Avenir Book"/>
          <w:lang w:val="en-US"/>
        </w:rPr>
        <w:t xml:space="preserve">OFAC issued </w:t>
      </w:r>
      <w:r w:rsidRPr="00A7056B">
        <w:rPr>
          <w:rFonts w:ascii="Avenir Book" w:hAnsi="Avenir Book"/>
          <w:lang w:val="en-US"/>
        </w:rPr>
        <w:t>multiple</w:t>
      </w:r>
      <w:r w:rsidRPr="00A7056B">
        <w:rPr>
          <w:rFonts w:ascii="Avenir Book" w:hAnsi="Avenir Book"/>
          <w:lang w:val="en-US"/>
        </w:rPr>
        <w:t xml:space="preserve"> general licenses (GLs) to authorize certain categories of transactions</w:t>
      </w:r>
      <w:r w:rsidRPr="00A7056B">
        <w:rPr>
          <w:rFonts w:ascii="Avenir Book" w:hAnsi="Avenir Book"/>
          <w:lang w:val="en-US"/>
        </w:rPr>
        <w:t>.</w:t>
      </w:r>
    </w:p>
    <w:p w14:paraId="6BF099BE" w14:textId="77777777" w:rsidR="00807527" w:rsidRPr="00A7056B" w:rsidRDefault="00807527" w:rsidP="00807527">
      <w:pPr>
        <w:rPr>
          <w:rFonts w:ascii="Avenir Book" w:hAnsi="Avenir Book"/>
          <w:lang w:val="en-US"/>
        </w:rPr>
      </w:pPr>
    </w:p>
    <w:p w14:paraId="27664606" w14:textId="70ABBB74" w:rsidR="00807527" w:rsidRPr="00A7056B" w:rsidRDefault="00807527" w:rsidP="00807527">
      <w:pPr>
        <w:pStyle w:val="ListParagraph"/>
        <w:numPr>
          <w:ilvl w:val="0"/>
          <w:numId w:val="47"/>
        </w:numPr>
        <w:rPr>
          <w:rFonts w:ascii="Avenir Book" w:hAnsi="Avenir Book"/>
        </w:rPr>
      </w:pPr>
      <w:hyperlink r:id="rId30" w:history="1">
        <w:r w:rsidRPr="00A7056B">
          <w:rPr>
            <w:rStyle w:val="Hyperlink"/>
            <w:rFonts w:ascii="Avenir Book" w:hAnsi="Avenir Book"/>
          </w:rPr>
          <w:t>General License 22</w:t>
        </w:r>
      </w:hyperlink>
      <w:r w:rsidRPr="00A7056B">
        <w:rPr>
          <w:rFonts w:ascii="Avenir Book" w:hAnsi="Avenir Book"/>
        </w:rPr>
        <w:t xml:space="preserve"> authorizes transactions involving </w:t>
      </w:r>
      <w:proofErr w:type="spellStart"/>
      <w:r w:rsidRPr="00A7056B">
        <w:rPr>
          <w:rFonts w:ascii="Avenir Book" w:hAnsi="Avenir Book"/>
        </w:rPr>
        <w:t>Ansarallah</w:t>
      </w:r>
      <w:proofErr w:type="spellEnd"/>
      <w:r w:rsidRPr="00A7056B">
        <w:rPr>
          <w:rFonts w:ascii="Avenir Book" w:hAnsi="Avenir Book"/>
        </w:rPr>
        <w:t xml:space="preserve"> that are ordinarily incident and necessary to the provision (including sale) of food and certain other agricultural commodities, medicine, medical devices, replacement parts and components for medical devices, and software updates for medical devices; </w:t>
      </w:r>
    </w:p>
    <w:p w14:paraId="2492CB84" w14:textId="77777777" w:rsidR="00807527" w:rsidRPr="00A7056B" w:rsidRDefault="00807527" w:rsidP="00807527">
      <w:pPr>
        <w:rPr>
          <w:rFonts w:ascii="Avenir Book" w:hAnsi="Avenir Book"/>
          <w:lang w:val="en-US"/>
        </w:rPr>
      </w:pPr>
    </w:p>
    <w:p w14:paraId="199913DF" w14:textId="021E7553" w:rsidR="00807527" w:rsidRPr="00A7056B" w:rsidRDefault="00807527" w:rsidP="00807527">
      <w:pPr>
        <w:pStyle w:val="ListParagraph"/>
        <w:numPr>
          <w:ilvl w:val="0"/>
          <w:numId w:val="47"/>
        </w:numPr>
        <w:rPr>
          <w:rFonts w:ascii="Avenir Book" w:hAnsi="Avenir Book"/>
        </w:rPr>
      </w:pPr>
      <w:hyperlink r:id="rId31" w:history="1">
        <w:r w:rsidRPr="00A7056B">
          <w:rPr>
            <w:rStyle w:val="Hyperlink"/>
            <w:rFonts w:ascii="Avenir Book" w:hAnsi="Avenir Book"/>
          </w:rPr>
          <w:t>General License 23</w:t>
        </w:r>
      </w:hyperlink>
      <w:r w:rsidRPr="00A7056B">
        <w:rPr>
          <w:rFonts w:ascii="Avenir Book" w:hAnsi="Avenir Book"/>
        </w:rPr>
        <w:t xml:space="preserve"> authorizes transactions involving </w:t>
      </w:r>
      <w:proofErr w:type="spellStart"/>
      <w:r w:rsidRPr="00A7056B">
        <w:rPr>
          <w:rFonts w:ascii="Avenir Book" w:hAnsi="Avenir Book"/>
        </w:rPr>
        <w:t>Ansarallah</w:t>
      </w:r>
      <w:proofErr w:type="spellEnd"/>
      <w:r w:rsidRPr="00A7056B">
        <w:rPr>
          <w:rFonts w:ascii="Avenir Book" w:hAnsi="Avenir Book"/>
        </w:rPr>
        <w:t xml:space="preserve"> related to telecommunications, mail, and certain internet-based communications; </w:t>
      </w:r>
    </w:p>
    <w:p w14:paraId="55E76D23" w14:textId="77777777" w:rsidR="00807527" w:rsidRPr="00A7056B" w:rsidRDefault="00807527" w:rsidP="00807527">
      <w:pPr>
        <w:rPr>
          <w:rFonts w:ascii="Avenir Book" w:hAnsi="Avenir Book"/>
          <w:lang w:val="en-US"/>
        </w:rPr>
      </w:pPr>
    </w:p>
    <w:p w14:paraId="209C14A0" w14:textId="702190CA" w:rsidR="00807527" w:rsidRPr="00A7056B" w:rsidRDefault="00807527" w:rsidP="00807527">
      <w:pPr>
        <w:pStyle w:val="ListParagraph"/>
        <w:numPr>
          <w:ilvl w:val="0"/>
          <w:numId w:val="47"/>
        </w:numPr>
        <w:rPr>
          <w:rFonts w:ascii="Avenir Book" w:hAnsi="Avenir Book"/>
        </w:rPr>
      </w:pPr>
      <w:hyperlink r:id="rId32" w:history="1">
        <w:r w:rsidRPr="00A7056B">
          <w:rPr>
            <w:rStyle w:val="Hyperlink"/>
            <w:rFonts w:ascii="Avenir Book" w:hAnsi="Avenir Book"/>
          </w:rPr>
          <w:t>General License 24</w:t>
        </w:r>
      </w:hyperlink>
      <w:r w:rsidRPr="00A7056B">
        <w:rPr>
          <w:rFonts w:ascii="Avenir Book" w:hAnsi="Avenir Book"/>
        </w:rPr>
        <w:t xml:space="preserve"> authorizes transactions involving </w:t>
      </w:r>
      <w:proofErr w:type="spellStart"/>
      <w:r w:rsidRPr="00A7056B">
        <w:rPr>
          <w:rFonts w:ascii="Avenir Book" w:hAnsi="Avenir Book"/>
        </w:rPr>
        <w:t>Ansarallah</w:t>
      </w:r>
      <w:proofErr w:type="spellEnd"/>
      <w:r w:rsidRPr="00A7056B">
        <w:rPr>
          <w:rFonts w:ascii="Avenir Book" w:hAnsi="Avenir Book"/>
        </w:rPr>
        <w:t xml:space="preserve"> ordinarily incident and necessary to non-commercial, personal remittances to or from a non-blocked individual in Yemen; </w:t>
      </w:r>
    </w:p>
    <w:p w14:paraId="450D1CBF" w14:textId="77777777" w:rsidR="00807527" w:rsidRPr="00A7056B" w:rsidRDefault="00807527" w:rsidP="00807527">
      <w:pPr>
        <w:rPr>
          <w:rFonts w:ascii="Avenir Book" w:hAnsi="Avenir Book"/>
          <w:lang w:val="en-US"/>
        </w:rPr>
      </w:pPr>
    </w:p>
    <w:p w14:paraId="1ED003F6" w14:textId="6AEF36CF" w:rsidR="00807527" w:rsidRPr="00C714BD" w:rsidRDefault="00807527" w:rsidP="00807527">
      <w:pPr>
        <w:pStyle w:val="ListParagraph"/>
        <w:numPr>
          <w:ilvl w:val="0"/>
          <w:numId w:val="47"/>
        </w:numPr>
        <w:rPr>
          <w:rFonts w:ascii="Avenir Book" w:hAnsi="Avenir Book"/>
        </w:rPr>
      </w:pPr>
      <w:hyperlink r:id="rId33" w:history="1">
        <w:r w:rsidRPr="00C714BD">
          <w:rPr>
            <w:rStyle w:val="Hyperlink"/>
            <w:rFonts w:ascii="Avenir Book" w:hAnsi="Avenir Book"/>
          </w:rPr>
          <w:t>General License 25</w:t>
        </w:r>
      </w:hyperlink>
      <w:r w:rsidRPr="00C714BD">
        <w:rPr>
          <w:rFonts w:ascii="Avenir Book" w:hAnsi="Avenir Book"/>
        </w:rPr>
        <w:t xml:space="preserve"> authorizes transactions involving </w:t>
      </w:r>
      <w:proofErr w:type="spellStart"/>
      <w:r w:rsidRPr="00C714BD">
        <w:rPr>
          <w:rFonts w:ascii="Avenir Book" w:hAnsi="Avenir Book"/>
        </w:rPr>
        <w:t>Ansarallah</w:t>
      </w:r>
      <w:proofErr w:type="spellEnd"/>
      <w:r w:rsidRPr="00C714BD">
        <w:rPr>
          <w:rFonts w:ascii="Avenir Book" w:hAnsi="Avenir Book"/>
        </w:rPr>
        <w:t xml:space="preserve"> related to the provision (including sale) of refined petroleum products into Yemen; </w:t>
      </w:r>
    </w:p>
    <w:p w14:paraId="673C3476" w14:textId="77777777" w:rsidR="00807527" w:rsidRPr="00C714BD" w:rsidRDefault="00807527" w:rsidP="00807527">
      <w:pPr>
        <w:rPr>
          <w:rFonts w:ascii="Avenir Book" w:hAnsi="Avenir Book"/>
          <w:lang w:val="en-US"/>
        </w:rPr>
      </w:pPr>
    </w:p>
    <w:p w14:paraId="2D34B2EF" w14:textId="22BD55E0" w:rsidR="00807527" w:rsidRPr="00C714BD" w:rsidRDefault="00807527" w:rsidP="00807527">
      <w:pPr>
        <w:pStyle w:val="ListParagraph"/>
        <w:numPr>
          <w:ilvl w:val="0"/>
          <w:numId w:val="47"/>
        </w:numPr>
        <w:rPr>
          <w:rFonts w:ascii="Avenir Book" w:hAnsi="Avenir Book"/>
        </w:rPr>
      </w:pPr>
      <w:hyperlink r:id="rId34" w:history="1">
        <w:r w:rsidRPr="00C714BD">
          <w:rPr>
            <w:rStyle w:val="Hyperlink"/>
            <w:rFonts w:ascii="Avenir Book" w:hAnsi="Avenir Book"/>
          </w:rPr>
          <w:t>General License 26</w:t>
        </w:r>
      </w:hyperlink>
      <w:r w:rsidRPr="00C714BD">
        <w:rPr>
          <w:rFonts w:ascii="Avenir Book" w:hAnsi="Avenir Book"/>
        </w:rPr>
        <w:t xml:space="preserve"> authorizes certain transactions involving </w:t>
      </w:r>
      <w:proofErr w:type="spellStart"/>
      <w:r w:rsidRPr="00C714BD">
        <w:rPr>
          <w:rFonts w:ascii="Avenir Book" w:hAnsi="Avenir Book"/>
        </w:rPr>
        <w:t>Ansarallah</w:t>
      </w:r>
      <w:proofErr w:type="spellEnd"/>
      <w:r w:rsidRPr="00C714BD">
        <w:rPr>
          <w:rFonts w:ascii="Avenir Book" w:hAnsi="Avenir Book"/>
        </w:rPr>
        <w:t xml:space="preserve"> ordinarily incident and necessary to operations, import/export of goods, or transit of passengers through, ports and airports in Yemen; and </w:t>
      </w:r>
    </w:p>
    <w:p w14:paraId="4B0C826F" w14:textId="77777777" w:rsidR="00807527" w:rsidRPr="00C714BD" w:rsidRDefault="00807527" w:rsidP="00807527">
      <w:pPr>
        <w:rPr>
          <w:rFonts w:ascii="Avenir Book" w:hAnsi="Avenir Book"/>
          <w:lang w:val="en-US"/>
        </w:rPr>
      </w:pPr>
    </w:p>
    <w:p w14:paraId="59C14800" w14:textId="70BDFFF2" w:rsidR="00807527" w:rsidRPr="00C714BD" w:rsidRDefault="00807527" w:rsidP="00807527">
      <w:pPr>
        <w:pStyle w:val="ListParagraph"/>
        <w:numPr>
          <w:ilvl w:val="0"/>
          <w:numId w:val="47"/>
        </w:numPr>
        <w:rPr>
          <w:rFonts w:ascii="Avenir Book" w:hAnsi="Avenir Book"/>
        </w:rPr>
      </w:pPr>
      <w:hyperlink r:id="rId35" w:history="1">
        <w:r w:rsidRPr="00C714BD">
          <w:rPr>
            <w:rStyle w:val="Hyperlink"/>
            <w:rFonts w:ascii="Avenir Book" w:hAnsi="Avenir Book"/>
          </w:rPr>
          <w:t>General License 28</w:t>
        </w:r>
      </w:hyperlink>
      <w:r w:rsidRPr="00C714BD">
        <w:rPr>
          <w:rFonts w:ascii="Avenir Book" w:hAnsi="Avenir Book"/>
        </w:rPr>
        <w:t xml:space="preserve"> authorizes transactions involving </w:t>
      </w:r>
      <w:proofErr w:type="spellStart"/>
      <w:r w:rsidRPr="00C714BD">
        <w:rPr>
          <w:rFonts w:ascii="Avenir Book" w:hAnsi="Avenir Book"/>
        </w:rPr>
        <w:t>Ansarallah</w:t>
      </w:r>
      <w:proofErr w:type="spellEnd"/>
      <w:r w:rsidRPr="00C714BD">
        <w:rPr>
          <w:rFonts w:ascii="Avenir Book" w:hAnsi="Avenir Book"/>
        </w:rPr>
        <w:t xml:space="preserve"> for the official business of third-country diplomatic or consular missions to Yemen. </w:t>
      </w:r>
    </w:p>
    <w:p w14:paraId="48A5BFCF" w14:textId="77777777" w:rsidR="00310980" w:rsidRPr="00C714BD" w:rsidRDefault="00310980" w:rsidP="00310980">
      <w:pPr>
        <w:rPr>
          <w:rFonts w:ascii="Avenir Book" w:hAnsi="Avenir Book"/>
          <w:lang w:val="en-US"/>
        </w:rPr>
      </w:pPr>
    </w:p>
    <w:p w14:paraId="7E767348" w14:textId="78F07DBB" w:rsidR="003921A8" w:rsidRPr="00C714BD" w:rsidRDefault="003921A8" w:rsidP="003921A8">
      <w:pPr>
        <w:rPr>
          <w:rFonts w:ascii="Avenir Book" w:hAnsi="Avenir Book"/>
          <w:lang w:val="en-US"/>
        </w:rPr>
      </w:pPr>
      <w:bookmarkStart w:id="14" w:name="_Toc154399088"/>
      <w:r w:rsidRPr="00C714BD">
        <w:rPr>
          <w:rFonts w:ascii="Avenir Book" w:hAnsi="Avenir Book"/>
          <w:lang w:val="en-US"/>
        </w:rPr>
        <w:t xml:space="preserve">For an updated list of general licenses related to </w:t>
      </w:r>
      <w:r w:rsidRPr="00C714BD">
        <w:rPr>
          <w:rFonts w:ascii="Avenir Book" w:hAnsi="Avenir Book"/>
          <w:lang w:val="en-US"/>
        </w:rPr>
        <w:t>Yemen</w:t>
      </w:r>
      <w:r w:rsidRPr="00C714BD">
        <w:rPr>
          <w:rFonts w:ascii="Avenir Book" w:hAnsi="Avenir Book"/>
          <w:lang w:val="en-US"/>
        </w:rPr>
        <w:t xml:space="preserve"> Sanctions, please visit </w:t>
      </w:r>
      <w:hyperlink r:id="rId36" w:history="1">
        <w:r w:rsidRPr="00C714BD">
          <w:rPr>
            <w:rStyle w:val="Hyperlink"/>
            <w:rFonts w:ascii="Avenir Book" w:hAnsi="Avenir Book"/>
            <w:lang w:val="en-US"/>
          </w:rPr>
          <w:t>OFAC’s Yemen-related Sanctions Page</w:t>
        </w:r>
      </w:hyperlink>
      <w:r w:rsidR="00807527" w:rsidRPr="00C714BD">
        <w:rPr>
          <w:rFonts w:ascii="Avenir Book" w:hAnsi="Avenir Book"/>
          <w:lang w:val="en-US"/>
        </w:rPr>
        <w:t xml:space="preserve"> and </w:t>
      </w:r>
      <w:hyperlink r:id="rId37" w:history="1">
        <w:r w:rsidR="00807527" w:rsidRPr="00C714BD">
          <w:rPr>
            <w:rStyle w:val="Hyperlink"/>
            <w:rFonts w:ascii="Avenir Book" w:hAnsi="Avenir Book"/>
            <w:lang w:val="en-US"/>
          </w:rPr>
          <w:t>OFAC’s Counter Terrorism-related Sanctions page</w:t>
        </w:r>
      </w:hyperlink>
      <w:r w:rsidR="00807527" w:rsidRPr="00C714BD">
        <w:rPr>
          <w:rFonts w:ascii="Avenir Book" w:hAnsi="Avenir Book"/>
          <w:lang w:val="en-US"/>
        </w:rPr>
        <w:t>.</w:t>
      </w:r>
    </w:p>
    <w:p w14:paraId="62049E99" w14:textId="77777777" w:rsidR="003215DE" w:rsidRPr="00C714BD" w:rsidRDefault="003215DE" w:rsidP="003921A8">
      <w:pPr>
        <w:rPr>
          <w:rFonts w:ascii="Avenir Book" w:hAnsi="Avenir Book"/>
          <w:lang w:val="en-US"/>
        </w:rPr>
      </w:pPr>
    </w:p>
    <w:tbl>
      <w:tblPr>
        <w:tblStyle w:val="TableGrid"/>
        <w:tblW w:w="0" w:type="auto"/>
        <w:tblLook w:val="04A0" w:firstRow="1" w:lastRow="0" w:firstColumn="1" w:lastColumn="0" w:noHBand="0" w:noVBand="1"/>
      </w:tblPr>
      <w:tblGrid>
        <w:gridCol w:w="8827"/>
      </w:tblGrid>
      <w:tr w:rsidR="003215DE" w:rsidRPr="00C714BD" w14:paraId="5648DD3D" w14:textId="77777777" w:rsidTr="00A7056B">
        <w:trPr>
          <w:trHeight w:val="214"/>
        </w:trPr>
        <w:tc>
          <w:tcPr>
            <w:tcW w:w="8827" w:type="dxa"/>
            <w:shd w:val="clear" w:color="auto" w:fill="FFE599" w:themeFill="accent4" w:themeFillTint="66"/>
          </w:tcPr>
          <w:p w14:paraId="3C4C4D93" w14:textId="77777777" w:rsidR="003215DE" w:rsidRPr="00C714BD" w:rsidRDefault="003215DE" w:rsidP="0066066B">
            <w:pPr>
              <w:rPr>
                <w:rFonts w:ascii="Avenir Book" w:eastAsiaTheme="minorHAnsi" w:hAnsi="Avenir Book" w:cs="Times New Roman (Body CS)"/>
                <w:kern w:val="2"/>
                <w:sz w:val="20"/>
                <w:szCs w:val="20"/>
                <w:lang w:val="en-US"/>
                <w14:ligatures w14:val="standardContextual"/>
              </w:rPr>
            </w:pPr>
            <w:r w:rsidRPr="00C714BD">
              <w:rPr>
                <w:lang w:val="en-US"/>
              </w:rPr>
              <w:t xml:space="preserve">? </w:t>
            </w:r>
            <w:r w:rsidRPr="00C714BD">
              <w:rPr>
                <w:rFonts w:ascii="Avenir Book" w:hAnsi="Avenir Book"/>
                <w:sz w:val="20"/>
                <w:szCs w:val="20"/>
                <w:lang w:val="en-US"/>
              </w:rPr>
              <w:t xml:space="preserve">For more Q&amp;As on finance and trade related prohibitions with Yemen, please visit the Q&amp;A section of the </w:t>
            </w:r>
            <w:hyperlink r:id="rId38" w:history="1">
              <w:r w:rsidRPr="00C714BD">
                <w:rPr>
                  <w:rStyle w:val="Hyperlink"/>
                  <w:rFonts w:ascii="Avenir Book" w:hAnsi="Avenir Book"/>
                  <w:sz w:val="20"/>
                  <w:szCs w:val="20"/>
                  <w:lang w:val="en-US"/>
                </w:rPr>
                <w:t>OFAC Compliance Communiqué “Guidance for the Provision of Humanitarian-Related Assistance and Critical Commodities to the Yemeni People”</w:t>
              </w:r>
            </w:hyperlink>
            <w:r w:rsidRPr="00C714BD">
              <w:rPr>
                <w:rFonts w:ascii="Avenir Book" w:hAnsi="Avenir Book"/>
                <w:sz w:val="20"/>
                <w:szCs w:val="20"/>
                <w:lang w:val="en-US"/>
              </w:rPr>
              <w:t>.</w:t>
            </w:r>
          </w:p>
        </w:tc>
      </w:tr>
    </w:tbl>
    <w:p w14:paraId="21317C75" w14:textId="77777777" w:rsidR="003921A8" w:rsidRPr="00C714BD" w:rsidRDefault="003921A8" w:rsidP="003921A8">
      <w:pPr>
        <w:pStyle w:val="Heading3"/>
        <w:rPr>
          <w:rFonts w:ascii="Avenir Book" w:hAnsi="Avenir Book" w:cs="Calibri"/>
          <w:sz w:val="24"/>
          <w:szCs w:val="24"/>
          <w:lang w:val="en-US"/>
        </w:rPr>
      </w:pPr>
      <w:r w:rsidRPr="00C714BD">
        <w:rPr>
          <w:rFonts w:ascii="Avenir Book" w:hAnsi="Avenir Book" w:cs="Calibri"/>
          <w:sz w:val="24"/>
          <w:szCs w:val="24"/>
          <w:lang w:val="en-US"/>
        </w:rPr>
        <w:t>Authorizations</w:t>
      </w:r>
    </w:p>
    <w:p w14:paraId="02804C2E" w14:textId="1E8F6FC1" w:rsidR="003921A8" w:rsidRPr="00C714BD" w:rsidRDefault="003921A8" w:rsidP="003921A8">
      <w:pPr>
        <w:rPr>
          <w:rFonts w:ascii="Avenir Book" w:hAnsi="Avenir Book" w:cs="Calibri"/>
          <w:lang w:val="en-US"/>
        </w:rPr>
      </w:pPr>
      <w:r w:rsidRPr="00C714BD">
        <w:rPr>
          <w:rFonts w:ascii="Avenir Book" w:hAnsi="Avenir Book" w:cs="Calibri"/>
          <w:lang w:val="en-US"/>
        </w:rPr>
        <w:t xml:space="preserve">The </w:t>
      </w:r>
      <w:hyperlink r:id="rId39" w:history="1">
        <w:r w:rsidRPr="00C714BD">
          <w:rPr>
            <w:rStyle w:val="Hyperlink"/>
            <w:rFonts w:ascii="Avenir Book" w:hAnsi="Avenir Book" w:cs="Calibri"/>
            <w:lang w:val="en-US"/>
          </w:rPr>
          <w:t>Yemen</w:t>
        </w:r>
        <w:r w:rsidRPr="00C714BD">
          <w:rPr>
            <w:rStyle w:val="Hyperlink"/>
            <w:rFonts w:ascii="Avenir Book" w:hAnsi="Avenir Book" w:cs="Calibri"/>
            <w:lang w:val="en-US"/>
          </w:rPr>
          <w:t xml:space="preserve"> Sanctions Regulations</w:t>
        </w:r>
      </w:hyperlink>
      <w:r w:rsidRPr="00C714BD">
        <w:rPr>
          <w:rFonts w:ascii="Avenir Book" w:hAnsi="Avenir Book" w:cs="Calibri"/>
          <w:lang w:val="en-US"/>
        </w:rPr>
        <w:t xml:space="preserve"> include authorizations for certain otherwise blocked transactions including:</w:t>
      </w:r>
    </w:p>
    <w:p w14:paraId="0EF7329E" w14:textId="77777777" w:rsidR="003921A8" w:rsidRPr="00C714BD" w:rsidRDefault="003921A8" w:rsidP="003921A8">
      <w:pPr>
        <w:rPr>
          <w:rFonts w:ascii="Avenir Book" w:hAnsi="Avenir Book" w:cs="Calibri"/>
          <w:lang w:val="en-US"/>
        </w:rPr>
      </w:pPr>
    </w:p>
    <w:p w14:paraId="75DAE256" w14:textId="74887953" w:rsidR="00F667C8" w:rsidRPr="00C714BD" w:rsidRDefault="00F667C8" w:rsidP="00F667C8">
      <w:pPr>
        <w:pStyle w:val="ListParagraph"/>
        <w:numPr>
          <w:ilvl w:val="0"/>
          <w:numId w:val="38"/>
        </w:numPr>
        <w:rPr>
          <w:rFonts w:ascii="Avenir Book" w:hAnsi="Avenir Book" w:cs="Calibri"/>
        </w:rPr>
      </w:pPr>
      <w:r w:rsidRPr="00C714BD">
        <w:rPr>
          <w:rFonts w:ascii="Avenir Book" w:hAnsi="Avenir Book" w:cs="Calibri"/>
        </w:rPr>
        <w:t>Payments and transfers to blocked accounts in U.S. financial institutions</w:t>
      </w:r>
    </w:p>
    <w:p w14:paraId="692A05E9" w14:textId="77777777" w:rsidR="00F667C8" w:rsidRPr="00C714BD" w:rsidRDefault="00F667C8" w:rsidP="00F667C8">
      <w:pPr>
        <w:pStyle w:val="ListParagraph"/>
        <w:numPr>
          <w:ilvl w:val="0"/>
          <w:numId w:val="37"/>
        </w:numPr>
        <w:rPr>
          <w:rFonts w:ascii="Avenir Book" w:hAnsi="Avenir Book" w:cs="Calibri"/>
        </w:rPr>
      </w:pPr>
      <w:r w:rsidRPr="00C714BD">
        <w:rPr>
          <w:rFonts w:ascii="Avenir Book" w:hAnsi="Avenir Book" w:cs="Calibri"/>
        </w:rPr>
        <w:t>Entries in certain accounts for normal service charges</w:t>
      </w:r>
    </w:p>
    <w:p w14:paraId="0C31A17A" w14:textId="77777777" w:rsidR="00F667C8" w:rsidRPr="00C714BD" w:rsidRDefault="00F667C8" w:rsidP="00F667C8">
      <w:pPr>
        <w:pStyle w:val="ListParagraph"/>
        <w:numPr>
          <w:ilvl w:val="0"/>
          <w:numId w:val="37"/>
        </w:numPr>
        <w:rPr>
          <w:rFonts w:ascii="Avenir Book" w:hAnsi="Avenir Book" w:cs="Calibri"/>
        </w:rPr>
      </w:pPr>
      <w:r w:rsidRPr="00C714BD">
        <w:rPr>
          <w:rFonts w:ascii="Avenir Book" w:hAnsi="Avenir Book" w:cs="Calibri"/>
        </w:rPr>
        <w:t>Investment and reinvestment of certain funds</w:t>
      </w:r>
    </w:p>
    <w:p w14:paraId="670C7306" w14:textId="77777777" w:rsidR="00F667C8" w:rsidRPr="00C714BD" w:rsidRDefault="00F667C8" w:rsidP="00F667C8">
      <w:pPr>
        <w:pStyle w:val="ListParagraph"/>
        <w:numPr>
          <w:ilvl w:val="0"/>
          <w:numId w:val="37"/>
        </w:numPr>
      </w:pPr>
      <w:r w:rsidRPr="00C714BD">
        <w:rPr>
          <w:rFonts w:ascii="Avenir Book" w:hAnsi="Avenir Book" w:cs="Calibri"/>
        </w:rPr>
        <w:t>Provision of certain legal services</w:t>
      </w:r>
      <w:r w:rsidRPr="00C714BD">
        <w:t xml:space="preserve"> </w:t>
      </w:r>
    </w:p>
    <w:p w14:paraId="63A5A5BD" w14:textId="77777777" w:rsidR="00F667C8" w:rsidRPr="00C714BD" w:rsidRDefault="00F667C8" w:rsidP="00F667C8">
      <w:pPr>
        <w:pStyle w:val="ListParagraph"/>
        <w:numPr>
          <w:ilvl w:val="0"/>
          <w:numId w:val="37"/>
        </w:numPr>
        <w:rPr>
          <w:rFonts w:ascii="Avenir Book" w:hAnsi="Avenir Book" w:cs="Calibri"/>
        </w:rPr>
      </w:pPr>
      <w:r w:rsidRPr="00C714BD">
        <w:rPr>
          <w:rFonts w:ascii="Avenir Book" w:hAnsi="Avenir Book" w:cs="Calibri"/>
        </w:rPr>
        <w:t>Payments for legal services from funds originating outside the United States</w:t>
      </w:r>
    </w:p>
    <w:p w14:paraId="64D42776" w14:textId="77777777" w:rsidR="00F667C8" w:rsidRPr="00C714BD" w:rsidRDefault="00F667C8" w:rsidP="00F667C8">
      <w:pPr>
        <w:pStyle w:val="ListParagraph"/>
        <w:numPr>
          <w:ilvl w:val="0"/>
          <w:numId w:val="37"/>
        </w:numPr>
        <w:rPr>
          <w:rFonts w:ascii="Avenir Book" w:hAnsi="Avenir Book" w:cs="Calibri"/>
        </w:rPr>
      </w:pPr>
      <w:r w:rsidRPr="00C714BD">
        <w:rPr>
          <w:rFonts w:ascii="Avenir Book" w:hAnsi="Avenir Book" w:cs="Calibri"/>
        </w:rPr>
        <w:t>Nonscheduled emergency medical services</w:t>
      </w:r>
    </w:p>
    <w:p w14:paraId="39FAD7F9" w14:textId="77777777" w:rsidR="00F667C8" w:rsidRPr="00C714BD" w:rsidRDefault="00F667C8" w:rsidP="00F667C8">
      <w:pPr>
        <w:pStyle w:val="ListParagraph"/>
        <w:numPr>
          <w:ilvl w:val="0"/>
          <w:numId w:val="37"/>
        </w:numPr>
        <w:rPr>
          <w:rFonts w:ascii="Avenir Book" w:hAnsi="Avenir Book" w:cs="Calibri"/>
        </w:rPr>
      </w:pPr>
      <w:r w:rsidRPr="00C714BD">
        <w:rPr>
          <w:rFonts w:ascii="Avenir Book" w:hAnsi="Avenir Book" w:cs="Calibri"/>
        </w:rPr>
        <w:t>Official business of the United States government</w:t>
      </w:r>
    </w:p>
    <w:p w14:paraId="673C39D4" w14:textId="77777777" w:rsidR="00F667C8" w:rsidRPr="00C714BD" w:rsidRDefault="00F667C8" w:rsidP="00F667C8">
      <w:pPr>
        <w:pStyle w:val="ListParagraph"/>
        <w:numPr>
          <w:ilvl w:val="0"/>
          <w:numId w:val="37"/>
        </w:numPr>
        <w:rPr>
          <w:rFonts w:ascii="Avenir Book" w:hAnsi="Avenir Book" w:cs="Calibri"/>
        </w:rPr>
      </w:pPr>
      <w:r w:rsidRPr="00C714BD">
        <w:rPr>
          <w:rFonts w:ascii="Avenir Book" w:hAnsi="Avenir Book" w:cs="Calibri"/>
        </w:rPr>
        <w:t>Official business of certain international organizations and entities</w:t>
      </w:r>
    </w:p>
    <w:p w14:paraId="0C837A12" w14:textId="77777777" w:rsidR="00F667C8" w:rsidRPr="00C714BD" w:rsidRDefault="00F667C8" w:rsidP="00F667C8">
      <w:pPr>
        <w:pStyle w:val="ListParagraph"/>
        <w:numPr>
          <w:ilvl w:val="0"/>
          <w:numId w:val="37"/>
        </w:numPr>
        <w:rPr>
          <w:rFonts w:ascii="Avenir Book" w:hAnsi="Avenir Book" w:cs="Calibri"/>
        </w:rPr>
      </w:pPr>
      <w:r w:rsidRPr="00C714BD">
        <w:rPr>
          <w:rFonts w:ascii="Avenir Book" w:hAnsi="Avenir Book" w:cs="Calibri"/>
        </w:rPr>
        <w:t>Certain transactions in support of nongovernmental organizations' activities</w:t>
      </w:r>
    </w:p>
    <w:p w14:paraId="2AEEC847" w14:textId="77777777" w:rsidR="00F667C8" w:rsidRPr="00C714BD" w:rsidRDefault="00F667C8" w:rsidP="00F667C8">
      <w:pPr>
        <w:pStyle w:val="ListParagraph"/>
        <w:numPr>
          <w:ilvl w:val="0"/>
          <w:numId w:val="37"/>
        </w:numPr>
        <w:rPr>
          <w:rFonts w:ascii="Avenir Book" w:hAnsi="Avenir Book" w:cs="Calibri"/>
        </w:rPr>
      </w:pPr>
      <w:r w:rsidRPr="00C714BD">
        <w:rPr>
          <w:rFonts w:ascii="Avenir Book" w:hAnsi="Avenir Book" w:cs="Calibri"/>
        </w:rPr>
        <w:t>Transactions related to the provision of agricultural commodities, medicine, medical devices, replacement parts and components, or software updates for personal, non-commercial use.</w:t>
      </w:r>
    </w:p>
    <w:p w14:paraId="07C33AE3" w14:textId="77777777" w:rsidR="003921A8" w:rsidRPr="00C714BD" w:rsidRDefault="003921A8" w:rsidP="003921A8">
      <w:pPr>
        <w:pStyle w:val="ListParagraph"/>
        <w:rPr>
          <w:rFonts w:ascii="Avenir Book" w:hAnsi="Avenir Book" w:cs="Calibri"/>
        </w:rPr>
      </w:pPr>
    </w:p>
    <w:tbl>
      <w:tblPr>
        <w:tblStyle w:val="TableGrid"/>
        <w:tblW w:w="8827" w:type="dxa"/>
        <w:tblLook w:val="04A0" w:firstRow="1" w:lastRow="0" w:firstColumn="1" w:lastColumn="0" w:noHBand="0" w:noVBand="1"/>
      </w:tblPr>
      <w:tblGrid>
        <w:gridCol w:w="8827"/>
      </w:tblGrid>
      <w:tr w:rsidR="003921A8" w:rsidRPr="00C714BD" w14:paraId="6CB859D6" w14:textId="77777777" w:rsidTr="0066066B">
        <w:trPr>
          <w:trHeight w:val="159"/>
        </w:trPr>
        <w:tc>
          <w:tcPr>
            <w:tcW w:w="8827" w:type="dxa"/>
            <w:shd w:val="clear" w:color="auto" w:fill="FFE599" w:themeFill="accent4" w:themeFillTint="66"/>
          </w:tcPr>
          <w:p w14:paraId="67B6D939" w14:textId="76EB7525" w:rsidR="003921A8" w:rsidRPr="00C714BD" w:rsidRDefault="003921A8" w:rsidP="0066066B">
            <w:pPr>
              <w:rPr>
                <w:rFonts w:ascii="Avenir Book" w:hAnsi="Avenir Book"/>
                <w:sz w:val="20"/>
                <w:szCs w:val="20"/>
                <w:lang w:val="en-US"/>
              </w:rPr>
            </w:pPr>
            <w:hyperlink r:id="rId40" w:history="1">
              <w:r w:rsidR="00CD19FB" w:rsidRPr="00C714BD">
                <w:rPr>
                  <w:rStyle w:val="Hyperlink"/>
                  <w:rFonts w:ascii="Avenir Book" w:hAnsi="Avenir Book"/>
                  <w:noProof/>
                  <w:sz w:val="20"/>
                  <w:szCs w:val="20"/>
                  <w:lang w:val="en-US"/>
                </w:rPr>
                <w:t>§ 552.504 - § 552.513  - Subpart E - Licenses, Authorizations, and Statements of Licensing Policy - 31 CFR Part 591 (Yemen Sanctions Regulations)</w:t>
              </w:r>
            </w:hyperlink>
          </w:p>
        </w:tc>
      </w:tr>
    </w:tbl>
    <w:p w14:paraId="49D7E456" w14:textId="77777777" w:rsidR="007731D5" w:rsidRPr="00A7056B" w:rsidRDefault="007731D5" w:rsidP="007731D5">
      <w:pPr>
        <w:pStyle w:val="Heading2"/>
        <w:rPr>
          <w:rFonts w:ascii="Avenir Book" w:hAnsi="Avenir Book" w:cs="Calibri"/>
          <w:b/>
          <w:bCs/>
          <w:color w:val="000000" w:themeColor="text1"/>
        </w:rPr>
      </w:pPr>
      <w:bookmarkStart w:id="15" w:name="_Toc157447447"/>
      <w:r w:rsidRPr="00A7056B">
        <w:rPr>
          <w:rFonts w:ascii="Avenir Book" w:hAnsi="Avenir Book" w:cs="Calibri"/>
          <w:b/>
          <w:bCs/>
          <w:color w:val="000000" w:themeColor="text1"/>
        </w:rPr>
        <w:lastRenderedPageBreak/>
        <w:t>Trade Sanctions</w:t>
      </w:r>
      <w:bookmarkEnd w:id="14"/>
      <w:bookmarkEnd w:id="15"/>
    </w:p>
    <w:p w14:paraId="463DEF71" w14:textId="77777777" w:rsidR="00CE63E9" w:rsidRPr="00A7056B" w:rsidRDefault="00CE63E9" w:rsidP="00CE63E9">
      <w:pPr>
        <w:rPr>
          <w:rFonts w:ascii="Avenir Book" w:hAnsi="Avenir Book"/>
          <w:lang w:val="en-US"/>
        </w:rPr>
      </w:pPr>
    </w:p>
    <w:p w14:paraId="134E19C9" w14:textId="1ACB1B5C" w:rsidR="00CE63E9" w:rsidRPr="00A7056B" w:rsidRDefault="00CE63E9" w:rsidP="00CE63E9">
      <w:pPr>
        <w:rPr>
          <w:rFonts w:ascii="Avenir Book" w:hAnsi="Avenir Book"/>
          <w:lang w:val="en-US"/>
        </w:rPr>
      </w:pPr>
      <w:r w:rsidRPr="00A7056B">
        <w:rPr>
          <w:rFonts w:ascii="Avenir Book" w:hAnsi="Avenir Book"/>
          <w:lang w:val="en-US"/>
        </w:rPr>
        <w:t>General Trade with Yemen</w:t>
      </w:r>
    </w:p>
    <w:p w14:paraId="084F122C" w14:textId="77777777" w:rsidR="00CE63E9" w:rsidRPr="00A7056B" w:rsidRDefault="00CE63E9" w:rsidP="00CE63E9">
      <w:pPr>
        <w:rPr>
          <w:rFonts w:ascii="Avenir Book" w:hAnsi="Avenir Book"/>
          <w:lang w:val="en-US"/>
        </w:rPr>
      </w:pPr>
    </w:p>
    <w:p w14:paraId="5D43DF35" w14:textId="77777777" w:rsidR="00CE63E9" w:rsidRPr="00A7056B" w:rsidRDefault="00CE63E9" w:rsidP="00CE63E9">
      <w:pPr>
        <w:pStyle w:val="ListParagraph"/>
        <w:numPr>
          <w:ilvl w:val="0"/>
          <w:numId w:val="44"/>
        </w:numPr>
        <w:rPr>
          <w:rFonts w:ascii="Avenir Book" w:hAnsi="Avenir Book"/>
        </w:rPr>
      </w:pPr>
      <w:r w:rsidRPr="00A7056B">
        <w:rPr>
          <w:rFonts w:ascii="Avenir Book" w:hAnsi="Avenir Book"/>
        </w:rPr>
        <w:t xml:space="preserve">U.S. sanctions are not intended to stand in the way of legitimate assistance to, and trade with, the Yemeni people and that shipping and delivery of critical supplies to the Yemeni people can continue, in compliance with U.S. sanctions. </w:t>
      </w:r>
    </w:p>
    <w:p w14:paraId="568AA017" w14:textId="77777777" w:rsidR="00CE63E9" w:rsidRPr="00A7056B" w:rsidRDefault="00CE63E9" w:rsidP="00CE63E9">
      <w:pPr>
        <w:rPr>
          <w:rFonts w:ascii="Avenir Book" w:hAnsi="Avenir Book"/>
          <w:lang w:val="en-US"/>
        </w:rPr>
      </w:pPr>
    </w:p>
    <w:p w14:paraId="1E6DF690" w14:textId="6121D230" w:rsidR="00CE63E9" w:rsidRPr="00A7056B" w:rsidRDefault="00CE63E9" w:rsidP="00CE63E9">
      <w:pPr>
        <w:pStyle w:val="ListParagraph"/>
        <w:numPr>
          <w:ilvl w:val="0"/>
          <w:numId w:val="44"/>
        </w:numPr>
        <w:rPr>
          <w:rFonts w:ascii="Avenir Book" w:hAnsi="Avenir Book"/>
        </w:rPr>
      </w:pPr>
      <w:r w:rsidRPr="00A7056B">
        <w:rPr>
          <w:rFonts w:ascii="Avenir Book" w:hAnsi="Avenir Book"/>
        </w:rPr>
        <w:t>T</w:t>
      </w:r>
      <w:r w:rsidRPr="00A7056B">
        <w:rPr>
          <w:rFonts w:ascii="Avenir Book" w:hAnsi="Avenir Book"/>
        </w:rPr>
        <w:t xml:space="preserve">he shipping of commercial goods into ports and airports in Houthi-controlled areas, including transactions normally incident to such shipments (e.g., port fees), is not prohibited. </w:t>
      </w:r>
    </w:p>
    <w:p w14:paraId="23205BDA" w14:textId="77777777" w:rsidR="00CE63E9" w:rsidRPr="00C714BD" w:rsidRDefault="00CE63E9" w:rsidP="00CE63E9">
      <w:pPr>
        <w:rPr>
          <w:lang w:val="en-US"/>
        </w:rPr>
      </w:pPr>
    </w:p>
    <w:p w14:paraId="15CC3EF5" w14:textId="6368B1C6" w:rsidR="00CE63E9" w:rsidRPr="00C714BD" w:rsidRDefault="00CE63E9" w:rsidP="00CE63E9">
      <w:pPr>
        <w:rPr>
          <w:lang w:val="en-US"/>
        </w:rPr>
      </w:pPr>
      <w:hyperlink r:id="rId41" w:history="1">
        <w:r w:rsidRPr="00C714BD">
          <w:rPr>
            <w:rStyle w:val="Hyperlink"/>
            <w:lang w:val="en-US"/>
          </w:rPr>
          <w:t xml:space="preserve">OFAC </w:t>
        </w:r>
        <w:r w:rsidRPr="00C714BD">
          <w:rPr>
            <w:rStyle w:val="Hyperlink"/>
            <w:lang w:val="en-US"/>
          </w:rPr>
          <w:t xml:space="preserve">Guidance for the Provision of Humanitarian-Related Assistance and Critical Commodities to the Yemeni People </w:t>
        </w:r>
        <w:r w:rsidRPr="00C714BD">
          <w:rPr>
            <w:rStyle w:val="Hyperlink"/>
            <w:lang w:val="en-US"/>
          </w:rPr>
          <w:t>(February 16, 2024)</w:t>
        </w:r>
      </w:hyperlink>
    </w:p>
    <w:p w14:paraId="7A5F88B0" w14:textId="77777777" w:rsidR="007731D5" w:rsidRPr="00C714BD" w:rsidRDefault="007731D5" w:rsidP="007731D5">
      <w:pPr>
        <w:jc w:val="right"/>
        <w:rPr>
          <w:rFonts w:ascii="Avenir Book" w:hAnsi="Avenir Book" w:cs="Calibri"/>
          <w:lang w:val="en-US"/>
        </w:rPr>
      </w:pPr>
    </w:p>
    <w:p w14:paraId="4C75C87A" w14:textId="77777777" w:rsidR="00CD19FB" w:rsidRPr="00C714BD" w:rsidRDefault="00CD19FB" w:rsidP="00CD19FB">
      <w:pPr>
        <w:rPr>
          <w:rFonts w:ascii="Avenir Book" w:hAnsi="Avenir Book"/>
          <w:lang w:val="en-US"/>
        </w:rPr>
      </w:pPr>
      <w:r w:rsidRPr="00C714BD">
        <w:rPr>
          <w:rFonts w:ascii="Avenir Book" w:hAnsi="Avenir Book"/>
          <w:lang w:val="en-US"/>
        </w:rPr>
        <w:t>Prohibition on dealing with Blocked Parties</w:t>
      </w:r>
    </w:p>
    <w:p w14:paraId="5D98D65F" w14:textId="77777777" w:rsidR="00CD19FB" w:rsidRPr="00C714BD" w:rsidRDefault="00CD19FB" w:rsidP="00CD19FB">
      <w:pPr>
        <w:rPr>
          <w:rFonts w:ascii="Avenir Book" w:hAnsi="Avenir Book"/>
          <w:lang w:val="en-US"/>
        </w:rPr>
      </w:pPr>
    </w:p>
    <w:p w14:paraId="445855E3" w14:textId="7DF1F19B" w:rsidR="00807527" w:rsidRPr="00C714BD" w:rsidRDefault="00807527" w:rsidP="00807527">
      <w:pPr>
        <w:pStyle w:val="ListParagraph"/>
        <w:numPr>
          <w:ilvl w:val="0"/>
          <w:numId w:val="48"/>
        </w:numPr>
        <w:rPr>
          <w:rFonts w:ascii="Avenir Book" w:hAnsi="Avenir Book"/>
        </w:rPr>
      </w:pPr>
      <w:r w:rsidRPr="00C714BD">
        <w:rPr>
          <w:rFonts w:ascii="Avenir Book" w:hAnsi="Avenir Book"/>
        </w:rPr>
        <w:t xml:space="preserve">Unless exempt or authorized, U.S. persons are generally prohibited from engaging in transactions with persons (individuals or entities) that are blocked pursuant to the </w:t>
      </w:r>
      <w:hyperlink r:id="rId42" w:history="1">
        <w:r w:rsidR="00902423" w:rsidRPr="00C714BD">
          <w:rPr>
            <w:rStyle w:val="Hyperlink"/>
            <w:rFonts w:ascii="Avenir Book" w:hAnsi="Avenir Book"/>
          </w:rPr>
          <w:t xml:space="preserve">Yemen Sanctions Regulations </w:t>
        </w:r>
        <w:r w:rsidR="00902423" w:rsidRPr="00C714BD">
          <w:rPr>
            <w:rStyle w:val="Hyperlink"/>
            <w:rFonts w:ascii="Avenir Book" w:hAnsi="Avenir Book"/>
          </w:rPr>
          <w:t>31 CFR part 5</w:t>
        </w:r>
        <w:r w:rsidR="00902423" w:rsidRPr="00C714BD">
          <w:rPr>
            <w:rStyle w:val="Hyperlink"/>
            <w:rFonts w:ascii="Avenir Book" w:hAnsi="Avenir Book"/>
          </w:rPr>
          <w:t>52</w:t>
        </w:r>
      </w:hyperlink>
      <w:r w:rsidR="00902423" w:rsidRPr="00C714BD">
        <w:rPr>
          <w:rFonts w:ascii="Avenir Book" w:hAnsi="Avenir Book"/>
        </w:rPr>
        <w:t xml:space="preserve"> and the </w:t>
      </w:r>
      <w:hyperlink r:id="rId43" w:history="1">
        <w:r w:rsidRPr="00C714BD">
          <w:rPr>
            <w:rStyle w:val="Hyperlink"/>
            <w:rFonts w:ascii="Avenir Book" w:hAnsi="Avenir Book"/>
          </w:rPr>
          <w:t>Global Terrorism Sanctions Regulations, 31 CFR part 594 (GTSR)</w:t>
        </w:r>
      </w:hyperlink>
      <w:r w:rsidRPr="00C714BD">
        <w:rPr>
          <w:rFonts w:ascii="Avenir Book" w:hAnsi="Avenir Book"/>
        </w:rPr>
        <w:t xml:space="preserve">, which includes </w:t>
      </w:r>
      <w:proofErr w:type="spellStart"/>
      <w:r w:rsidRPr="00C714BD">
        <w:rPr>
          <w:rFonts w:ascii="Avenir Book" w:hAnsi="Avenir Book"/>
        </w:rPr>
        <w:t>Ansarallah</w:t>
      </w:r>
      <w:proofErr w:type="spellEnd"/>
      <w:r w:rsidRPr="00C714BD">
        <w:rPr>
          <w:rFonts w:ascii="Avenir Book" w:hAnsi="Avenir Book"/>
        </w:rPr>
        <w:t xml:space="preserve"> </w:t>
      </w:r>
      <w:r w:rsidR="00902423" w:rsidRPr="00C714BD">
        <w:rPr>
          <w:rFonts w:ascii="Avenir Book" w:hAnsi="Avenir Book"/>
        </w:rPr>
        <w:t>(Houthis in Yemen).</w:t>
      </w:r>
      <w:r w:rsidRPr="00C714BD">
        <w:rPr>
          <w:rFonts w:ascii="Avenir Book" w:hAnsi="Avenir Book"/>
        </w:rPr>
        <w:t xml:space="preserve"> </w:t>
      </w:r>
    </w:p>
    <w:p w14:paraId="29469E35" w14:textId="77777777" w:rsidR="00807527" w:rsidRPr="00C714BD" w:rsidRDefault="00807527" w:rsidP="00CD19FB">
      <w:pPr>
        <w:rPr>
          <w:rFonts w:ascii="Avenir Book" w:hAnsi="Avenir Book"/>
          <w:lang w:val="en-US"/>
        </w:rPr>
      </w:pPr>
    </w:p>
    <w:p w14:paraId="4B64E37C" w14:textId="73694087" w:rsidR="00CD19FB" w:rsidRPr="00C714BD" w:rsidRDefault="00CD19FB" w:rsidP="00CD19FB">
      <w:pPr>
        <w:pStyle w:val="ListParagraph"/>
        <w:numPr>
          <w:ilvl w:val="0"/>
          <w:numId w:val="39"/>
        </w:numPr>
        <w:rPr>
          <w:rFonts w:ascii="Avenir Book" w:hAnsi="Avenir Book"/>
        </w:rPr>
      </w:pPr>
      <w:r w:rsidRPr="00C714BD">
        <w:rPr>
          <w:rFonts w:ascii="Avenir Book" w:hAnsi="Avenir Book"/>
        </w:rPr>
        <w:t xml:space="preserve">Unless a transaction involves a party blocked under OFAC’s authorities, no OFAC authorization is needed to trade with </w:t>
      </w:r>
      <w:r w:rsidRPr="00C714BD">
        <w:rPr>
          <w:rFonts w:ascii="Avenir Book" w:hAnsi="Avenir Book"/>
        </w:rPr>
        <w:t>Yemen</w:t>
      </w:r>
      <w:r w:rsidRPr="00C714BD">
        <w:rPr>
          <w:rFonts w:ascii="Avenir Book" w:hAnsi="Avenir Book"/>
        </w:rPr>
        <w:t xml:space="preserve">. </w:t>
      </w:r>
    </w:p>
    <w:p w14:paraId="2A9D4955" w14:textId="77777777" w:rsidR="00902423" w:rsidRPr="00C714BD" w:rsidRDefault="00902423" w:rsidP="00902423">
      <w:pPr>
        <w:rPr>
          <w:rFonts w:ascii="Avenir Book" w:hAnsi="Avenir Book"/>
          <w:lang w:val="en-US"/>
        </w:rPr>
      </w:pPr>
    </w:p>
    <w:tbl>
      <w:tblPr>
        <w:tblStyle w:val="TableGrid"/>
        <w:tblW w:w="0" w:type="auto"/>
        <w:tblLook w:val="04A0" w:firstRow="1" w:lastRow="0" w:firstColumn="1" w:lastColumn="0" w:noHBand="0" w:noVBand="1"/>
      </w:tblPr>
      <w:tblGrid>
        <w:gridCol w:w="8827"/>
      </w:tblGrid>
      <w:tr w:rsidR="00902423" w:rsidRPr="00C714BD" w14:paraId="79508199" w14:textId="77777777" w:rsidTr="0066066B">
        <w:trPr>
          <w:trHeight w:val="349"/>
        </w:trPr>
        <w:tc>
          <w:tcPr>
            <w:tcW w:w="8827" w:type="dxa"/>
            <w:shd w:val="clear" w:color="auto" w:fill="FFE599" w:themeFill="accent4" w:themeFillTint="66"/>
          </w:tcPr>
          <w:p w14:paraId="05145D6B" w14:textId="7D2BE84B" w:rsidR="00902423" w:rsidRPr="00C714BD" w:rsidRDefault="00902423" w:rsidP="0066066B">
            <w:pPr>
              <w:rPr>
                <w:rFonts w:ascii="Avenir Book" w:hAnsi="Avenir Book"/>
                <w:sz w:val="20"/>
                <w:szCs w:val="20"/>
                <w:lang w:val="en-US"/>
              </w:rPr>
            </w:pPr>
            <w:r w:rsidRPr="00C714BD">
              <w:rPr>
                <w:rFonts w:ascii="Avenir Book" w:hAnsi="Avenir Book"/>
                <w:b/>
                <w:bCs/>
                <w:noProof/>
                <w:color w:val="000000" w:themeColor="text1"/>
                <w:sz w:val="20"/>
                <w:szCs w:val="20"/>
                <w:lang w:val="en-US"/>
              </w:rPr>
              <w:drawing>
                <wp:anchor distT="0" distB="0" distL="114300" distR="114300" simplePos="0" relativeHeight="251749376" behindDoc="0" locked="0" layoutInCell="1" allowOverlap="1" wp14:anchorId="2088BF79" wp14:editId="39264638">
                  <wp:simplePos x="0" y="0"/>
                  <wp:positionH relativeFrom="margin">
                    <wp:posOffset>-16510</wp:posOffset>
                  </wp:positionH>
                  <wp:positionV relativeFrom="margin">
                    <wp:posOffset>0</wp:posOffset>
                  </wp:positionV>
                  <wp:extent cx="209550" cy="209550"/>
                  <wp:effectExtent l="0" t="0" r="6350" b="6350"/>
                  <wp:wrapSquare wrapText="bothSides"/>
                  <wp:docPr id="887822238" name="Graphic 887822238"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860612" name="Graphic 458860612" descr="Information"/>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09550" cy="209550"/>
                          </a:xfrm>
                          <a:prstGeom prst="rect">
                            <a:avLst/>
                          </a:prstGeom>
                        </pic:spPr>
                      </pic:pic>
                    </a:graphicData>
                  </a:graphic>
                  <wp14:sizeRelH relativeFrom="margin">
                    <wp14:pctWidth>0</wp14:pctWidth>
                  </wp14:sizeRelH>
                  <wp14:sizeRelV relativeFrom="margin">
                    <wp14:pctHeight>0</wp14:pctHeight>
                  </wp14:sizeRelV>
                </wp:anchor>
              </w:drawing>
            </w:r>
            <w:r w:rsidRPr="00C714BD">
              <w:rPr>
                <w:rFonts w:ascii="Avenir Book" w:hAnsi="Avenir Book"/>
                <w:sz w:val="20"/>
                <w:szCs w:val="20"/>
                <w:lang w:val="en-US"/>
              </w:rPr>
              <w:t xml:space="preserve">Where can I find Blocked Persons?  Search OFAC’s </w:t>
            </w:r>
            <w:hyperlink r:id="rId44" w:history="1">
              <w:r w:rsidRPr="00C714BD">
                <w:rPr>
                  <w:rStyle w:val="Hyperlink"/>
                  <w:rFonts w:ascii="Avenir Book" w:hAnsi="Avenir Book"/>
                  <w:sz w:val="20"/>
                  <w:szCs w:val="20"/>
                  <w:lang w:val="en-US"/>
                </w:rPr>
                <w:t xml:space="preserve">Specially Designated Nationals </w:t>
              </w:r>
              <w:proofErr w:type="gramStart"/>
              <w:r w:rsidRPr="00C714BD">
                <w:rPr>
                  <w:rStyle w:val="Hyperlink"/>
                  <w:rFonts w:ascii="Avenir Book" w:hAnsi="Avenir Book"/>
                  <w:sz w:val="20"/>
                  <w:szCs w:val="20"/>
                  <w:lang w:val="en-US"/>
                </w:rPr>
                <w:t>And</w:t>
              </w:r>
              <w:proofErr w:type="gramEnd"/>
              <w:r w:rsidRPr="00C714BD">
                <w:rPr>
                  <w:rStyle w:val="Hyperlink"/>
                  <w:rFonts w:ascii="Avenir Book" w:hAnsi="Avenir Book"/>
                  <w:sz w:val="20"/>
                  <w:szCs w:val="20"/>
                  <w:lang w:val="en-US"/>
                </w:rPr>
                <w:t xml:space="preserve"> Blocked Persons List (SD</w:t>
              </w:r>
              <w:r w:rsidRPr="00C714BD">
                <w:rPr>
                  <w:rStyle w:val="Hyperlink"/>
                  <w:rFonts w:ascii="Avenir Book" w:hAnsi="Avenir Book"/>
                  <w:sz w:val="20"/>
                  <w:szCs w:val="20"/>
                  <w:lang w:val="en-US"/>
                </w:rPr>
                <w:t>N</w:t>
              </w:r>
              <w:r w:rsidRPr="00C714BD">
                <w:rPr>
                  <w:rStyle w:val="Hyperlink"/>
                  <w:rFonts w:ascii="Avenir Book" w:hAnsi="Avenir Book"/>
                  <w:sz w:val="20"/>
                  <w:szCs w:val="20"/>
                  <w:lang w:val="en-US"/>
                </w:rPr>
                <w:t>)</w:t>
              </w:r>
            </w:hyperlink>
            <w:r w:rsidRPr="00C714BD">
              <w:rPr>
                <w:rFonts w:ascii="Avenir Book" w:hAnsi="Avenir Book"/>
                <w:sz w:val="20"/>
                <w:szCs w:val="20"/>
                <w:lang w:val="en-US"/>
              </w:rPr>
              <w:t>. The Yemen-related designations can be found under the program “YEMEN.”</w:t>
            </w:r>
            <w:r w:rsidRPr="00C714BD">
              <w:rPr>
                <w:rFonts w:ascii="Avenir Book" w:hAnsi="Avenir Book"/>
                <w:sz w:val="20"/>
                <w:szCs w:val="20"/>
                <w:lang w:val="en-US"/>
              </w:rPr>
              <w:t xml:space="preserve"> The Counter Terrorism-</w:t>
            </w:r>
            <w:r w:rsidRPr="00C714BD">
              <w:rPr>
                <w:rFonts w:ascii="Avenir Book" w:hAnsi="Avenir Book"/>
                <w:sz w:val="20"/>
                <w:szCs w:val="20"/>
                <w:lang w:val="en-US"/>
              </w:rPr>
              <w:t>related designations can be found under the program</w:t>
            </w:r>
            <w:r w:rsidRPr="00C714BD">
              <w:rPr>
                <w:rFonts w:ascii="Avenir Book" w:hAnsi="Avenir Book"/>
                <w:sz w:val="20"/>
                <w:szCs w:val="20"/>
                <w:lang w:val="en-US"/>
              </w:rPr>
              <w:t xml:space="preserve"> “SDGT”.</w:t>
            </w:r>
          </w:p>
        </w:tc>
      </w:tr>
    </w:tbl>
    <w:p w14:paraId="7877F83D" w14:textId="77777777" w:rsidR="00CD19FB" w:rsidRPr="00C714BD" w:rsidRDefault="00CD19FB" w:rsidP="00CD19FB">
      <w:pPr>
        <w:rPr>
          <w:rFonts w:ascii="Avenir Book" w:hAnsi="Avenir Book"/>
          <w:lang w:val="en-US"/>
        </w:rPr>
      </w:pPr>
    </w:p>
    <w:tbl>
      <w:tblPr>
        <w:tblStyle w:val="TableGrid"/>
        <w:tblW w:w="0" w:type="auto"/>
        <w:tblLook w:val="04A0" w:firstRow="1" w:lastRow="0" w:firstColumn="1" w:lastColumn="0" w:noHBand="0" w:noVBand="1"/>
      </w:tblPr>
      <w:tblGrid>
        <w:gridCol w:w="8827"/>
      </w:tblGrid>
      <w:tr w:rsidR="003215DE" w:rsidRPr="00C714BD" w14:paraId="217F1414" w14:textId="77777777" w:rsidTr="0066066B">
        <w:trPr>
          <w:trHeight w:val="349"/>
        </w:trPr>
        <w:tc>
          <w:tcPr>
            <w:tcW w:w="8827" w:type="dxa"/>
            <w:shd w:val="clear" w:color="auto" w:fill="FFE599" w:themeFill="accent4" w:themeFillTint="66"/>
          </w:tcPr>
          <w:p w14:paraId="3D2076EC" w14:textId="77777777" w:rsidR="003215DE" w:rsidRPr="00C714BD" w:rsidRDefault="003215DE" w:rsidP="0066066B">
            <w:pPr>
              <w:rPr>
                <w:rFonts w:ascii="Avenir Book" w:eastAsiaTheme="minorHAnsi" w:hAnsi="Avenir Book" w:cs="Times New Roman (Body CS)"/>
                <w:kern w:val="2"/>
                <w:sz w:val="20"/>
                <w:szCs w:val="20"/>
                <w:lang w:val="en-US"/>
                <w14:ligatures w14:val="standardContextual"/>
              </w:rPr>
            </w:pPr>
            <w:r w:rsidRPr="00C714BD">
              <w:rPr>
                <w:lang w:val="en-US"/>
              </w:rPr>
              <w:t xml:space="preserve">? </w:t>
            </w:r>
            <w:r w:rsidRPr="00C714BD">
              <w:rPr>
                <w:rFonts w:ascii="Avenir Book" w:hAnsi="Avenir Book"/>
                <w:sz w:val="20"/>
                <w:szCs w:val="20"/>
                <w:lang w:val="en-US"/>
              </w:rPr>
              <w:t xml:space="preserve">For more Q&amp;As on finance and trade related prohibitions with Yemen, please visit the Q&amp;A section of the </w:t>
            </w:r>
            <w:hyperlink r:id="rId45" w:history="1">
              <w:r w:rsidRPr="00C714BD">
                <w:rPr>
                  <w:rStyle w:val="Hyperlink"/>
                  <w:rFonts w:ascii="Avenir Book" w:hAnsi="Avenir Book"/>
                  <w:sz w:val="20"/>
                  <w:szCs w:val="20"/>
                  <w:lang w:val="en-US"/>
                </w:rPr>
                <w:t>OFAC Compliance Communiqué “Guidance for the Provision of Humanitarian-Related Assistance and Critical Commodities to the Yemeni People”</w:t>
              </w:r>
            </w:hyperlink>
            <w:r w:rsidRPr="00C714BD">
              <w:rPr>
                <w:rFonts w:ascii="Avenir Book" w:hAnsi="Avenir Book"/>
                <w:sz w:val="20"/>
                <w:szCs w:val="20"/>
                <w:lang w:val="en-US"/>
              </w:rPr>
              <w:t>.</w:t>
            </w:r>
          </w:p>
        </w:tc>
      </w:tr>
    </w:tbl>
    <w:p w14:paraId="236A392F" w14:textId="77777777" w:rsidR="003215DE" w:rsidRPr="00C714BD" w:rsidRDefault="003215DE" w:rsidP="00CD19FB">
      <w:pPr>
        <w:rPr>
          <w:rFonts w:ascii="Avenir Book" w:hAnsi="Avenir Book"/>
          <w:lang w:val="en-US"/>
        </w:rPr>
      </w:pPr>
    </w:p>
    <w:p w14:paraId="2D7B4774" w14:textId="445C4906" w:rsidR="00CD19FB" w:rsidRPr="00C714BD" w:rsidRDefault="00CD19FB" w:rsidP="00CD19FB">
      <w:pPr>
        <w:rPr>
          <w:rFonts w:ascii="Avenir Book" w:hAnsi="Avenir Book"/>
          <w:lang w:val="en-US"/>
        </w:rPr>
      </w:pPr>
      <w:r w:rsidRPr="00C714BD">
        <w:rPr>
          <w:rFonts w:ascii="Avenir Book" w:hAnsi="Avenir Book"/>
          <w:lang w:val="en-US"/>
        </w:rPr>
        <w:t>Trade prohibitions under U.S. Export Control Regulations</w:t>
      </w:r>
    </w:p>
    <w:p w14:paraId="6D70FA64" w14:textId="77777777" w:rsidR="00CD19FB" w:rsidRPr="00C714BD" w:rsidRDefault="00CD19FB" w:rsidP="00CD19FB">
      <w:pPr>
        <w:rPr>
          <w:rFonts w:ascii="Avenir Book" w:hAnsi="Avenir Book"/>
          <w:lang w:val="en-US"/>
        </w:rPr>
      </w:pPr>
    </w:p>
    <w:p w14:paraId="2242B296" w14:textId="7A6A5D61" w:rsidR="00CD19FB" w:rsidRPr="00C714BD" w:rsidRDefault="00CD19FB" w:rsidP="00CD19FB">
      <w:pPr>
        <w:rPr>
          <w:rFonts w:ascii="Avenir Book" w:hAnsi="Avenir Book"/>
          <w:lang w:val="en-US"/>
        </w:rPr>
      </w:pPr>
      <w:r w:rsidRPr="00C714BD">
        <w:rPr>
          <w:rFonts w:ascii="Avenir Book" w:hAnsi="Avenir Book"/>
          <w:lang w:val="en-US"/>
        </w:rPr>
        <w:lastRenderedPageBreak/>
        <w:t xml:space="preserve">Notwithstanding the limited scope of the </w:t>
      </w:r>
      <w:r w:rsidRPr="00C714BD">
        <w:rPr>
          <w:rFonts w:ascii="Avenir Book" w:hAnsi="Avenir Book"/>
          <w:lang w:val="en-US"/>
        </w:rPr>
        <w:t>Yemen</w:t>
      </w:r>
      <w:r w:rsidRPr="00C714BD">
        <w:rPr>
          <w:rFonts w:ascii="Avenir Book" w:hAnsi="Avenir Book"/>
          <w:lang w:val="en-US"/>
        </w:rPr>
        <w:t xml:space="preserve"> Sanctions Regulations, all exports to </w:t>
      </w:r>
      <w:r w:rsidRPr="00C714BD">
        <w:rPr>
          <w:rFonts w:ascii="Avenir Book" w:hAnsi="Avenir Book"/>
          <w:lang w:val="en-US"/>
        </w:rPr>
        <w:t>Yemen</w:t>
      </w:r>
      <w:r w:rsidRPr="00C714BD">
        <w:rPr>
          <w:rFonts w:ascii="Avenir Book" w:hAnsi="Avenir Book"/>
          <w:lang w:val="en-US"/>
        </w:rPr>
        <w:t xml:space="preserve"> of U.S. origin goods should be reviewed for compliance with applicable U.S. regulations. </w:t>
      </w:r>
    </w:p>
    <w:p w14:paraId="73C9D977" w14:textId="77777777" w:rsidR="00CD19FB" w:rsidRPr="00C714BD" w:rsidRDefault="00CD19FB" w:rsidP="00CD19FB">
      <w:pPr>
        <w:rPr>
          <w:rFonts w:ascii="Avenir Book" w:hAnsi="Avenir Book"/>
          <w:lang w:val="en-US"/>
        </w:rPr>
      </w:pPr>
    </w:p>
    <w:p w14:paraId="21A8942E" w14:textId="2DCEB8F6" w:rsidR="00CD19FB" w:rsidRPr="00C714BD" w:rsidRDefault="00CD19FB" w:rsidP="00CD19FB">
      <w:pPr>
        <w:rPr>
          <w:rFonts w:ascii="Avenir Book" w:hAnsi="Avenir Book"/>
          <w:lang w:val="en-US"/>
        </w:rPr>
      </w:pPr>
      <w:r w:rsidRPr="00C714BD">
        <w:rPr>
          <w:rFonts w:ascii="Avenir Book" w:hAnsi="Avenir Book"/>
          <w:lang w:val="en-US"/>
        </w:rPr>
        <w:t xml:space="preserve">These restrictions are summarized below under </w:t>
      </w:r>
      <w:hyperlink w:anchor="_U.S._Export_Controls" w:history="1">
        <w:r w:rsidRPr="00C714BD">
          <w:rPr>
            <w:rStyle w:val="Hyperlink"/>
            <w:rFonts w:ascii="Avenir Book" w:hAnsi="Avenir Book"/>
            <w:lang w:val="en-US"/>
          </w:rPr>
          <w:t>U.S. Export Controls relating to Yemen</w:t>
        </w:r>
      </w:hyperlink>
      <w:r w:rsidRPr="00C714BD">
        <w:rPr>
          <w:rFonts w:ascii="Avenir Book" w:hAnsi="Avenir Book"/>
          <w:lang w:val="en-US"/>
        </w:rPr>
        <w:t>.</w:t>
      </w:r>
    </w:p>
    <w:p w14:paraId="61D6A3C2" w14:textId="77777777" w:rsidR="007731D5" w:rsidRPr="00C714BD" w:rsidRDefault="007731D5" w:rsidP="007731D5">
      <w:pPr>
        <w:rPr>
          <w:rFonts w:ascii="Avenir Book" w:hAnsi="Avenir Book" w:cs="Calibri"/>
          <w:lang w:val="en-US"/>
        </w:rPr>
      </w:pPr>
    </w:p>
    <w:p w14:paraId="151FF7BE" w14:textId="77777777" w:rsidR="003C43B2" w:rsidRPr="00C714BD" w:rsidRDefault="003C43B2" w:rsidP="007731D5">
      <w:pPr>
        <w:pStyle w:val="Heading2"/>
        <w:rPr>
          <w:rFonts w:ascii="Avenir Book" w:hAnsi="Avenir Book" w:cs="Calibri"/>
          <w:b/>
          <w:bCs/>
          <w:color w:val="000000" w:themeColor="text1"/>
        </w:rPr>
      </w:pPr>
      <w:bookmarkStart w:id="16" w:name="_Toc154399089"/>
    </w:p>
    <w:p w14:paraId="066FE5DB" w14:textId="77777777" w:rsidR="007731D5" w:rsidRPr="00C714BD" w:rsidRDefault="007731D5" w:rsidP="007731D5">
      <w:pPr>
        <w:pStyle w:val="Heading2"/>
        <w:rPr>
          <w:rFonts w:ascii="Avenir Book" w:hAnsi="Avenir Book" w:cs="Calibri"/>
          <w:b/>
          <w:bCs/>
          <w:color w:val="000000" w:themeColor="text1"/>
        </w:rPr>
      </w:pPr>
      <w:bookmarkStart w:id="17" w:name="_Toc157447448"/>
      <w:r w:rsidRPr="00C714BD">
        <w:rPr>
          <w:rFonts w:ascii="Avenir Book" w:hAnsi="Avenir Book" w:cs="Calibri"/>
          <w:b/>
          <w:bCs/>
          <w:color w:val="000000" w:themeColor="text1"/>
        </w:rPr>
        <w:t>Immigration Sanctions</w:t>
      </w:r>
      <w:bookmarkEnd w:id="16"/>
      <w:bookmarkEnd w:id="17"/>
    </w:p>
    <w:p w14:paraId="0DD1AE05" w14:textId="77777777" w:rsidR="007731D5" w:rsidRPr="00C714BD" w:rsidRDefault="007731D5" w:rsidP="007731D5">
      <w:pPr>
        <w:pStyle w:val="Heading3"/>
        <w:rPr>
          <w:rFonts w:ascii="Avenir Book" w:hAnsi="Avenir Book" w:cs="Calibri"/>
          <w:lang w:val="en-US"/>
        </w:rPr>
      </w:pPr>
      <w:bookmarkStart w:id="18" w:name="_Toc154399090"/>
      <w:bookmarkStart w:id="19" w:name="_Toc157447449"/>
      <w:r w:rsidRPr="00C714BD">
        <w:rPr>
          <w:rFonts w:ascii="Avenir Book" w:hAnsi="Avenir Book" w:cs="Calibri"/>
          <w:lang w:val="en-US"/>
        </w:rPr>
        <w:t>Travel ban</w:t>
      </w:r>
      <w:bookmarkEnd w:id="18"/>
      <w:bookmarkEnd w:id="19"/>
    </w:p>
    <w:p w14:paraId="68314C6C" w14:textId="2B6CA449" w:rsidR="005C7A3D" w:rsidRPr="00C714BD" w:rsidRDefault="005C7A3D" w:rsidP="005C7A3D">
      <w:pPr>
        <w:rPr>
          <w:rFonts w:ascii="Avenir Book" w:hAnsi="Avenir Book"/>
          <w:lang w:val="en-US"/>
        </w:rPr>
      </w:pPr>
      <w:r w:rsidRPr="00C714BD">
        <w:rPr>
          <w:rFonts w:ascii="Avenir Book" w:hAnsi="Avenir Book" w:cs="Calibri"/>
          <w:lang w:val="en-US"/>
        </w:rPr>
        <w:t xml:space="preserve">While </w:t>
      </w:r>
      <w:hyperlink r:id="rId46" w:history="1">
        <w:r w:rsidRPr="00C714BD">
          <w:rPr>
            <w:rStyle w:val="Hyperlink"/>
            <w:rFonts w:ascii="Avenir Book" w:hAnsi="Avenir Book" w:cs="Calibri"/>
            <w:lang w:val="en-US"/>
          </w:rPr>
          <w:t>E</w:t>
        </w:r>
        <w:r w:rsidR="00CD19FB" w:rsidRPr="00C714BD">
          <w:rPr>
            <w:rStyle w:val="Hyperlink"/>
            <w:rFonts w:ascii="Avenir Book" w:hAnsi="Avenir Book" w:cs="Calibri"/>
            <w:lang w:val="en-US"/>
          </w:rPr>
          <w:t>xecutive Order</w:t>
        </w:r>
        <w:r w:rsidRPr="00C714BD">
          <w:rPr>
            <w:rStyle w:val="Hyperlink"/>
            <w:rFonts w:ascii="Avenir Book" w:hAnsi="Avenir Book" w:cs="Calibri"/>
            <w:lang w:val="en-US"/>
          </w:rPr>
          <w:t xml:space="preserve"> 136</w:t>
        </w:r>
        <w:r w:rsidR="00CD19FB" w:rsidRPr="00C714BD">
          <w:rPr>
            <w:rStyle w:val="Hyperlink"/>
            <w:rFonts w:ascii="Avenir Book" w:hAnsi="Avenir Book" w:cs="Calibri"/>
            <w:lang w:val="en-US"/>
          </w:rPr>
          <w:t>1</w:t>
        </w:r>
        <w:r w:rsidRPr="00C714BD">
          <w:rPr>
            <w:rStyle w:val="Hyperlink"/>
            <w:rFonts w:ascii="Avenir Book" w:hAnsi="Avenir Book" w:cs="Calibri"/>
            <w:lang w:val="en-US"/>
          </w:rPr>
          <w:t>1</w:t>
        </w:r>
      </w:hyperlink>
      <w:r w:rsidRPr="00C714BD">
        <w:rPr>
          <w:rFonts w:ascii="Avenir Book" w:hAnsi="Avenir Book" w:cs="Calibri"/>
          <w:lang w:val="en-US"/>
        </w:rPr>
        <w:t xml:space="preserve"> does not mention travel restrictions, Specifically Designated Global Terrorists</w:t>
      </w:r>
      <w:r w:rsidR="00902423" w:rsidRPr="00C714BD">
        <w:rPr>
          <w:rFonts w:ascii="Avenir Book" w:hAnsi="Avenir Book" w:cs="Calibri"/>
          <w:lang w:val="en-US"/>
        </w:rPr>
        <w:t xml:space="preserve"> (SDGT, </w:t>
      </w:r>
      <w:r w:rsidR="00CE63E9" w:rsidRPr="00C714BD">
        <w:rPr>
          <w:rFonts w:ascii="Avenir Book" w:hAnsi="Avenir Book" w:cs="Calibri"/>
          <w:lang w:val="en-US"/>
        </w:rPr>
        <w:t xml:space="preserve">pursuant to </w:t>
      </w:r>
      <w:hyperlink r:id="rId47" w:history="1">
        <w:r w:rsidR="00CE63E9" w:rsidRPr="00C714BD">
          <w:rPr>
            <w:rStyle w:val="Hyperlink"/>
            <w:rFonts w:ascii="Avenir Book" w:hAnsi="Avenir Book" w:cs="Calibri"/>
            <w:lang w:val="en-US"/>
          </w:rPr>
          <w:t>Executive Order 13224</w:t>
        </w:r>
      </w:hyperlink>
      <w:r w:rsidR="00CE63E9" w:rsidRPr="00C714BD">
        <w:rPr>
          <w:rFonts w:ascii="Avenir Book" w:hAnsi="Avenir Book" w:cs="Calibri"/>
          <w:lang w:val="en-US"/>
        </w:rPr>
        <w:t xml:space="preserve">) </w:t>
      </w:r>
      <w:r w:rsidRPr="00C714BD">
        <w:rPr>
          <w:rFonts w:ascii="Avenir Book" w:hAnsi="Avenir Book" w:cs="Calibri"/>
          <w:lang w:val="en-US"/>
        </w:rPr>
        <w:t xml:space="preserve">are prevented under U.S. law from traveling to the U.S.  </w:t>
      </w:r>
    </w:p>
    <w:p w14:paraId="6929DCA3" w14:textId="77777777" w:rsidR="00FB23A7" w:rsidRPr="00C714BD" w:rsidRDefault="00FB23A7" w:rsidP="007731D5">
      <w:pPr>
        <w:rPr>
          <w:rFonts w:ascii="Avenir Book" w:hAnsi="Avenir Book"/>
          <w:lang w:val="en-US"/>
        </w:rPr>
      </w:pPr>
    </w:p>
    <w:tbl>
      <w:tblPr>
        <w:tblStyle w:val="TableGrid"/>
        <w:tblW w:w="0" w:type="auto"/>
        <w:tblLook w:val="04A0" w:firstRow="1" w:lastRow="0" w:firstColumn="1" w:lastColumn="0" w:noHBand="0" w:noVBand="1"/>
      </w:tblPr>
      <w:tblGrid>
        <w:gridCol w:w="8804"/>
      </w:tblGrid>
      <w:tr w:rsidR="007731D5" w:rsidRPr="00C714BD" w14:paraId="212D8691" w14:textId="77777777" w:rsidTr="0034231A">
        <w:trPr>
          <w:trHeight w:val="281"/>
        </w:trPr>
        <w:tc>
          <w:tcPr>
            <w:tcW w:w="8804" w:type="dxa"/>
            <w:shd w:val="clear" w:color="auto" w:fill="FFE599" w:themeFill="accent4" w:themeFillTint="66"/>
          </w:tcPr>
          <w:p w14:paraId="06024C15" w14:textId="46BD36B6" w:rsidR="007731D5" w:rsidRPr="00C714BD" w:rsidRDefault="00000000" w:rsidP="0034231A">
            <w:pPr>
              <w:rPr>
                <w:rFonts w:ascii="Avenir Book" w:hAnsi="Avenir Book"/>
                <w:sz w:val="22"/>
                <w:szCs w:val="20"/>
                <w:lang w:val="en-US"/>
              </w:rPr>
            </w:pPr>
            <w:hyperlink r:id="rId48" w:history="1">
              <w:r w:rsidR="00CD19FB" w:rsidRPr="00C714BD">
                <w:rPr>
                  <w:rStyle w:val="Hyperlink"/>
                  <w:rFonts w:ascii="Avenir Book" w:hAnsi="Avenir Book"/>
                  <w:sz w:val="22"/>
                  <w:lang w:val="en-US"/>
                </w:rPr>
                <w:t>§ 212(a)(3)(C) (“3C”) of the Immigration and Nationality</w:t>
              </w:r>
              <w:r w:rsidR="00CD19FB" w:rsidRPr="00C714BD">
                <w:rPr>
                  <w:rStyle w:val="Hyperlink"/>
                  <w:sz w:val="22"/>
                  <w:lang w:val="en-US"/>
                </w:rPr>
                <w:t> </w:t>
              </w:r>
              <w:r w:rsidR="00CD19FB" w:rsidRPr="00C714BD">
                <w:rPr>
                  <w:rStyle w:val="Hyperlink"/>
                  <w:rFonts w:ascii="Avenir Book" w:hAnsi="Avenir Book"/>
                  <w:sz w:val="22"/>
                  <w:lang w:val="en-US"/>
                </w:rPr>
                <w:t>Act</w:t>
              </w:r>
            </w:hyperlink>
          </w:p>
        </w:tc>
      </w:tr>
    </w:tbl>
    <w:p w14:paraId="6A902058" w14:textId="77777777" w:rsidR="007731D5" w:rsidRPr="00C714BD" w:rsidRDefault="007731D5" w:rsidP="007731D5">
      <w:pPr>
        <w:rPr>
          <w:rFonts w:ascii="Avenir Book" w:hAnsi="Avenir Book" w:cs="Calibri"/>
          <w:color w:val="333333"/>
          <w:lang w:val="en-US"/>
        </w:rPr>
      </w:pPr>
    </w:p>
    <w:p w14:paraId="3635CE99" w14:textId="77777777" w:rsidR="003C43B2" w:rsidRPr="00C714BD" w:rsidRDefault="003C43B2" w:rsidP="007731D5">
      <w:pPr>
        <w:pStyle w:val="Heading1"/>
        <w:rPr>
          <w:rFonts w:ascii="Avenir Book" w:hAnsi="Avenir Book" w:cs="Calibri"/>
          <w:color w:val="E4C695"/>
        </w:rPr>
      </w:pPr>
      <w:bookmarkStart w:id="20" w:name="_Toc154399091"/>
    </w:p>
    <w:p w14:paraId="49439C5F" w14:textId="77777777" w:rsidR="003C43B2" w:rsidRPr="00C714BD" w:rsidRDefault="003C43B2" w:rsidP="003C43B2">
      <w:pPr>
        <w:rPr>
          <w:lang w:val="en-US"/>
        </w:rPr>
      </w:pPr>
    </w:p>
    <w:p w14:paraId="41D2CBB8" w14:textId="77777777" w:rsidR="003C43B2" w:rsidRPr="00C714BD" w:rsidRDefault="003C43B2" w:rsidP="003C43B2">
      <w:pPr>
        <w:rPr>
          <w:lang w:val="en-US"/>
        </w:rPr>
      </w:pPr>
    </w:p>
    <w:p w14:paraId="4EDE1833" w14:textId="77777777" w:rsidR="003C43B2" w:rsidRPr="00C714BD" w:rsidRDefault="003C43B2" w:rsidP="003C43B2">
      <w:pPr>
        <w:rPr>
          <w:lang w:val="en-US"/>
        </w:rPr>
      </w:pPr>
    </w:p>
    <w:p w14:paraId="39534BDF" w14:textId="77777777" w:rsidR="003C43B2" w:rsidRPr="00C714BD" w:rsidRDefault="003C43B2" w:rsidP="003C43B2">
      <w:pPr>
        <w:rPr>
          <w:lang w:val="en-US"/>
        </w:rPr>
      </w:pPr>
    </w:p>
    <w:p w14:paraId="4B9280B4" w14:textId="77777777" w:rsidR="00F91C3D" w:rsidRPr="00C714BD" w:rsidRDefault="00F91C3D" w:rsidP="007731D5">
      <w:pPr>
        <w:pStyle w:val="Heading1"/>
        <w:rPr>
          <w:rFonts w:ascii="Avenir Book" w:hAnsi="Avenir Book" w:cs="Calibri"/>
          <w:color w:val="E4C695"/>
        </w:rPr>
      </w:pPr>
      <w:bookmarkStart w:id="21" w:name="_Toc157447450"/>
    </w:p>
    <w:p w14:paraId="4E60594C" w14:textId="77777777" w:rsidR="00FD1237" w:rsidRPr="00C714BD" w:rsidRDefault="00FD1237" w:rsidP="00FD1237">
      <w:pPr>
        <w:rPr>
          <w:lang w:val="en-US"/>
        </w:rPr>
      </w:pPr>
    </w:p>
    <w:p w14:paraId="614EA5A1" w14:textId="77777777" w:rsidR="00FD1237" w:rsidRPr="00C714BD" w:rsidRDefault="00FD1237" w:rsidP="00FD1237">
      <w:pPr>
        <w:rPr>
          <w:lang w:val="en-US"/>
        </w:rPr>
      </w:pPr>
    </w:p>
    <w:p w14:paraId="2134F658" w14:textId="77777777" w:rsidR="00FD1237" w:rsidRPr="00C714BD" w:rsidRDefault="00FD1237" w:rsidP="00FD1237">
      <w:pPr>
        <w:rPr>
          <w:lang w:val="en-US"/>
        </w:rPr>
      </w:pPr>
    </w:p>
    <w:p w14:paraId="07DB542E" w14:textId="77777777" w:rsidR="00FD1237" w:rsidRPr="00C714BD" w:rsidRDefault="00FD1237" w:rsidP="00FD1237">
      <w:pPr>
        <w:rPr>
          <w:lang w:val="en-US"/>
        </w:rPr>
      </w:pPr>
    </w:p>
    <w:p w14:paraId="043923C2" w14:textId="77777777" w:rsidR="0094255E" w:rsidRPr="00C714BD" w:rsidRDefault="0094255E" w:rsidP="007731D5">
      <w:pPr>
        <w:pStyle w:val="Heading1"/>
        <w:rPr>
          <w:rFonts w:ascii="Avenir Book" w:hAnsi="Avenir Book" w:cs="Calibri"/>
          <w:color w:val="E4C695"/>
        </w:rPr>
      </w:pPr>
    </w:p>
    <w:p w14:paraId="72AF72F7" w14:textId="77777777" w:rsidR="00CD19FB" w:rsidRPr="00C714BD" w:rsidRDefault="00CD19FB" w:rsidP="00CD19FB">
      <w:pPr>
        <w:rPr>
          <w:lang w:val="en-US"/>
        </w:rPr>
      </w:pPr>
    </w:p>
    <w:p w14:paraId="0A143770" w14:textId="77777777" w:rsidR="00CD19FB" w:rsidRPr="00C714BD" w:rsidRDefault="00CD19FB" w:rsidP="00CD19FB">
      <w:pPr>
        <w:rPr>
          <w:lang w:val="en-US"/>
        </w:rPr>
      </w:pPr>
    </w:p>
    <w:p w14:paraId="332189A6" w14:textId="77777777" w:rsidR="00CD19FB" w:rsidRPr="00C714BD" w:rsidRDefault="00CD19FB" w:rsidP="00CD19FB">
      <w:pPr>
        <w:rPr>
          <w:lang w:val="en-US"/>
        </w:rPr>
      </w:pPr>
    </w:p>
    <w:p w14:paraId="327C4CD0" w14:textId="77777777" w:rsidR="00A7056B" w:rsidRDefault="00A7056B" w:rsidP="007731D5">
      <w:pPr>
        <w:pStyle w:val="Heading1"/>
        <w:rPr>
          <w:rFonts w:ascii="Avenir Book" w:hAnsi="Avenir Book" w:cs="Calibri"/>
          <w:color w:val="E4C695"/>
        </w:rPr>
      </w:pPr>
      <w:bookmarkStart w:id="22" w:name="_U.S._Export_Controls"/>
      <w:bookmarkEnd w:id="22"/>
    </w:p>
    <w:p w14:paraId="1E07840B" w14:textId="77777777" w:rsidR="00A7056B" w:rsidRDefault="00A7056B" w:rsidP="00A7056B">
      <w:pPr>
        <w:rPr>
          <w:lang w:val="en-US"/>
        </w:rPr>
      </w:pPr>
    </w:p>
    <w:p w14:paraId="2C7E7149" w14:textId="77777777" w:rsidR="00A7056B" w:rsidRDefault="00A7056B" w:rsidP="00A7056B">
      <w:pPr>
        <w:rPr>
          <w:lang w:val="en-US"/>
        </w:rPr>
      </w:pPr>
    </w:p>
    <w:p w14:paraId="1199FFAB" w14:textId="77777777" w:rsidR="00A7056B" w:rsidRDefault="00A7056B" w:rsidP="00A7056B">
      <w:pPr>
        <w:rPr>
          <w:lang w:val="en-US"/>
        </w:rPr>
      </w:pPr>
    </w:p>
    <w:p w14:paraId="6C322164" w14:textId="77777777" w:rsidR="00A7056B" w:rsidRPr="00A7056B" w:rsidRDefault="00A7056B" w:rsidP="00A7056B">
      <w:pPr>
        <w:rPr>
          <w:lang w:val="en-US"/>
        </w:rPr>
      </w:pPr>
    </w:p>
    <w:p w14:paraId="1F1D820D" w14:textId="1315481D" w:rsidR="007731D5" w:rsidRPr="00C714BD" w:rsidRDefault="002B2F6F" w:rsidP="007731D5">
      <w:pPr>
        <w:pStyle w:val="Heading1"/>
        <w:rPr>
          <w:rFonts w:ascii="Avenir Book" w:hAnsi="Avenir Book" w:cs="Calibri"/>
          <w:color w:val="E4C695"/>
        </w:rPr>
      </w:pPr>
      <w:r w:rsidRPr="00C714BD">
        <w:rPr>
          <w:rFonts w:ascii="Avenir Book" w:hAnsi="Avenir Book" w:cs="Calibri"/>
          <w:color w:val="E4C695"/>
        </w:rPr>
        <w:lastRenderedPageBreak/>
        <w:t>U.S.</w:t>
      </w:r>
      <w:r w:rsidR="007731D5" w:rsidRPr="00C714BD">
        <w:rPr>
          <w:rFonts w:ascii="Avenir Book" w:hAnsi="Avenir Book" w:cs="Calibri"/>
          <w:color w:val="E4C695"/>
        </w:rPr>
        <w:t xml:space="preserve"> Export Controls</w:t>
      </w:r>
      <w:bookmarkEnd w:id="20"/>
      <w:r w:rsidR="007731D5" w:rsidRPr="00C714BD">
        <w:rPr>
          <w:rFonts w:ascii="Avenir Book" w:hAnsi="Avenir Book" w:cs="Calibri"/>
          <w:color w:val="E4C695"/>
        </w:rPr>
        <w:t xml:space="preserve"> relating to </w:t>
      </w:r>
      <w:bookmarkEnd w:id="21"/>
      <w:r w:rsidR="00B00944" w:rsidRPr="00C714BD">
        <w:rPr>
          <w:rFonts w:ascii="Avenir Book" w:hAnsi="Avenir Book" w:cs="Calibri"/>
          <w:color w:val="E4C695"/>
        </w:rPr>
        <w:t>Yemen</w:t>
      </w:r>
    </w:p>
    <w:p w14:paraId="37FDD748" w14:textId="77777777" w:rsidR="00CD19FB" w:rsidRPr="00C714BD" w:rsidRDefault="00CD19FB" w:rsidP="00CD19FB">
      <w:pPr>
        <w:rPr>
          <w:lang w:val="en-US"/>
        </w:rPr>
      </w:pPr>
    </w:p>
    <w:p w14:paraId="3A5EF586" w14:textId="3AC4EB65" w:rsidR="00CD19FB" w:rsidRPr="00A7056B" w:rsidRDefault="00CD19FB" w:rsidP="00CD19FB">
      <w:pPr>
        <w:rPr>
          <w:rFonts w:ascii="Avenir Book" w:hAnsi="Avenir Book"/>
          <w:lang w:val="en-US"/>
        </w:rPr>
      </w:pPr>
      <w:r w:rsidRPr="00A7056B">
        <w:rPr>
          <w:rFonts w:ascii="Avenir Book" w:hAnsi="Avenir Book"/>
          <w:lang w:val="en-US"/>
        </w:rPr>
        <w:t xml:space="preserve">The </w:t>
      </w:r>
      <w:r w:rsidRPr="00A7056B">
        <w:rPr>
          <w:rFonts w:ascii="Avenir Book" w:hAnsi="Avenir Book"/>
          <w:lang w:val="en-US"/>
        </w:rPr>
        <w:t>Yemeni</w:t>
      </w:r>
      <w:r w:rsidRPr="00A7056B">
        <w:rPr>
          <w:rFonts w:ascii="Avenir Book" w:hAnsi="Avenir Book"/>
          <w:lang w:val="en-US"/>
        </w:rPr>
        <w:t xml:space="preserve"> people are not subject to comprehensive U.S. sanctions. Sanctions do not preclude U.S. persons from exporting or reexporting items to </w:t>
      </w:r>
      <w:r w:rsidRPr="00A7056B">
        <w:rPr>
          <w:rFonts w:ascii="Avenir Book" w:hAnsi="Avenir Book"/>
          <w:lang w:val="en-US"/>
        </w:rPr>
        <w:t>Yemen</w:t>
      </w:r>
      <w:r w:rsidRPr="00A7056B">
        <w:rPr>
          <w:rFonts w:ascii="Avenir Book" w:hAnsi="Avenir Book"/>
          <w:lang w:val="en-US"/>
        </w:rPr>
        <w:t xml:space="preserve"> provided that the transactions do not involve sanctioned individuals or entities or certain prohibited activities. </w:t>
      </w:r>
    </w:p>
    <w:p w14:paraId="4FB6BE7A" w14:textId="77777777" w:rsidR="003215DE" w:rsidRPr="00A7056B" w:rsidRDefault="003215DE" w:rsidP="00CD19FB">
      <w:pPr>
        <w:rPr>
          <w:rFonts w:ascii="Avenir Book" w:hAnsi="Avenir Book"/>
          <w:lang w:val="en-US"/>
        </w:rPr>
      </w:pPr>
    </w:p>
    <w:tbl>
      <w:tblPr>
        <w:tblStyle w:val="TableGrid"/>
        <w:tblW w:w="0" w:type="auto"/>
        <w:tblLook w:val="04A0" w:firstRow="1" w:lastRow="0" w:firstColumn="1" w:lastColumn="0" w:noHBand="0" w:noVBand="1"/>
      </w:tblPr>
      <w:tblGrid>
        <w:gridCol w:w="8827"/>
      </w:tblGrid>
      <w:tr w:rsidR="003215DE" w:rsidRPr="00A7056B" w14:paraId="6E839082" w14:textId="77777777" w:rsidTr="0066066B">
        <w:trPr>
          <w:trHeight w:val="349"/>
        </w:trPr>
        <w:tc>
          <w:tcPr>
            <w:tcW w:w="8827" w:type="dxa"/>
            <w:shd w:val="clear" w:color="auto" w:fill="FFE599" w:themeFill="accent4" w:themeFillTint="66"/>
          </w:tcPr>
          <w:p w14:paraId="08C7A7F8" w14:textId="77777777" w:rsidR="003215DE" w:rsidRPr="00A7056B" w:rsidRDefault="003215DE" w:rsidP="0066066B">
            <w:pPr>
              <w:rPr>
                <w:rFonts w:ascii="Avenir Book" w:eastAsiaTheme="minorHAnsi" w:hAnsi="Avenir Book" w:cs="Times New Roman (Body CS)"/>
                <w:kern w:val="2"/>
                <w:sz w:val="20"/>
                <w:szCs w:val="20"/>
                <w:lang w:val="en-US"/>
                <w14:ligatures w14:val="standardContextual"/>
              </w:rPr>
            </w:pPr>
            <w:r w:rsidRPr="00A7056B">
              <w:rPr>
                <w:rFonts w:ascii="Avenir Book" w:hAnsi="Avenir Book"/>
                <w:lang w:val="en-US"/>
              </w:rPr>
              <w:t xml:space="preserve">? </w:t>
            </w:r>
            <w:r w:rsidRPr="00A7056B">
              <w:rPr>
                <w:rFonts w:ascii="Avenir Book" w:hAnsi="Avenir Book"/>
                <w:sz w:val="20"/>
                <w:szCs w:val="20"/>
                <w:lang w:val="en-US"/>
              </w:rPr>
              <w:t xml:space="preserve">For more Q&amp;As on finance and trade related prohibitions with Yemen, please visit the Q&amp;A section of the </w:t>
            </w:r>
            <w:hyperlink r:id="rId49" w:history="1">
              <w:r w:rsidRPr="00A7056B">
                <w:rPr>
                  <w:rStyle w:val="Hyperlink"/>
                  <w:rFonts w:ascii="Avenir Book" w:hAnsi="Avenir Book"/>
                  <w:sz w:val="20"/>
                  <w:szCs w:val="20"/>
                  <w:lang w:val="en-US"/>
                </w:rPr>
                <w:t>OFAC Compliance Communiqué “Guidance for the Provision of Humanitarian-Related Assistance and Critical Commodities to the Yemeni People”</w:t>
              </w:r>
            </w:hyperlink>
            <w:r w:rsidRPr="00A7056B">
              <w:rPr>
                <w:rFonts w:ascii="Avenir Book" w:hAnsi="Avenir Book"/>
                <w:sz w:val="20"/>
                <w:szCs w:val="20"/>
                <w:lang w:val="en-US"/>
              </w:rPr>
              <w:t>.</w:t>
            </w:r>
          </w:p>
        </w:tc>
      </w:tr>
    </w:tbl>
    <w:p w14:paraId="5A123D54" w14:textId="77777777" w:rsidR="003215DE" w:rsidRPr="00A7056B" w:rsidRDefault="003215DE" w:rsidP="00CD19FB">
      <w:pPr>
        <w:rPr>
          <w:rFonts w:ascii="Avenir Book" w:hAnsi="Avenir Book"/>
          <w:lang w:val="en-US"/>
        </w:rPr>
      </w:pPr>
    </w:p>
    <w:p w14:paraId="1302FCB1" w14:textId="4959CF1F" w:rsidR="00CD19FB" w:rsidRPr="00A7056B" w:rsidRDefault="00CD19FB" w:rsidP="00CD19FB">
      <w:pPr>
        <w:rPr>
          <w:rFonts w:ascii="Avenir Book" w:hAnsi="Avenir Book"/>
          <w:lang w:val="en-US"/>
        </w:rPr>
      </w:pPr>
      <w:r w:rsidRPr="00A7056B">
        <w:rPr>
          <w:rFonts w:ascii="Avenir Book" w:hAnsi="Avenir Book"/>
          <w:lang w:val="en-US"/>
        </w:rPr>
        <w:t xml:space="preserve">Those involved in exports or reexports to </w:t>
      </w:r>
      <w:r w:rsidRPr="00A7056B">
        <w:rPr>
          <w:rFonts w:ascii="Avenir Book" w:hAnsi="Avenir Book"/>
          <w:lang w:val="en-US"/>
        </w:rPr>
        <w:t>Yemen</w:t>
      </w:r>
      <w:r w:rsidRPr="00A7056B">
        <w:rPr>
          <w:rFonts w:ascii="Avenir Book" w:hAnsi="Avenir Book"/>
          <w:lang w:val="en-US"/>
        </w:rPr>
        <w:t xml:space="preserve">, including exports or reexports related to activity authorized by OFAC, should also consult the Department of Commerce’s Bureau of Industry and Security (Commerce / BIS) to ensure eligibility of exportation or </w:t>
      </w:r>
      <w:proofErr w:type="spellStart"/>
      <w:r w:rsidRPr="00A7056B">
        <w:rPr>
          <w:rFonts w:ascii="Avenir Book" w:hAnsi="Avenir Book"/>
          <w:lang w:val="en-US"/>
        </w:rPr>
        <w:t>reexportation</w:t>
      </w:r>
      <w:proofErr w:type="spellEnd"/>
      <w:r w:rsidRPr="00A7056B">
        <w:rPr>
          <w:rFonts w:ascii="Avenir Book" w:hAnsi="Avenir Book"/>
          <w:lang w:val="en-US"/>
        </w:rPr>
        <w:t xml:space="preserve"> under its authorities. </w:t>
      </w:r>
    </w:p>
    <w:p w14:paraId="74A4C77F" w14:textId="77777777" w:rsidR="00CD19FB" w:rsidRPr="00A7056B" w:rsidRDefault="00CD19FB" w:rsidP="00CD19FB">
      <w:pPr>
        <w:rPr>
          <w:rFonts w:ascii="Avenir Book" w:hAnsi="Avenir Book"/>
          <w:lang w:val="en-US"/>
        </w:rPr>
      </w:pPr>
    </w:p>
    <w:p w14:paraId="708651FD" w14:textId="77777777" w:rsidR="00CD19FB" w:rsidRPr="00A7056B" w:rsidRDefault="00CD19FB" w:rsidP="00CD19FB">
      <w:pPr>
        <w:rPr>
          <w:rFonts w:ascii="Avenir Book" w:hAnsi="Avenir Book"/>
          <w:b/>
          <w:bCs/>
          <w:lang w:val="en-US"/>
        </w:rPr>
      </w:pPr>
      <w:r w:rsidRPr="00A7056B">
        <w:rPr>
          <w:rFonts w:ascii="Avenir Book" w:hAnsi="Avenir Book"/>
          <w:lang w:val="en-US"/>
        </w:rPr>
        <w:t>The restrictions by Commerce / BIS are summarized below.</w:t>
      </w:r>
    </w:p>
    <w:p w14:paraId="4A12E585" w14:textId="77777777" w:rsidR="007731D5" w:rsidRPr="00C714BD" w:rsidRDefault="007731D5" w:rsidP="007731D5">
      <w:pPr>
        <w:rPr>
          <w:rFonts w:ascii="Avenir Book" w:hAnsi="Avenir Book" w:cs="Calibri"/>
          <w:lang w:val="en-US"/>
        </w:rPr>
      </w:pPr>
    </w:p>
    <w:p w14:paraId="7B1D334B" w14:textId="6D1EBB58" w:rsidR="00CD19FB" w:rsidRPr="00C714BD" w:rsidRDefault="00CD19FB" w:rsidP="00CD19FB">
      <w:pPr>
        <w:pStyle w:val="Heading2"/>
        <w:rPr>
          <w:rFonts w:ascii="Avenir Book" w:hAnsi="Avenir Book"/>
          <w:b/>
          <w:bCs/>
          <w:color w:val="000000" w:themeColor="text1"/>
          <w:sz w:val="28"/>
          <w:szCs w:val="22"/>
        </w:rPr>
      </w:pPr>
      <w:bookmarkStart w:id="23" w:name="_Toc142733613"/>
      <w:bookmarkStart w:id="24" w:name="_Toc154399094"/>
      <w:bookmarkStart w:id="25" w:name="_Toc157447451"/>
      <w:r w:rsidRPr="00C714BD">
        <w:rPr>
          <w:rFonts w:ascii="Avenir Book" w:hAnsi="Avenir Book" w:cs="Calibri"/>
          <w:b/>
          <w:bCs/>
          <w:color w:val="000000" w:themeColor="text1"/>
          <w:sz w:val="28"/>
          <w:szCs w:val="28"/>
        </w:rPr>
        <w:t>Yemen</w:t>
      </w:r>
      <w:r w:rsidRPr="00C714BD">
        <w:rPr>
          <w:rFonts w:ascii="Avenir Book" w:hAnsi="Avenir Book" w:cs="Calibri"/>
          <w:b/>
          <w:bCs/>
          <w:color w:val="000000" w:themeColor="text1"/>
          <w:sz w:val="28"/>
          <w:szCs w:val="28"/>
        </w:rPr>
        <w:t>-specific restrictions</w:t>
      </w:r>
      <w:r w:rsidRPr="00C714BD">
        <w:rPr>
          <w:rFonts w:ascii="Avenir Book" w:hAnsi="Avenir Book"/>
          <w:b/>
          <w:bCs/>
          <w:color w:val="000000" w:themeColor="text1"/>
          <w:sz w:val="28"/>
          <w:szCs w:val="22"/>
        </w:rPr>
        <w:t xml:space="preserve"> under the Export Administration Regulations (EAR)</w:t>
      </w:r>
      <w:bookmarkEnd w:id="23"/>
      <w:bookmarkEnd w:id="24"/>
      <w:bookmarkEnd w:id="25"/>
    </w:p>
    <w:p w14:paraId="76155B4C" w14:textId="77777777" w:rsidR="0067458C" w:rsidRPr="00C714BD" w:rsidRDefault="0067458C" w:rsidP="0067458C">
      <w:pPr>
        <w:rPr>
          <w:rFonts w:ascii="Avenir Book" w:hAnsi="Avenir Book"/>
          <w:lang w:val="en-US"/>
        </w:rPr>
      </w:pPr>
    </w:p>
    <w:p w14:paraId="2C5C7609" w14:textId="77777777" w:rsidR="0067458C" w:rsidRPr="00C714BD" w:rsidRDefault="0067458C" w:rsidP="0067458C">
      <w:pPr>
        <w:rPr>
          <w:rFonts w:ascii="Avenir Book" w:hAnsi="Avenir Book"/>
          <w:lang w:val="en-US"/>
        </w:rPr>
      </w:pPr>
      <w:r w:rsidRPr="00C714BD">
        <w:rPr>
          <w:rFonts w:ascii="Avenir Book" w:hAnsi="Avenir Book"/>
          <w:lang w:val="en-US"/>
        </w:rPr>
        <w:t>Destination-based controls</w:t>
      </w:r>
    </w:p>
    <w:p w14:paraId="722901D2" w14:textId="77777777" w:rsidR="0067458C" w:rsidRPr="00C714BD" w:rsidRDefault="0067458C" w:rsidP="0067458C">
      <w:pPr>
        <w:rPr>
          <w:rFonts w:ascii="Avenir Book" w:hAnsi="Avenir Book"/>
          <w:lang w:val="en-US"/>
        </w:rPr>
      </w:pPr>
    </w:p>
    <w:p w14:paraId="2A37CB3A" w14:textId="77777777" w:rsidR="0067458C" w:rsidRPr="00C714BD" w:rsidRDefault="0067458C" w:rsidP="0067458C">
      <w:pPr>
        <w:rPr>
          <w:rFonts w:ascii="Avenir Book" w:hAnsi="Avenir Book"/>
          <w:lang w:val="en-US"/>
        </w:rPr>
      </w:pPr>
      <w:r w:rsidRPr="00C714BD">
        <w:rPr>
          <w:rFonts w:ascii="Avenir Book" w:hAnsi="Avenir Book"/>
          <w:lang w:val="en-US"/>
        </w:rPr>
        <w:t xml:space="preserve">Yemen is listed under Country Group D under </w:t>
      </w:r>
      <w:hyperlink r:id="rId50" w:history="1">
        <w:r w:rsidRPr="00C714BD">
          <w:rPr>
            <w:rStyle w:val="Hyperlink"/>
            <w:rFonts w:ascii="Avenir Book" w:hAnsi="Avenir Book"/>
            <w:lang w:val="en-US"/>
          </w:rPr>
          <w:t>Supplement No. 1 to Part 740 - Country Groups, EAR</w:t>
        </w:r>
      </w:hyperlink>
      <w:r w:rsidRPr="00C714BD">
        <w:rPr>
          <w:rFonts w:ascii="Avenir Book" w:hAnsi="Avenir Book"/>
          <w:lang w:val="en-US"/>
        </w:rPr>
        <w:t xml:space="preserve">. Country Group D includes countries of national security concern to the United States. </w:t>
      </w:r>
      <w:r w:rsidRPr="00C714BD">
        <w:rPr>
          <w:rFonts w:ascii="Avenir Book" w:hAnsi="Avenir Book" w:cs="Calibri"/>
          <w:lang w:val="en-US"/>
        </w:rPr>
        <w:t xml:space="preserve">Group D countries face more restrictions and are generally allowed fewer license exceptions. </w:t>
      </w:r>
      <w:r w:rsidRPr="00C714BD">
        <w:rPr>
          <w:rFonts w:ascii="Avenir Book" w:hAnsi="Avenir Book"/>
          <w:lang w:val="en-US"/>
        </w:rPr>
        <w:t>Yemen is listed under Country Groups:</w:t>
      </w:r>
    </w:p>
    <w:p w14:paraId="397C4650" w14:textId="77777777" w:rsidR="0067458C" w:rsidRPr="00C714BD" w:rsidRDefault="0067458C" w:rsidP="0067458C">
      <w:pPr>
        <w:rPr>
          <w:rFonts w:ascii="Avenir Book" w:hAnsi="Avenir Book"/>
          <w:lang w:val="en-US"/>
        </w:rPr>
      </w:pPr>
    </w:p>
    <w:p w14:paraId="6FA24785" w14:textId="77777777" w:rsidR="0067458C" w:rsidRPr="00C714BD" w:rsidRDefault="0067458C" w:rsidP="0067458C">
      <w:pPr>
        <w:pStyle w:val="ListParagraph"/>
        <w:numPr>
          <w:ilvl w:val="0"/>
          <w:numId w:val="40"/>
        </w:numPr>
        <w:rPr>
          <w:rFonts w:ascii="Avenir Book" w:hAnsi="Avenir Book"/>
        </w:rPr>
      </w:pPr>
      <w:r w:rsidRPr="00C714BD">
        <w:rPr>
          <w:rFonts w:ascii="Avenir Book" w:hAnsi="Avenir Book"/>
        </w:rPr>
        <w:t>D:1 for National Security</w:t>
      </w:r>
    </w:p>
    <w:p w14:paraId="3F9EBF10" w14:textId="77777777" w:rsidR="0067458C" w:rsidRPr="00C714BD" w:rsidRDefault="0067458C" w:rsidP="0067458C">
      <w:pPr>
        <w:pStyle w:val="ListParagraph"/>
        <w:numPr>
          <w:ilvl w:val="0"/>
          <w:numId w:val="41"/>
        </w:numPr>
        <w:rPr>
          <w:rFonts w:ascii="Avenir Book" w:hAnsi="Avenir Book"/>
        </w:rPr>
      </w:pPr>
      <w:r w:rsidRPr="00C714BD">
        <w:rPr>
          <w:rFonts w:ascii="Avenir Book" w:hAnsi="Avenir Book"/>
        </w:rPr>
        <w:t>D:3 for Chemical and Biological</w:t>
      </w:r>
    </w:p>
    <w:p w14:paraId="4814AB7E" w14:textId="77777777" w:rsidR="0067458C" w:rsidRPr="00C714BD" w:rsidRDefault="0067458C" w:rsidP="0067458C">
      <w:pPr>
        <w:pStyle w:val="ListParagraph"/>
        <w:numPr>
          <w:ilvl w:val="0"/>
          <w:numId w:val="41"/>
        </w:numPr>
        <w:rPr>
          <w:rFonts w:ascii="Avenir Book" w:hAnsi="Avenir Book"/>
        </w:rPr>
      </w:pPr>
      <w:r w:rsidRPr="00C714BD">
        <w:rPr>
          <w:rFonts w:ascii="Avenir Book" w:hAnsi="Avenir Book"/>
        </w:rPr>
        <w:t>D:4 for Missile Technology</w:t>
      </w:r>
    </w:p>
    <w:p w14:paraId="5C03E314" w14:textId="77777777" w:rsidR="0067458C" w:rsidRPr="00C714BD" w:rsidRDefault="0067458C" w:rsidP="0067458C">
      <w:pPr>
        <w:rPr>
          <w:rFonts w:ascii="Avenir Book" w:hAnsi="Avenir Book"/>
          <w:lang w:val="en-US"/>
        </w:rPr>
      </w:pPr>
    </w:p>
    <w:tbl>
      <w:tblPr>
        <w:tblStyle w:val="TableGrid"/>
        <w:tblW w:w="0" w:type="auto"/>
        <w:tblLook w:val="04A0" w:firstRow="1" w:lastRow="0" w:firstColumn="1" w:lastColumn="0" w:noHBand="0" w:noVBand="1"/>
      </w:tblPr>
      <w:tblGrid>
        <w:gridCol w:w="8804"/>
      </w:tblGrid>
      <w:tr w:rsidR="0067458C" w:rsidRPr="00C714BD" w14:paraId="4678D8CA" w14:textId="77777777" w:rsidTr="0066066B">
        <w:trPr>
          <w:trHeight w:val="281"/>
        </w:trPr>
        <w:tc>
          <w:tcPr>
            <w:tcW w:w="8804" w:type="dxa"/>
            <w:shd w:val="clear" w:color="auto" w:fill="FFE599" w:themeFill="accent4" w:themeFillTint="66"/>
          </w:tcPr>
          <w:p w14:paraId="1C2B5C18" w14:textId="573A36FE" w:rsidR="0067458C" w:rsidRPr="00C714BD" w:rsidRDefault="0067458C" w:rsidP="0066066B">
            <w:pPr>
              <w:rPr>
                <w:rFonts w:ascii="Avenir Book" w:hAnsi="Avenir Book"/>
                <w:sz w:val="20"/>
                <w:szCs w:val="20"/>
                <w:lang w:val="en-US"/>
              </w:rPr>
            </w:pPr>
            <w:r w:rsidRPr="00C714BD">
              <w:rPr>
                <w:rFonts w:ascii="Avenir Book" w:hAnsi="Avenir Book"/>
                <w:noProof/>
                <w:color w:val="000000" w:themeColor="text1"/>
                <w:sz w:val="20"/>
                <w:szCs w:val="20"/>
                <w:lang w:val="en-US"/>
              </w:rPr>
              <w:drawing>
                <wp:anchor distT="0" distB="0" distL="114300" distR="114300" simplePos="0" relativeHeight="251753472" behindDoc="0" locked="0" layoutInCell="1" allowOverlap="1" wp14:anchorId="25218F95" wp14:editId="138E0493">
                  <wp:simplePos x="0" y="0"/>
                  <wp:positionH relativeFrom="margin">
                    <wp:posOffset>-6350</wp:posOffset>
                  </wp:positionH>
                  <wp:positionV relativeFrom="margin">
                    <wp:posOffset>2540</wp:posOffset>
                  </wp:positionV>
                  <wp:extent cx="182880" cy="182880"/>
                  <wp:effectExtent l="0" t="0" r="0" b="0"/>
                  <wp:wrapSquare wrapText="bothSides"/>
                  <wp:docPr id="1105524863" name="Graphic 1105524863"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722254" name="Graphic 2109722254" descr="Scales of justice"/>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hyperlink r:id="rId53" w:history="1">
              <w:r w:rsidR="0058456D">
                <w:rPr>
                  <w:rStyle w:val="Hyperlink"/>
                  <w:rFonts w:ascii="Avenir Book" w:hAnsi="Avenir Book"/>
                  <w:sz w:val="20"/>
                  <w:szCs w:val="20"/>
                  <w:lang w:val="en-US"/>
                </w:rPr>
                <w:t>Supplement No. 1 to Part 740 - Country Groups (Export Administration Regulations)</w:t>
              </w:r>
            </w:hyperlink>
          </w:p>
        </w:tc>
      </w:tr>
    </w:tbl>
    <w:p w14:paraId="48C09A27" w14:textId="77777777" w:rsidR="007731D5" w:rsidRPr="00C714BD" w:rsidRDefault="007731D5" w:rsidP="007731D5">
      <w:pPr>
        <w:rPr>
          <w:rFonts w:ascii="Avenir Book" w:hAnsi="Avenir Book"/>
          <w:lang w:val="en-US"/>
        </w:rPr>
      </w:pPr>
    </w:p>
    <w:p w14:paraId="3DD10608" w14:textId="4A3AFB69" w:rsidR="0067458C" w:rsidRPr="00C714BD" w:rsidRDefault="0067458C" w:rsidP="007731D5">
      <w:pPr>
        <w:rPr>
          <w:rFonts w:ascii="Avenir Book" w:hAnsi="Avenir Book"/>
          <w:lang w:val="en-US"/>
        </w:rPr>
      </w:pPr>
      <w:r w:rsidRPr="00C714BD">
        <w:rPr>
          <w:rFonts w:ascii="Avenir Book" w:hAnsi="Avenir Book"/>
          <w:lang w:val="en-US"/>
        </w:rPr>
        <w:t xml:space="preserve">On February 24, 2020, </w:t>
      </w:r>
      <w:r w:rsidRPr="00C714BD">
        <w:rPr>
          <w:rFonts w:ascii="Avenir Book" w:hAnsi="Avenir Book"/>
          <w:lang w:val="en-US"/>
        </w:rPr>
        <w:t>Commerce / BIS remove</w:t>
      </w:r>
      <w:r w:rsidRPr="00C714BD">
        <w:rPr>
          <w:rFonts w:ascii="Avenir Book" w:hAnsi="Avenir Book"/>
          <w:lang w:val="en-US"/>
        </w:rPr>
        <w:t>d</w:t>
      </w:r>
      <w:r w:rsidRPr="00C714BD">
        <w:rPr>
          <w:rFonts w:ascii="Avenir Book" w:hAnsi="Avenir Book"/>
          <w:lang w:val="en-US"/>
        </w:rPr>
        <w:t xml:space="preserve"> Yemen from more favorable treatment under Country Group B and add</w:t>
      </w:r>
      <w:r w:rsidRPr="00C714BD">
        <w:rPr>
          <w:rFonts w:ascii="Avenir Book" w:hAnsi="Avenir Book"/>
          <w:lang w:val="en-US"/>
        </w:rPr>
        <w:t>ed</w:t>
      </w:r>
      <w:r w:rsidRPr="00C714BD">
        <w:rPr>
          <w:rFonts w:ascii="Avenir Book" w:hAnsi="Avenir Book"/>
          <w:lang w:val="en-US"/>
        </w:rPr>
        <w:t xml:space="preserve"> it to Country Group D:1 to reflect national security concerns.</w:t>
      </w:r>
    </w:p>
    <w:p w14:paraId="4C92BABC" w14:textId="77777777" w:rsidR="0067458C" w:rsidRPr="00C714BD" w:rsidRDefault="0067458C" w:rsidP="007731D5">
      <w:pPr>
        <w:rPr>
          <w:rFonts w:ascii="Avenir Book" w:hAnsi="Avenir Book"/>
          <w:lang w:val="en-US"/>
        </w:rPr>
      </w:pPr>
    </w:p>
    <w:p w14:paraId="560E0BCC" w14:textId="6021097A" w:rsidR="0067458C" w:rsidRPr="00C714BD" w:rsidRDefault="0067458C" w:rsidP="007731D5">
      <w:pPr>
        <w:rPr>
          <w:rFonts w:ascii="Avenir Book" w:hAnsi="Avenir Book"/>
          <w:color w:val="000000"/>
          <w:lang w:val="en-US"/>
        </w:rPr>
      </w:pPr>
      <w:r w:rsidRPr="00C714BD">
        <w:rPr>
          <w:rFonts w:ascii="Avenir Book" w:hAnsi="Avenir Book"/>
          <w:color w:val="000000"/>
          <w:lang w:val="en-US"/>
        </w:rPr>
        <w:t xml:space="preserve">As a result of the Country Group change, certain license exceptions are no longer available for Yemen, and licenses are now required for those destinations in connection with exports, reexports, and transfers (in-country) of certain controlled items. In addition, certain transactions may be subject to more stringent licensing review policies or additional prohibitions as outlined in other parts of the EAR. </w:t>
      </w:r>
    </w:p>
    <w:p w14:paraId="2A175527" w14:textId="77777777" w:rsidR="0067458C" w:rsidRPr="00C714BD" w:rsidRDefault="0067458C" w:rsidP="007731D5">
      <w:pPr>
        <w:rPr>
          <w:rFonts w:ascii="Avenir Book" w:hAnsi="Avenir Book"/>
          <w:color w:val="000000"/>
          <w:lang w:val="en-US"/>
        </w:rPr>
      </w:pPr>
    </w:p>
    <w:p w14:paraId="667F1A9B" w14:textId="114799E9" w:rsidR="0067458C" w:rsidRPr="00C714BD" w:rsidRDefault="0067458C" w:rsidP="007731D5">
      <w:pPr>
        <w:rPr>
          <w:rFonts w:ascii="Avenir Book" w:hAnsi="Avenir Book"/>
          <w:color w:val="000000"/>
          <w:lang w:val="en-US"/>
        </w:rPr>
      </w:pPr>
      <w:r w:rsidRPr="00C714BD">
        <w:rPr>
          <w:rFonts w:ascii="Avenir Book" w:hAnsi="Avenir Book"/>
          <w:color w:val="000000"/>
          <w:lang w:val="en-US"/>
        </w:rPr>
        <w:t xml:space="preserve">These changes </w:t>
      </w:r>
      <w:r w:rsidRPr="00C714BD">
        <w:rPr>
          <w:rFonts w:ascii="Avenir Book" w:hAnsi="Avenir Book"/>
          <w:color w:val="000000"/>
          <w:lang w:val="en-US"/>
        </w:rPr>
        <w:t>were</w:t>
      </w:r>
      <w:r w:rsidRPr="00C714BD">
        <w:rPr>
          <w:rFonts w:ascii="Avenir Book" w:hAnsi="Avenir Book"/>
          <w:color w:val="000000"/>
          <w:lang w:val="en-US"/>
        </w:rPr>
        <w:t xml:space="preserve"> made to address concerns about diversion of U.S.-origin items in Yemen for unauthorized purposes, including prohibited proliferation activities, end uses, and end users. In addition, there are concerns about the diversion to unauthorized and prohibited end uses and users of U.S.-origin items controlled for national security reasons. The ongoing conflict in Yemen has fostered international terrorism and instability in the Arabian Peninsula, including the proliferation of small arms, unmanned aerial systems, and missiles.</w:t>
      </w:r>
    </w:p>
    <w:p w14:paraId="47EF8FA0" w14:textId="77777777" w:rsidR="0067458C" w:rsidRPr="00C714BD" w:rsidRDefault="0067458C" w:rsidP="007731D5">
      <w:pPr>
        <w:rPr>
          <w:rFonts w:ascii="Avenir Book" w:hAnsi="Avenir Book"/>
          <w:color w:val="000000"/>
          <w:lang w:val="en-US"/>
        </w:rPr>
      </w:pPr>
    </w:p>
    <w:p w14:paraId="78523A9B" w14:textId="5ECBB3FD" w:rsidR="0067458C" w:rsidRPr="00C714BD" w:rsidRDefault="0067458C" w:rsidP="007731D5">
      <w:pPr>
        <w:rPr>
          <w:rFonts w:ascii="Avenir Book" w:hAnsi="Avenir Book"/>
          <w:b/>
          <w:bCs/>
          <w:color w:val="000000"/>
          <w:lang w:val="en-US"/>
        </w:rPr>
      </w:pPr>
      <w:r w:rsidRPr="00C714BD">
        <w:rPr>
          <w:rFonts w:ascii="Avenir Book" w:hAnsi="Avenir Book"/>
          <w:b/>
          <w:bCs/>
          <w:color w:val="000000"/>
          <w:lang w:val="en-US"/>
        </w:rPr>
        <w:t>Impact of Removing Yemen from Country Group B</w:t>
      </w:r>
    </w:p>
    <w:p w14:paraId="63C857BD" w14:textId="77777777" w:rsidR="0067458C" w:rsidRPr="00C714BD" w:rsidRDefault="0067458C" w:rsidP="007731D5">
      <w:pPr>
        <w:rPr>
          <w:rFonts w:ascii="Avenir Book" w:hAnsi="Avenir Book"/>
          <w:color w:val="000000"/>
          <w:lang w:val="en-US"/>
        </w:rPr>
      </w:pPr>
    </w:p>
    <w:p w14:paraId="1D224B9B" w14:textId="77777777" w:rsidR="0067458C" w:rsidRDefault="0067458C" w:rsidP="007731D5">
      <w:pPr>
        <w:rPr>
          <w:rFonts w:ascii="Avenir Book" w:hAnsi="Avenir Book"/>
          <w:color w:val="000000"/>
          <w:lang w:val="en-US"/>
        </w:rPr>
      </w:pPr>
      <w:r w:rsidRPr="00C714BD">
        <w:rPr>
          <w:rFonts w:ascii="Avenir Book" w:hAnsi="Avenir Book"/>
          <w:color w:val="000000"/>
          <w:lang w:val="en-US"/>
        </w:rPr>
        <w:t>The removal of Yemen from County Group B mean</w:t>
      </w:r>
      <w:r w:rsidRPr="00C714BD">
        <w:rPr>
          <w:rFonts w:ascii="Avenir Book" w:hAnsi="Avenir Book"/>
          <w:color w:val="000000"/>
          <w:lang w:val="en-US"/>
        </w:rPr>
        <w:t>t</w:t>
      </w:r>
      <w:r w:rsidRPr="00C714BD">
        <w:rPr>
          <w:rFonts w:ascii="Avenir Book" w:hAnsi="Avenir Book"/>
          <w:color w:val="000000"/>
          <w:lang w:val="en-US"/>
        </w:rPr>
        <w:t xml:space="preserve"> that the following license exceptions will no longer be available: </w:t>
      </w:r>
    </w:p>
    <w:p w14:paraId="0C5EEE0F" w14:textId="77777777" w:rsidR="00D118DD" w:rsidRPr="00C714BD" w:rsidRDefault="00D118DD" w:rsidP="007731D5">
      <w:pPr>
        <w:rPr>
          <w:rFonts w:ascii="Avenir Book" w:hAnsi="Avenir Book"/>
          <w:color w:val="000000"/>
          <w:lang w:val="en-US"/>
        </w:rPr>
      </w:pPr>
    </w:p>
    <w:p w14:paraId="754CCEAF" w14:textId="77777777" w:rsidR="0067458C" w:rsidRPr="00C714BD" w:rsidRDefault="0067458C" w:rsidP="0067458C">
      <w:pPr>
        <w:pStyle w:val="ListParagraph"/>
        <w:numPr>
          <w:ilvl w:val="0"/>
          <w:numId w:val="48"/>
        </w:numPr>
        <w:rPr>
          <w:rFonts w:ascii="Avenir Book" w:hAnsi="Avenir Book"/>
          <w:color w:val="000000"/>
        </w:rPr>
      </w:pPr>
      <w:r w:rsidRPr="00C714BD">
        <w:rPr>
          <w:rFonts w:ascii="Avenir Book" w:hAnsi="Avenir Book"/>
          <w:color w:val="000000"/>
        </w:rPr>
        <w:t>§</w:t>
      </w:r>
      <w:r w:rsidRPr="00C714BD">
        <w:rPr>
          <w:rFonts w:cs="Times New Roman"/>
          <w:color w:val="000000"/>
        </w:rPr>
        <w:t> </w:t>
      </w:r>
      <w:r w:rsidRPr="00C714BD">
        <w:rPr>
          <w:rFonts w:ascii="Avenir Book" w:hAnsi="Avenir Book"/>
          <w:color w:val="000000"/>
        </w:rPr>
        <w:t xml:space="preserve">740.3, Shipments of limited value (LVS); </w:t>
      </w:r>
    </w:p>
    <w:p w14:paraId="4AA5D2A4" w14:textId="77777777" w:rsidR="0067458C" w:rsidRPr="00C714BD" w:rsidRDefault="0067458C" w:rsidP="0067458C">
      <w:pPr>
        <w:pStyle w:val="ListParagraph"/>
        <w:numPr>
          <w:ilvl w:val="0"/>
          <w:numId w:val="48"/>
        </w:numPr>
        <w:rPr>
          <w:rFonts w:ascii="Avenir Book" w:hAnsi="Avenir Book"/>
          <w:color w:val="000000"/>
        </w:rPr>
      </w:pPr>
      <w:r w:rsidRPr="00C714BD">
        <w:rPr>
          <w:rFonts w:ascii="Avenir Book" w:hAnsi="Avenir Book"/>
          <w:color w:val="000000"/>
        </w:rPr>
        <w:t>§</w:t>
      </w:r>
      <w:r w:rsidRPr="00C714BD">
        <w:rPr>
          <w:rFonts w:cs="Times New Roman"/>
          <w:color w:val="000000"/>
        </w:rPr>
        <w:t> </w:t>
      </w:r>
      <w:r w:rsidRPr="00C714BD">
        <w:rPr>
          <w:rFonts w:ascii="Avenir Book" w:hAnsi="Avenir Book"/>
          <w:color w:val="000000"/>
        </w:rPr>
        <w:t xml:space="preserve">740.4, Shipments to Country Group B countries (GBS); and </w:t>
      </w:r>
    </w:p>
    <w:p w14:paraId="3F191346" w14:textId="77777777" w:rsidR="0067458C" w:rsidRPr="00C714BD" w:rsidRDefault="0067458C" w:rsidP="0067458C">
      <w:pPr>
        <w:pStyle w:val="ListParagraph"/>
        <w:numPr>
          <w:ilvl w:val="0"/>
          <w:numId w:val="48"/>
        </w:numPr>
        <w:rPr>
          <w:rFonts w:ascii="Avenir Book" w:hAnsi="Avenir Book"/>
          <w:color w:val="000000"/>
        </w:rPr>
      </w:pPr>
      <w:r w:rsidRPr="00C714BD">
        <w:rPr>
          <w:rFonts w:ascii="Avenir Book" w:hAnsi="Avenir Book"/>
          <w:color w:val="000000"/>
        </w:rPr>
        <w:t>§</w:t>
      </w:r>
      <w:r w:rsidRPr="00C714BD">
        <w:rPr>
          <w:rFonts w:cs="Times New Roman"/>
          <w:color w:val="000000"/>
        </w:rPr>
        <w:t> </w:t>
      </w:r>
      <w:r w:rsidRPr="00C714BD">
        <w:rPr>
          <w:rFonts w:ascii="Avenir Book" w:hAnsi="Avenir Book"/>
          <w:color w:val="000000"/>
        </w:rPr>
        <w:t xml:space="preserve">740.6, Technology and software under restriction (TSR). </w:t>
      </w:r>
    </w:p>
    <w:p w14:paraId="21726E6D" w14:textId="77777777" w:rsidR="0067458C" w:rsidRPr="00C714BD" w:rsidRDefault="0067458C" w:rsidP="007731D5">
      <w:pPr>
        <w:rPr>
          <w:rFonts w:ascii="Avenir Book" w:hAnsi="Avenir Book"/>
          <w:color w:val="000000"/>
          <w:lang w:val="en-US"/>
        </w:rPr>
      </w:pPr>
    </w:p>
    <w:p w14:paraId="39EB4724" w14:textId="77777777" w:rsidR="0067458C" w:rsidRPr="00C714BD" w:rsidRDefault="0067458C" w:rsidP="007731D5">
      <w:pPr>
        <w:rPr>
          <w:rFonts w:ascii="Avenir Book" w:hAnsi="Avenir Book"/>
          <w:color w:val="000000"/>
          <w:lang w:val="en-US"/>
        </w:rPr>
      </w:pPr>
      <w:r w:rsidRPr="00C714BD">
        <w:rPr>
          <w:rFonts w:ascii="Avenir Book" w:hAnsi="Avenir Book"/>
          <w:color w:val="000000"/>
          <w:lang w:val="en-US"/>
        </w:rPr>
        <w:t>Yemen's addition to Country Group D:1 mean</w:t>
      </w:r>
      <w:r w:rsidRPr="00C714BD">
        <w:rPr>
          <w:rFonts w:ascii="Avenir Book" w:hAnsi="Avenir Book"/>
          <w:color w:val="000000"/>
          <w:lang w:val="en-US"/>
        </w:rPr>
        <w:t>t</w:t>
      </w:r>
      <w:r w:rsidRPr="00C714BD">
        <w:rPr>
          <w:rFonts w:ascii="Avenir Book" w:hAnsi="Avenir Book"/>
          <w:color w:val="000000"/>
          <w:lang w:val="en-US"/>
        </w:rPr>
        <w:t xml:space="preserve"> that the following license exceptions, or other portions thereof, which include limitations related to Country Group D, will no longer be available: </w:t>
      </w:r>
    </w:p>
    <w:p w14:paraId="4DF6395A" w14:textId="77777777" w:rsidR="0067458C" w:rsidRPr="00C714BD" w:rsidRDefault="0067458C" w:rsidP="007731D5">
      <w:pPr>
        <w:rPr>
          <w:rFonts w:ascii="Avenir Book" w:hAnsi="Avenir Book"/>
          <w:color w:val="000000"/>
          <w:lang w:val="en-US"/>
        </w:rPr>
      </w:pPr>
    </w:p>
    <w:p w14:paraId="60B925A2" w14:textId="77777777" w:rsidR="0067458C" w:rsidRPr="00C714BD" w:rsidRDefault="0067458C" w:rsidP="0067458C">
      <w:pPr>
        <w:pStyle w:val="ListParagraph"/>
        <w:numPr>
          <w:ilvl w:val="0"/>
          <w:numId w:val="48"/>
        </w:numPr>
        <w:rPr>
          <w:rFonts w:ascii="Avenir Book" w:hAnsi="Avenir Book"/>
          <w:color w:val="000000"/>
        </w:rPr>
      </w:pPr>
      <w:r w:rsidRPr="00C714BD">
        <w:rPr>
          <w:rFonts w:ascii="Avenir Book" w:hAnsi="Avenir Book"/>
          <w:color w:val="000000"/>
        </w:rPr>
        <w:t>§</w:t>
      </w:r>
      <w:r w:rsidRPr="00C714BD">
        <w:rPr>
          <w:rFonts w:cs="Times New Roman"/>
          <w:color w:val="000000"/>
        </w:rPr>
        <w:t> </w:t>
      </w:r>
      <w:r w:rsidRPr="00C714BD">
        <w:rPr>
          <w:rFonts w:ascii="Avenir Book" w:hAnsi="Avenir Book"/>
          <w:color w:val="000000"/>
        </w:rPr>
        <w:t xml:space="preserve">740.9, Temporary imports, exports, reexports, and transfers (in-country) (TMP); </w:t>
      </w:r>
    </w:p>
    <w:p w14:paraId="36C28898" w14:textId="77777777" w:rsidR="0067458C" w:rsidRPr="00C714BD" w:rsidRDefault="0067458C" w:rsidP="0067458C">
      <w:pPr>
        <w:pStyle w:val="ListParagraph"/>
        <w:numPr>
          <w:ilvl w:val="0"/>
          <w:numId w:val="48"/>
        </w:numPr>
        <w:rPr>
          <w:rFonts w:ascii="Avenir Book" w:hAnsi="Avenir Book"/>
          <w:color w:val="000000"/>
        </w:rPr>
      </w:pPr>
      <w:r w:rsidRPr="00C714BD">
        <w:rPr>
          <w:rFonts w:ascii="Avenir Book" w:hAnsi="Avenir Book"/>
          <w:color w:val="000000"/>
        </w:rPr>
        <w:t>§</w:t>
      </w:r>
      <w:r w:rsidRPr="00C714BD">
        <w:rPr>
          <w:rFonts w:cs="Times New Roman"/>
          <w:color w:val="000000"/>
        </w:rPr>
        <w:t> </w:t>
      </w:r>
      <w:r w:rsidRPr="00C714BD">
        <w:rPr>
          <w:rFonts w:ascii="Avenir Book" w:hAnsi="Avenir Book"/>
          <w:color w:val="000000"/>
        </w:rPr>
        <w:t xml:space="preserve">740.10, Servicing and replacement of parts and equipment (RPL); </w:t>
      </w:r>
    </w:p>
    <w:p w14:paraId="56059661" w14:textId="77777777" w:rsidR="0067458C" w:rsidRPr="00C714BD" w:rsidRDefault="0067458C" w:rsidP="0067458C">
      <w:pPr>
        <w:pStyle w:val="ListParagraph"/>
        <w:numPr>
          <w:ilvl w:val="0"/>
          <w:numId w:val="48"/>
        </w:numPr>
        <w:rPr>
          <w:rFonts w:ascii="Avenir Book" w:hAnsi="Avenir Book"/>
          <w:color w:val="000000"/>
        </w:rPr>
      </w:pPr>
      <w:r w:rsidRPr="00C714BD">
        <w:rPr>
          <w:rFonts w:ascii="Avenir Book" w:hAnsi="Avenir Book"/>
          <w:color w:val="000000"/>
        </w:rPr>
        <w:t>§</w:t>
      </w:r>
      <w:r w:rsidRPr="00C714BD">
        <w:rPr>
          <w:rFonts w:cs="Times New Roman"/>
          <w:color w:val="000000"/>
        </w:rPr>
        <w:t> </w:t>
      </w:r>
      <w:r w:rsidRPr="00C714BD">
        <w:rPr>
          <w:rFonts w:ascii="Avenir Book" w:hAnsi="Avenir Book"/>
          <w:color w:val="000000"/>
        </w:rPr>
        <w:t xml:space="preserve">740.12, Gift parcels and humanitarian donations (GFT); </w:t>
      </w:r>
    </w:p>
    <w:p w14:paraId="1A00807D" w14:textId="77777777" w:rsidR="0067458C" w:rsidRPr="00C714BD" w:rsidRDefault="0067458C" w:rsidP="0067458C">
      <w:pPr>
        <w:pStyle w:val="ListParagraph"/>
        <w:numPr>
          <w:ilvl w:val="0"/>
          <w:numId w:val="48"/>
        </w:numPr>
        <w:rPr>
          <w:rFonts w:ascii="Avenir Book" w:hAnsi="Avenir Book"/>
          <w:color w:val="000000"/>
        </w:rPr>
      </w:pPr>
      <w:r w:rsidRPr="00C714BD">
        <w:rPr>
          <w:rFonts w:ascii="Avenir Book" w:hAnsi="Avenir Book"/>
          <w:color w:val="000000"/>
        </w:rPr>
        <w:t>§</w:t>
      </w:r>
      <w:r w:rsidRPr="00C714BD">
        <w:rPr>
          <w:rFonts w:cs="Times New Roman"/>
          <w:color w:val="000000"/>
        </w:rPr>
        <w:t> </w:t>
      </w:r>
      <w:r w:rsidRPr="00C714BD">
        <w:rPr>
          <w:rFonts w:ascii="Avenir Book" w:hAnsi="Avenir Book"/>
          <w:color w:val="000000"/>
        </w:rPr>
        <w:t xml:space="preserve">740.14, Baggage (BAG); </w:t>
      </w:r>
    </w:p>
    <w:p w14:paraId="6D83D613" w14:textId="77777777" w:rsidR="0067458C" w:rsidRPr="00C714BD" w:rsidRDefault="0067458C" w:rsidP="0067458C">
      <w:pPr>
        <w:pStyle w:val="ListParagraph"/>
        <w:numPr>
          <w:ilvl w:val="0"/>
          <w:numId w:val="48"/>
        </w:numPr>
        <w:rPr>
          <w:rFonts w:ascii="Avenir Book" w:hAnsi="Avenir Book"/>
          <w:color w:val="000000"/>
        </w:rPr>
      </w:pPr>
      <w:r w:rsidRPr="00C714BD">
        <w:rPr>
          <w:rFonts w:ascii="Avenir Book" w:hAnsi="Avenir Book"/>
          <w:color w:val="000000"/>
        </w:rPr>
        <w:t>§</w:t>
      </w:r>
      <w:r w:rsidRPr="00C714BD">
        <w:rPr>
          <w:rFonts w:cs="Times New Roman"/>
          <w:color w:val="000000"/>
        </w:rPr>
        <w:t> </w:t>
      </w:r>
      <w:r w:rsidRPr="00C714BD">
        <w:rPr>
          <w:rFonts w:ascii="Avenir Book" w:hAnsi="Avenir Book"/>
          <w:color w:val="000000"/>
        </w:rPr>
        <w:t xml:space="preserve">740.15, Aircraft and vessels (AVS); </w:t>
      </w:r>
    </w:p>
    <w:p w14:paraId="460832DD" w14:textId="77777777" w:rsidR="0067458C" w:rsidRPr="00C714BD" w:rsidRDefault="0067458C" w:rsidP="0067458C">
      <w:pPr>
        <w:pStyle w:val="ListParagraph"/>
        <w:numPr>
          <w:ilvl w:val="0"/>
          <w:numId w:val="48"/>
        </w:numPr>
        <w:rPr>
          <w:rFonts w:ascii="Avenir Book" w:hAnsi="Avenir Book"/>
          <w:color w:val="000000"/>
        </w:rPr>
      </w:pPr>
      <w:r w:rsidRPr="00C714BD">
        <w:rPr>
          <w:rFonts w:ascii="Avenir Book" w:hAnsi="Avenir Book"/>
          <w:color w:val="000000"/>
        </w:rPr>
        <w:t>§</w:t>
      </w:r>
      <w:r w:rsidRPr="00C714BD">
        <w:rPr>
          <w:rFonts w:cs="Times New Roman"/>
          <w:color w:val="000000"/>
        </w:rPr>
        <w:t> </w:t>
      </w:r>
      <w:r w:rsidRPr="00C714BD">
        <w:rPr>
          <w:rFonts w:ascii="Avenir Book" w:hAnsi="Avenir Book"/>
          <w:color w:val="000000"/>
        </w:rPr>
        <w:t xml:space="preserve">740.16, Additional permissive reexports (APR); and </w:t>
      </w:r>
    </w:p>
    <w:p w14:paraId="428B43FC" w14:textId="75B89A66" w:rsidR="0067458C" w:rsidRPr="00C714BD" w:rsidRDefault="0067458C" w:rsidP="0067458C">
      <w:pPr>
        <w:pStyle w:val="ListParagraph"/>
        <w:numPr>
          <w:ilvl w:val="0"/>
          <w:numId w:val="48"/>
        </w:numPr>
        <w:rPr>
          <w:rFonts w:ascii="Avenir Book" w:hAnsi="Avenir Book"/>
        </w:rPr>
      </w:pPr>
      <w:r w:rsidRPr="00C714BD">
        <w:rPr>
          <w:rFonts w:ascii="Avenir Book" w:hAnsi="Avenir Book"/>
          <w:color w:val="000000"/>
        </w:rPr>
        <w:t>§</w:t>
      </w:r>
      <w:r w:rsidRPr="00C714BD">
        <w:rPr>
          <w:rFonts w:cs="Times New Roman"/>
          <w:color w:val="000000"/>
        </w:rPr>
        <w:t> </w:t>
      </w:r>
      <w:r w:rsidRPr="00C714BD">
        <w:rPr>
          <w:rFonts w:ascii="Avenir Book" w:hAnsi="Avenir Book"/>
          <w:color w:val="000000"/>
        </w:rPr>
        <w:t>740.17, Encryption, commodities, software, and technology (ENC).</w:t>
      </w:r>
    </w:p>
    <w:p w14:paraId="77353222" w14:textId="77777777" w:rsidR="00602B56" w:rsidRPr="00C714BD" w:rsidRDefault="00602B56" w:rsidP="00602B56">
      <w:pPr>
        <w:rPr>
          <w:rFonts w:ascii="Avenir Book" w:hAnsi="Avenir Book"/>
          <w:lang w:val="en-US"/>
        </w:rPr>
      </w:pPr>
    </w:p>
    <w:p w14:paraId="3476E6C6" w14:textId="5372B0DC" w:rsidR="00602B56" w:rsidRPr="00C714BD" w:rsidRDefault="00602B56" w:rsidP="00602B56">
      <w:pPr>
        <w:rPr>
          <w:rFonts w:ascii="Avenir Book" w:hAnsi="Avenir Book"/>
          <w:b/>
          <w:bCs/>
          <w:lang w:val="en-US"/>
        </w:rPr>
      </w:pPr>
      <w:r w:rsidRPr="00C714BD">
        <w:rPr>
          <w:rFonts w:ascii="Avenir Book" w:hAnsi="Avenir Book"/>
          <w:b/>
          <w:bCs/>
          <w:lang w:val="en-US"/>
        </w:rPr>
        <w:t>E</w:t>
      </w:r>
      <w:r w:rsidRPr="00C714BD">
        <w:rPr>
          <w:rFonts w:ascii="Avenir Book" w:hAnsi="Avenir Book"/>
          <w:b/>
          <w:bCs/>
          <w:lang w:val="en-US"/>
        </w:rPr>
        <w:t xml:space="preserve">xport or reexport </w:t>
      </w:r>
      <w:r w:rsidRPr="00C714BD">
        <w:rPr>
          <w:rFonts w:ascii="Avenir Book" w:hAnsi="Avenir Book"/>
          <w:b/>
          <w:bCs/>
          <w:lang w:val="en-US"/>
        </w:rPr>
        <w:t xml:space="preserve">of </w:t>
      </w:r>
      <w:r w:rsidRPr="00C714BD">
        <w:rPr>
          <w:rFonts w:ascii="Avenir Book" w:hAnsi="Avenir Book"/>
          <w:b/>
          <w:bCs/>
          <w:lang w:val="en-US"/>
        </w:rPr>
        <w:t xml:space="preserve">national </w:t>
      </w:r>
      <w:proofErr w:type="gramStart"/>
      <w:r w:rsidRPr="00C714BD">
        <w:rPr>
          <w:rFonts w:ascii="Avenir Book" w:hAnsi="Avenir Book"/>
          <w:b/>
          <w:bCs/>
          <w:lang w:val="en-US"/>
        </w:rPr>
        <w:t>security controlled</w:t>
      </w:r>
      <w:proofErr w:type="gramEnd"/>
      <w:r w:rsidRPr="00C714BD">
        <w:rPr>
          <w:rFonts w:ascii="Avenir Book" w:hAnsi="Avenir Book"/>
          <w:b/>
          <w:bCs/>
          <w:lang w:val="en-US"/>
        </w:rPr>
        <w:t xml:space="preserve"> items to Yemen</w:t>
      </w:r>
    </w:p>
    <w:p w14:paraId="2AB70678" w14:textId="77777777" w:rsidR="00602B56" w:rsidRPr="00C714BD" w:rsidRDefault="00602B56" w:rsidP="00602B56">
      <w:pPr>
        <w:spacing w:before="100" w:beforeAutospacing="1" w:after="100" w:afterAutospacing="1"/>
        <w:rPr>
          <w:rFonts w:ascii="Avenir Book" w:hAnsi="Avenir Book"/>
          <w:color w:val="000000"/>
          <w:lang w:val="en-US"/>
        </w:rPr>
      </w:pPr>
      <w:hyperlink r:id="rId54" w:history="1">
        <w:r w:rsidRPr="00C714BD">
          <w:rPr>
            <w:rStyle w:val="Hyperlink"/>
            <w:rFonts w:ascii="Avenir Book" w:hAnsi="Avenir Book"/>
            <w:lang w:val="en-US"/>
          </w:rPr>
          <w:t>Sectio</w:t>
        </w:r>
        <w:r w:rsidRPr="00C714BD">
          <w:rPr>
            <w:rStyle w:val="Hyperlink"/>
            <w:rFonts w:ascii="Avenir Book" w:hAnsi="Avenir Book"/>
            <w:lang w:val="en-US"/>
          </w:rPr>
          <w:t>n</w:t>
        </w:r>
        <w:r w:rsidRPr="00C714BD">
          <w:rPr>
            <w:rStyle w:val="Hyperlink"/>
            <w:rFonts w:ascii="Avenir Book" w:hAnsi="Avenir Book"/>
            <w:lang w:val="en-US"/>
          </w:rPr>
          <w:t xml:space="preserve"> 742.4(b)(2) of the EAR</w:t>
        </w:r>
      </w:hyperlink>
      <w:r w:rsidRPr="00C714BD">
        <w:rPr>
          <w:rFonts w:ascii="Avenir Book" w:hAnsi="Avenir Book"/>
          <w:color w:val="000000"/>
          <w:lang w:val="en-US"/>
        </w:rPr>
        <w:t xml:space="preserve"> states the licensing policy for exports and reexports of national-security </w:t>
      </w:r>
      <w:r w:rsidRPr="00C714BD">
        <w:rPr>
          <w:rFonts w:ascii="Avenir Book" w:hAnsi="Avenir Book"/>
          <w:color w:val="000000"/>
          <w:lang w:val="en-US"/>
        </w:rPr>
        <w:t xml:space="preserve">(NS) </w:t>
      </w:r>
      <w:r w:rsidRPr="00C714BD">
        <w:rPr>
          <w:rFonts w:ascii="Avenir Book" w:hAnsi="Avenir Book"/>
          <w:color w:val="000000"/>
          <w:lang w:val="en-US"/>
        </w:rPr>
        <w:t xml:space="preserve">controlled items to destinations in Country Group D:1. </w:t>
      </w:r>
    </w:p>
    <w:p w14:paraId="413607A9" w14:textId="5CD949DB" w:rsidR="00602B56" w:rsidRPr="00C714BD" w:rsidRDefault="00602B56" w:rsidP="00602B56">
      <w:pPr>
        <w:pStyle w:val="ListParagraph"/>
        <w:numPr>
          <w:ilvl w:val="0"/>
          <w:numId w:val="51"/>
        </w:numPr>
        <w:spacing w:before="100" w:beforeAutospacing="1" w:after="100" w:afterAutospacing="1"/>
        <w:rPr>
          <w:rFonts w:ascii="Avenir Book" w:hAnsi="Avenir Book"/>
          <w:color w:val="000000"/>
        </w:rPr>
      </w:pPr>
      <w:r w:rsidRPr="00C714BD">
        <w:rPr>
          <w:rFonts w:ascii="Avenir Book" w:hAnsi="Avenir Book"/>
          <w:color w:val="000000"/>
        </w:rPr>
        <w:t xml:space="preserve">That licensing policy is to approve applications when BIS determines, on a case-by-case basis, that the items are for civilian use or otherwise would not make a significant contribution to the military potential of the country of destination that would prove detrimental to the national security of the United States. License applications to export or reexport national </w:t>
      </w:r>
      <w:proofErr w:type="gramStart"/>
      <w:r w:rsidRPr="00C714BD">
        <w:rPr>
          <w:rFonts w:ascii="Avenir Book" w:hAnsi="Avenir Book"/>
          <w:color w:val="000000"/>
        </w:rPr>
        <w:t>security controlled</w:t>
      </w:r>
      <w:proofErr w:type="gramEnd"/>
      <w:r w:rsidRPr="00C714BD">
        <w:rPr>
          <w:rFonts w:ascii="Avenir Book" w:hAnsi="Avenir Book"/>
          <w:color w:val="000000"/>
        </w:rPr>
        <w:t xml:space="preserve"> items to Yemen will now be subject to this licensing policy.</w:t>
      </w:r>
    </w:p>
    <w:p w14:paraId="066BB0C8" w14:textId="41C4FA44" w:rsidR="00602B56" w:rsidRPr="00C714BD" w:rsidRDefault="00602B56" w:rsidP="00602B56">
      <w:pPr>
        <w:rPr>
          <w:rFonts w:ascii="Avenir Book" w:hAnsi="Avenir Book"/>
          <w:b/>
          <w:bCs/>
          <w:lang w:val="en-US"/>
        </w:rPr>
      </w:pPr>
      <w:r w:rsidRPr="00C714BD">
        <w:rPr>
          <w:rFonts w:ascii="Avenir Book" w:hAnsi="Avenir Book"/>
          <w:b/>
          <w:bCs/>
          <w:lang w:val="en-US"/>
        </w:rPr>
        <w:t>E</w:t>
      </w:r>
      <w:r w:rsidRPr="00C714BD">
        <w:rPr>
          <w:rFonts w:ascii="Avenir Book" w:hAnsi="Avenir Book"/>
          <w:b/>
          <w:bCs/>
          <w:lang w:val="en-US"/>
        </w:rPr>
        <w:t>xport, reexport, and transfer (in-country) of certain microprocessors to military end uses and end users in Yemen</w:t>
      </w:r>
    </w:p>
    <w:p w14:paraId="739E3905" w14:textId="77777777" w:rsidR="00602B56" w:rsidRPr="00C714BD" w:rsidRDefault="00602B56" w:rsidP="00602B56">
      <w:pPr>
        <w:rPr>
          <w:rFonts w:ascii="Avenir Book" w:hAnsi="Avenir Book"/>
          <w:b/>
          <w:bCs/>
          <w:lang w:val="en-US"/>
        </w:rPr>
      </w:pPr>
    </w:p>
    <w:p w14:paraId="36098B20" w14:textId="77777777" w:rsidR="00602B56" w:rsidRPr="00C714BD" w:rsidRDefault="00602B56" w:rsidP="00E81B5B">
      <w:pPr>
        <w:pStyle w:val="ListParagraph"/>
        <w:numPr>
          <w:ilvl w:val="0"/>
          <w:numId w:val="51"/>
        </w:numPr>
        <w:rPr>
          <w:rFonts w:ascii="Avenir Book" w:hAnsi="Avenir Book"/>
          <w:color w:val="000000"/>
        </w:rPr>
      </w:pPr>
      <w:r w:rsidRPr="00C714BD">
        <w:rPr>
          <w:rFonts w:ascii="Avenir Book" w:hAnsi="Avenir Book"/>
          <w:color w:val="000000"/>
        </w:rPr>
        <w:t xml:space="preserve">Yemen's placement in Country Group D:1 </w:t>
      </w:r>
      <w:r w:rsidRPr="00C714BD">
        <w:rPr>
          <w:rFonts w:ascii="Avenir Book" w:hAnsi="Avenir Book"/>
          <w:color w:val="000000"/>
        </w:rPr>
        <w:t>resulted</w:t>
      </w:r>
      <w:r w:rsidRPr="00C714BD">
        <w:rPr>
          <w:rFonts w:ascii="Avenir Book" w:hAnsi="Avenir Book"/>
          <w:color w:val="000000"/>
        </w:rPr>
        <w:t xml:space="preserve"> in the imposition of restrictions on the export, reexport, and transfer (in-country) of certain microprocessors to military end uses and end users in Yemen, pursuant to </w:t>
      </w:r>
      <w:hyperlink r:id="rId55" w:history="1">
        <w:r w:rsidRPr="00C714BD">
          <w:rPr>
            <w:rStyle w:val="Hyperlink"/>
            <w:rFonts w:ascii="Avenir Book" w:hAnsi="Avenir Book"/>
          </w:rPr>
          <w:t>§</w:t>
        </w:r>
        <w:r w:rsidRPr="00C714BD">
          <w:rPr>
            <w:rStyle w:val="Hyperlink"/>
            <w:rFonts w:cs="Times New Roman"/>
          </w:rPr>
          <w:t> </w:t>
        </w:r>
        <w:r w:rsidRPr="00C714BD">
          <w:rPr>
            <w:rStyle w:val="Hyperlink"/>
            <w:rFonts w:ascii="Avenir Book" w:hAnsi="Avenir Book"/>
          </w:rPr>
          <w:t>744.17, Restrictions on certain exports, reexports, and transfers (in-country) of microprocessors and associated “software” and “technology” for `military end uses' and to `military end users</w:t>
        </w:r>
      </w:hyperlink>
      <w:r w:rsidRPr="00C714BD">
        <w:rPr>
          <w:rFonts w:ascii="Avenir Book" w:hAnsi="Avenir Book"/>
          <w:color w:val="000000"/>
        </w:rPr>
        <w:t xml:space="preserve">.' </w:t>
      </w:r>
    </w:p>
    <w:p w14:paraId="3A70D9F1" w14:textId="77777777" w:rsidR="00602B56" w:rsidRPr="00C714BD" w:rsidRDefault="00602B56" w:rsidP="00602B56">
      <w:pPr>
        <w:rPr>
          <w:rFonts w:ascii="Avenir Book" w:hAnsi="Avenir Book"/>
          <w:color w:val="000000"/>
          <w:lang w:val="en-US"/>
        </w:rPr>
      </w:pPr>
    </w:p>
    <w:p w14:paraId="6F1761A0" w14:textId="42231F67" w:rsidR="00602B56" w:rsidRPr="00C714BD" w:rsidRDefault="00602B56" w:rsidP="00602B56">
      <w:pPr>
        <w:rPr>
          <w:rFonts w:ascii="Avenir Book" w:hAnsi="Avenir Book"/>
          <w:b/>
          <w:bCs/>
          <w:color w:val="000000"/>
          <w:lang w:val="en-US"/>
        </w:rPr>
      </w:pPr>
      <w:r w:rsidRPr="00C714BD">
        <w:rPr>
          <w:rFonts w:ascii="Avenir Book" w:hAnsi="Avenir Book"/>
          <w:b/>
          <w:bCs/>
          <w:color w:val="000000"/>
          <w:lang w:val="en-US"/>
        </w:rPr>
        <w:t>R</w:t>
      </w:r>
      <w:r w:rsidRPr="00C714BD">
        <w:rPr>
          <w:rFonts w:ascii="Avenir Book" w:hAnsi="Avenir Book"/>
          <w:b/>
          <w:bCs/>
          <w:color w:val="000000"/>
          <w:lang w:val="en-US"/>
        </w:rPr>
        <w:t>estrictions on certain exports and reexports to vessels and aircraft located in Yemeni ports or registered in Yemen</w:t>
      </w:r>
    </w:p>
    <w:p w14:paraId="363B8BBB" w14:textId="77777777" w:rsidR="00602B56" w:rsidRPr="00C714BD" w:rsidRDefault="00602B56" w:rsidP="00602B56">
      <w:pPr>
        <w:rPr>
          <w:rFonts w:ascii="Avenir Book" w:hAnsi="Avenir Book"/>
          <w:color w:val="000000"/>
          <w:lang w:val="en-US"/>
        </w:rPr>
      </w:pPr>
    </w:p>
    <w:p w14:paraId="15871913" w14:textId="559D611D" w:rsidR="00602B56" w:rsidRPr="00C714BD" w:rsidRDefault="00E81B5B" w:rsidP="00E81B5B">
      <w:pPr>
        <w:pStyle w:val="ListParagraph"/>
        <w:numPr>
          <w:ilvl w:val="0"/>
          <w:numId w:val="51"/>
        </w:numPr>
        <w:rPr>
          <w:rFonts w:ascii="Avenir Book" w:hAnsi="Avenir Book"/>
        </w:rPr>
      </w:pPr>
      <w:r w:rsidRPr="00C714BD">
        <w:rPr>
          <w:rFonts w:ascii="Avenir Book" w:hAnsi="Avenir Book"/>
          <w:color w:val="000000"/>
        </w:rPr>
        <w:t>Restrictions</w:t>
      </w:r>
      <w:r w:rsidR="00602B56" w:rsidRPr="00C714BD">
        <w:rPr>
          <w:rFonts w:ascii="Avenir Book" w:hAnsi="Avenir Book"/>
          <w:color w:val="000000"/>
        </w:rPr>
        <w:t xml:space="preserve"> on certain exports and reexports to vessels and aircraft located in Yemeni ports or registered in Yemen </w:t>
      </w:r>
      <w:r w:rsidR="00602B56" w:rsidRPr="00C714BD">
        <w:rPr>
          <w:rFonts w:ascii="Avenir Book" w:hAnsi="Avenir Book"/>
          <w:color w:val="000000"/>
        </w:rPr>
        <w:t>became</w:t>
      </w:r>
      <w:r w:rsidR="00602B56" w:rsidRPr="00C714BD">
        <w:rPr>
          <w:rFonts w:ascii="Avenir Book" w:hAnsi="Avenir Book"/>
          <w:color w:val="000000"/>
        </w:rPr>
        <w:t xml:space="preserve"> effective pursuant to </w:t>
      </w:r>
      <w:hyperlink r:id="rId56" w:history="1">
        <w:r w:rsidR="00602B56" w:rsidRPr="00C714BD">
          <w:rPr>
            <w:rStyle w:val="Hyperlink"/>
            <w:rFonts w:ascii="Avenir Book" w:hAnsi="Avenir Book"/>
          </w:rPr>
          <w:t>§</w:t>
        </w:r>
        <w:r w:rsidR="00602B56" w:rsidRPr="00C714BD">
          <w:rPr>
            <w:rStyle w:val="Hyperlink"/>
            <w:rFonts w:cs="Times New Roman"/>
          </w:rPr>
          <w:t> </w:t>
        </w:r>
        <w:r w:rsidR="00602B56" w:rsidRPr="00C714BD">
          <w:rPr>
            <w:rStyle w:val="Hyperlink"/>
            <w:rFonts w:ascii="Avenir Book" w:hAnsi="Avenir Book"/>
          </w:rPr>
          <w:t>744.7, Restrictions on certain exports to and for the use of certain foreign vessels or aircraft</w:t>
        </w:r>
      </w:hyperlink>
      <w:r w:rsidR="00602B56" w:rsidRPr="00C714BD">
        <w:rPr>
          <w:rFonts w:ascii="Avenir Book" w:hAnsi="Avenir Book"/>
          <w:color w:val="000000"/>
        </w:rPr>
        <w:t>. Finally, the addition of Yemen to Country Group D:1 will expand the licensing requirements for reexports of the foreign-produced direct product of U.S.-origin technology and software to Yemen pursuant to §</w:t>
      </w:r>
      <w:r w:rsidR="00602B56" w:rsidRPr="00C714BD">
        <w:rPr>
          <w:rFonts w:cs="Times New Roman"/>
          <w:color w:val="000000"/>
        </w:rPr>
        <w:t> </w:t>
      </w:r>
      <w:r w:rsidR="00602B56" w:rsidRPr="00C714BD">
        <w:rPr>
          <w:rFonts w:ascii="Avenir Book" w:hAnsi="Avenir Book"/>
          <w:color w:val="000000"/>
        </w:rPr>
        <w:t>736.2(b)(3), General Prohibition Three.</w:t>
      </w:r>
    </w:p>
    <w:p w14:paraId="116A0D63" w14:textId="77777777" w:rsidR="00362033" w:rsidRPr="00C714BD" w:rsidRDefault="00362033" w:rsidP="00362033">
      <w:pPr>
        <w:rPr>
          <w:rFonts w:ascii="Avenir Book" w:hAnsi="Avenir Book"/>
          <w:lang w:val="en-US"/>
        </w:rPr>
      </w:pPr>
    </w:p>
    <w:tbl>
      <w:tblPr>
        <w:tblStyle w:val="TableGrid"/>
        <w:tblW w:w="0" w:type="auto"/>
        <w:tblLook w:val="04A0" w:firstRow="1" w:lastRow="0" w:firstColumn="1" w:lastColumn="0" w:noHBand="0" w:noVBand="1"/>
      </w:tblPr>
      <w:tblGrid>
        <w:gridCol w:w="8827"/>
      </w:tblGrid>
      <w:tr w:rsidR="00362033" w:rsidRPr="00C714BD" w14:paraId="349F82BE" w14:textId="77777777" w:rsidTr="0066066B">
        <w:trPr>
          <w:trHeight w:val="349"/>
        </w:trPr>
        <w:tc>
          <w:tcPr>
            <w:tcW w:w="8827" w:type="dxa"/>
            <w:shd w:val="clear" w:color="auto" w:fill="FFE599" w:themeFill="accent4" w:themeFillTint="66"/>
          </w:tcPr>
          <w:p w14:paraId="2C903DCC" w14:textId="77777777" w:rsidR="00362033" w:rsidRPr="0096309C" w:rsidRDefault="00362033" w:rsidP="0066066B">
            <w:pPr>
              <w:rPr>
                <w:rFonts w:ascii="Avenir Book" w:hAnsi="Avenir Book"/>
                <w:sz w:val="18"/>
                <w:szCs w:val="18"/>
                <w:lang w:val="en-US"/>
              </w:rPr>
            </w:pPr>
            <w:r w:rsidRPr="00C714BD">
              <w:rPr>
                <w:rFonts w:ascii="Avenir Book" w:hAnsi="Avenir Book"/>
                <w:noProof/>
                <w:sz w:val="18"/>
                <w:szCs w:val="18"/>
                <w:lang w:val="en-US"/>
              </w:rPr>
              <w:drawing>
                <wp:anchor distT="0" distB="0" distL="114300" distR="114300" simplePos="0" relativeHeight="251745280" behindDoc="0" locked="0" layoutInCell="1" allowOverlap="1" wp14:anchorId="1081DB14" wp14:editId="60BE3F6B">
                  <wp:simplePos x="0" y="0"/>
                  <wp:positionH relativeFrom="margin">
                    <wp:posOffset>-16510</wp:posOffset>
                  </wp:positionH>
                  <wp:positionV relativeFrom="margin">
                    <wp:posOffset>0</wp:posOffset>
                  </wp:positionV>
                  <wp:extent cx="209550" cy="209550"/>
                  <wp:effectExtent l="0" t="0" r="6350" b="6350"/>
                  <wp:wrapSquare wrapText="bothSides"/>
                  <wp:docPr id="500105030" name="Graphic 50010503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860612" name="Graphic 458860612" descr="Information"/>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09550" cy="209550"/>
                          </a:xfrm>
                          <a:prstGeom prst="rect">
                            <a:avLst/>
                          </a:prstGeom>
                        </pic:spPr>
                      </pic:pic>
                    </a:graphicData>
                  </a:graphic>
                  <wp14:sizeRelH relativeFrom="margin">
                    <wp14:pctWidth>0</wp14:pctWidth>
                  </wp14:sizeRelH>
                  <wp14:sizeRelV relativeFrom="margin">
                    <wp14:pctHeight>0</wp14:pctHeight>
                  </wp14:sizeRelV>
                </wp:anchor>
              </w:drawing>
            </w:r>
            <w:r w:rsidRPr="00C714BD">
              <w:rPr>
                <w:rFonts w:ascii="Arial" w:hAnsi="Arial" w:cs="Arial"/>
                <w:color w:val="363636"/>
                <w:sz w:val="18"/>
                <w:szCs w:val="18"/>
                <w:lang w:val="en-US"/>
              </w:rPr>
              <w:t xml:space="preserve"> </w:t>
            </w:r>
            <w:r w:rsidRPr="0096309C">
              <w:rPr>
                <w:rFonts w:ascii="Avenir Book" w:hAnsi="Avenir Book"/>
                <w:sz w:val="18"/>
                <w:szCs w:val="18"/>
                <w:lang w:val="en-US"/>
              </w:rPr>
              <w:t>“Country Groups” are used to identify, among other things, license exception eligibility and licensing policy. </w:t>
            </w:r>
          </w:p>
        </w:tc>
      </w:tr>
    </w:tbl>
    <w:p w14:paraId="1CA72FD9" w14:textId="77777777" w:rsidR="00362033" w:rsidRPr="00C714BD" w:rsidRDefault="00362033" w:rsidP="007731D5">
      <w:pPr>
        <w:rPr>
          <w:rFonts w:ascii="Avenir Book" w:hAnsi="Avenir Book"/>
          <w:lang w:val="en-US"/>
        </w:rPr>
      </w:pPr>
    </w:p>
    <w:tbl>
      <w:tblPr>
        <w:tblStyle w:val="TableGrid"/>
        <w:tblW w:w="0" w:type="auto"/>
        <w:tblLook w:val="04A0" w:firstRow="1" w:lastRow="0" w:firstColumn="1" w:lastColumn="0" w:noHBand="0" w:noVBand="1"/>
      </w:tblPr>
      <w:tblGrid>
        <w:gridCol w:w="8804"/>
      </w:tblGrid>
      <w:tr w:rsidR="0067458C" w:rsidRPr="00C714BD" w14:paraId="5903A98D" w14:textId="77777777" w:rsidTr="0066066B">
        <w:trPr>
          <w:trHeight w:val="281"/>
        </w:trPr>
        <w:tc>
          <w:tcPr>
            <w:tcW w:w="8804" w:type="dxa"/>
            <w:shd w:val="clear" w:color="auto" w:fill="FFE599" w:themeFill="accent4" w:themeFillTint="66"/>
          </w:tcPr>
          <w:p w14:paraId="0444A892" w14:textId="332CC6E9" w:rsidR="0067458C" w:rsidRPr="00C714BD" w:rsidRDefault="0067458C" w:rsidP="0066066B">
            <w:pPr>
              <w:rPr>
                <w:rFonts w:ascii="Avenir Book" w:hAnsi="Avenir Book"/>
                <w:sz w:val="20"/>
                <w:szCs w:val="20"/>
                <w:lang w:val="en-US"/>
              </w:rPr>
            </w:pPr>
            <w:r w:rsidRPr="00C714BD">
              <w:rPr>
                <w:rFonts w:ascii="Avenir Book" w:hAnsi="Avenir Book"/>
                <w:noProof/>
                <w:color w:val="000000" w:themeColor="text1"/>
                <w:sz w:val="20"/>
                <w:szCs w:val="20"/>
                <w:lang w:val="en-US"/>
              </w:rPr>
              <w:drawing>
                <wp:anchor distT="0" distB="0" distL="114300" distR="114300" simplePos="0" relativeHeight="251755520" behindDoc="0" locked="0" layoutInCell="1" allowOverlap="1" wp14:anchorId="7C8C6F1E" wp14:editId="328FDD7E">
                  <wp:simplePos x="0" y="0"/>
                  <wp:positionH relativeFrom="margin">
                    <wp:posOffset>-6350</wp:posOffset>
                  </wp:positionH>
                  <wp:positionV relativeFrom="margin">
                    <wp:posOffset>2540</wp:posOffset>
                  </wp:positionV>
                  <wp:extent cx="182880" cy="182880"/>
                  <wp:effectExtent l="0" t="0" r="0" b="0"/>
                  <wp:wrapSquare wrapText="bothSides"/>
                  <wp:docPr id="1223727254" name="Graphic 1223727254"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722254" name="Graphic 2109722254" descr="Scales of justice"/>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hyperlink r:id="rId57" w:history="1">
              <w:r w:rsidR="00602B56" w:rsidRPr="00C714BD">
                <w:rPr>
                  <w:rStyle w:val="Hyperlink"/>
                  <w:rFonts w:ascii="Avenir Book" w:hAnsi="Avenir Book"/>
                  <w:sz w:val="20"/>
                  <w:szCs w:val="20"/>
                  <w:lang w:val="en-US"/>
                </w:rPr>
                <w:t>Commerce / BIS: Amendments to Country Groups for Russia and Yemen Under the Export Administration Regulations (85 FR 10274, February 24, 2020)</w:t>
              </w:r>
            </w:hyperlink>
          </w:p>
        </w:tc>
      </w:tr>
    </w:tbl>
    <w:p w14:paraId="5825E7F3" w14:textId="77777777" w:rsidR="0067458C" w:rsidRDefault="0067458C" w:rsidP="007731D5">
      <w:pPr>
        <w:rPr>
          <w:rFonts w:ascii="Avenir Book" w:hAnsi="Avenir Book"/>
          <w:lang w:val="en-US"/>
        </w:rPr>
      </w:pPr>
    </w:p>
    <w:p w14:paraId="055BE2B0" w14:textId="4E23C84F" w:rsidR="00D118DD" w:rsidRPr="00D118DD" w:rsidRDefault="00D118DD" w:rsidP="007731D5">
      <w:pPr>
        <w:rPr>
          <w:rFonts w:ascii="Avenir Book" w:hAnsi="Avenir Book"/>
          <w:b/>
          <w:bCs/>
          <w:sz w:val="28"/>
          <w:szCs w:val="28"/>
          <w:lang w:val="en-US"/>
        </w:rPr>
      </w:pPr>
      <w:r w:rsidRPr="00D118DD">
        <w:rPr>
          <w:rFonts w:ascii="Avenir Book" w:hAnsi="Avenir Book"/>
          <w:b/>
          <w:bCs/>
          <w:sz w:val="28"/>
          <w:szCs w:val="28"/>
          <w:lang w:val="en-US"/>
        </w:rPr>
        <w:t>Anti-Boycott Restrictions relating to Yemen</w:t>
      </w:r>
    </w:p>
    <w:p w14:paraId="68357B48" w14:textId="77777777" w:rsidR="00D118DD" w:rsidRDefault="00D118DD" w:rsidP="007731D5">
      <w:pPr>
        <w:rPr>
          <w:rFonts w:ascii="Avenir Book" w:hAnsi="Avenir Book"/>
          <w:b/>
          <w:bCs/>
          <w:lang w:val="en-US"/>
        </w:rPr>
      </w:pPr>
    </w:p>
    <w:p w14:paraId="5B866234" w14:textId="40617EC4" w:rsidR="00DA28D9" w:rsidRDefault="00DA28D9" w:rsidP="00DA28D9">
      <w:pPr>
        <w:pStyle w:val="ListParagraph"/>
        <w:numPr>
          <w:ilvl w:val="0"/>
          <w:numId w:val="51"/>
        </w:numPr>
        <w:rPr>
          <w:rFonts w:ascii="Avenir Book" w:hAnsi="Avenir Book"/>
        </w:rPr>
      </w:pPr>
      <w:r w:rsidRPr="00DA28D9">
        <w:rPr>
          <w:rFonts w:ascii="Avenir Book" w:hAnsi="Avenir Book"/>
        </w:rPr>
        <w:lastRenderedPageBreak/>
        <w:t>The U.S. antiboycott laws and regulations require U.S. persons, in certain circumstances, to refuse to participate in unsanctioned foreign boycotts. The antiboycott regulations are intended to prevent U.S. persons from advancing foreign policies of other nations that run counter to U.S. policy.</w:t>
      </w:r>
    </w:p>
    <w:p w14:paraId="6E61011A" w14:textId="419E7484" w:rsidR="00DA28D9" w:rsidRDefault="00DA28D9" w:rsidP="00DA28D9">
      <w:pPr>
        <w:pStyle w:val="ListParagraph"/>
        <w:numPr>
          <w:ilvl w:val="0"/>
          <w:numId w:val="51"/>
        </w:numPr>
        <w:rPr>
          <w:rFonts w:ascii="Avenir Book" w:hAnsi="Avenir Book"/>
        </w:rPr>
      </w:pPr>
      <w:r>
        <w:rPr>
          <w:rFonts w:ascii="Avenir Book" w:hAnsi="Avenir Book"/>
        </w:rPr>
        <w:t>I</w:t>
      </w:r>
      <w:r w:rsidRPr="00DA28D9">
        <w:rPr>
          <w:rFonts w:ascii="Avenir Book" w:hAnsi="Avenir Book"/>
        </w:rPr>
        <w:t>t is important to carefully review and analyze transactions, particularly those involving listed countries, to determine whether U.S. antiboycott regulations apply.</w:t>
      </w:r>
    </w:p>
    <w:p w14:paraId="599A1E32" w14:textId="77777777" w:rsidR="00DA28D9" w:rsidRPr="00DA28D9" w:rsidRDefault="00DA28D9" w:rsidP="00DA28D9">
      <w:pPr>
        <w:pStyle w:val="ListParagraph"/>
        <w:rPr>
          <w:rFonts w:ascii="Avenir Book" w:hAnsi="Avenir Book"/>
        </w:rPr>
      </w:pPr>
    </w:p>
    <w:p w14:paraId="706A04C8" w14:textId="77777777" w:rsidR="00D118DD" w:rsidRDefault="00D118DD" w:rsidP="00D118DD">
      <w:pPr>
        <w:pStyle w:val="ListParagraph"/>
        <w:numPr>
          <w:ilvl w:val="0"/>
          <w:numId w:val="51"/>
        </w:numPr>
        <w:rPr>
          <w:rFonts w:ascii="Avenir Book" w:hAnsi="Avenir Book"/>
        </w:rPr>
      </w:pPr>
      <w:r w:rsidRPr="00D118DD">
        <w:rPr>
          <w:rFonts w:ascii="Avenir Book" w:hAnsi="Avenir Book"/>
        </w:rPr>
        <w:t xml:space="preserve">On the basis of the best information currently available to the Department of the Treasury, the following countries require or may require participation in, or cooperation with, an international boycott: </w:t>
      </w:r>
    </w:p>
    <w:p w14:paraId="13D1B98D" w14:textId="77777777" w:rsidR="00D118DD" w:rsidRDefault="00D118DD" w:rsidP="00D118DD">
      <w:pPr>
        <w:pStyle w:val="ListParagraph"/>
        <w:rPr>
          <w:rFonts w:ascii="Avenir Book" w:hAnsi="Avenir Book"/>
        </w:rPr>
      </w:pPr>
    </w:p>
    <w:p w14:paraId="2F04514C" w14:textId="77777777" w:rsidR="00D118DD" w:rsidRDefault="00D118DD" w:rsidP="00D118DD">
      <w:pPr>
        <w:pStyle w:val="ListParagraph"/>
        <w:numPr>
          <w:ilvl w:val="1"/>
          <w:numId w:val="51"/>
        </w:numPr>
        <w:rPr>
          <w:rFonts w:ascii="Avenir Book" w:hAnsi="Avenir Book"/>
        </w:rPr>
      </w:pPr>
      <w:r w:rsidRPr="00D118DD">
        <w:rPr>
          <w:rFonts w:ascii="Avenir Book" w:hAnsi="Avenir Book"/>
        </w:rPr>
        <w:t>Iraq</w:t>
      </w:r>
    </w:p>
    <w:p w14:paraId="4D5F4B7A" w14:textId="77777777" w:rsidR="00D118DD" w:rsidRDefault="00D118DD" w:rsidP="00D118DD">
      <w:pPr>
        <w:pStyle w:val="ListParagraph"/>
        <w:numPr>
          <w:ilvl w:val="1"/>
          <w:numId w:val="51"/>
        </w:numPr>
        <w:rPr>
          <w:rFonts w:ascii="Avenir Book" w:hAnsi="Avenir Book"/>
        </w:rPr>
      </w:pPr>
      <w:r w:rsidRPr="00D118DD">
        <w:rPr>
          <w:rFonts w:ascii="Avenir Book" w:hAnsi="Avenir Book"/>
        </w:rPr>
        <w:t>Kuwait</w:t>
      </w:r>
    </w:p>
    <w:p w14:paraId="2EB67188" w14:textId="77777777" w:rsidR="00D118DD" w:rsidRDefault="00D118DD" w:rsidP="00D118DD">
      <w:pPr>
        <w:pStyle w:val="ListParagraph"/>
        <w:numPr>
          <w:ilvl w:val="1"/>
          <w:numId w:val="51"/>
        </w:numPr>
        <w:rPr>
          <w:rFonts w:ascii="Avenir Book" w:hAnsi="Avenir Book"/>
        </w:rPr>
      </w:pPr>
      <w:r w:rsidRPr="00D118DD">
        <w:rPr>
          <w:rFonts w:ascii="Avenir Book" w:hAnsi="Avenir Book"/>
        </w:rPr>
        <w:t>Lebanon</w:t>
      </w:r>
    </w:p>
    <w:p w14:paraId="5F547ED2" w14:textId="77777777" w:rsidR="00D118DD" w:rsidRDefault="00D118DD" w:rsidP="00D118DD">
      <w:pPr>
        <w:pStyle w:val="ListParagraph"/>
        <w:numPr>
          <w:ilvl w:val="1"/>
          <w:numId w:val="51"/>
        </w:numPr>
        <w:rPr>
          <w:rFonts w:ascii="Avenir Book" w:hAnsi="Avenir Book"/>
        </w:rPr>
      </w:pPr>
      <w:r w:rsidRPr="00D118DD">
        <w:rPr>
          <w:rFonts w:ascii="Avenir Book" w:hAnsi="Avenir Book"/>
        </w:rPr>
        <w:t>Libya</w:t>
      </w:r>
    </w:p>
    <w:p w14:paraId="3F7792F4" w14:textId="77777777" w:rsidR="00D118DD" w:rsidRDefault="00D118DD" w:rsidP="00D118DD">
      <w:pPr>
        <w:pStyle w:val="ListParagraph"/>
        <w:numPr>
          <w:ilvl w:val="1"/>
          <w:numId w:val="51"/>
        </w:numPr>
        <w:rPr>
          <w:rFonts w:ascii="Avenir Book" w:hAnsi="Avenir Book"/>
        </w:rPr>
      </w:pPr>
      <w:r w:rsidRPr="00D118DD">
        <w:rPr>
          <w:rFonts w:ascii="Avenir Book" w:hAnsi="Avenir Book"/>
        </w:rPr>
        <w:t>Qatar</w:t>
      </w:r>
    </w:p>
    <w:p w14:paraId="7EB9FE7F" w14:textId="77777777" w:rsidR="00D118DD" w:rsidRDefault="00D118DD" w:rsidP="00D118DD">
      <w:pPr>
        <w:pStyle w:val="ListParagraph"/>
        <w:numPr>
          <w:ilvl w:val="1"/>
          <w:numId w:val="51"/>
        </w:numPr>
        <w:rPr>
          <w:rFonts w:ascii="Avenir Book" w:hAnsi="Avenir Book"/>
        </w:rPr>
      </w:pPr>
      <w:r w:rsidRPr="00D118DD">
        <w:rPr>
          <w:rFonts w:ascii="Avenir Book" w:hAnsi="Avenir Book"/>
        </w:rPr>
        <w:t>Saudi Arabia</w:t>
      </w:r>
    </w:p>
    <w:p w14:paraId="0A08B08C" w14:textId="77777777" w:rsidR="00D118DD" w:rsidRDefault="00D118DD" w:rsidP="00D118DD">
      <w:pPr>
        <w:pStyle w:val="ListParagraph"/>
        <w:numPr>
          <w:ilvl w:val="1"/>
          <w:numId w:val="51"/>
        </w:numPr>
        <w:rPr>
          <w:rFonts w:ascii="Avenir Book" w:hAnsi="Avenir Book"/>
        </w:rPr>
      </w:pPr>
      <w:r w:rsidRPr="00D118DD">
        <w:rPr>
          <w:rFonts w:ascii="Avenir Book" w:hAnsi="Avenir Book"/>
        </w:rPr>
        <w:t>Syria</w:t>
      </w:r>
    </w:p>
    <w:p w14:paraId="74BE20DC" w14:textId="758853ED" w:rsidR="00D118DD" w:rsidRPr="00D118DD" w:rsidRDefault="00D118DD" w:rsidP="00D118DD">
      <w:pPr>
        <w:pStyle w:val="ListParagraph"/>
        <w:numPr>
          <w:ilvl w:val="1"/>
          <w:numId w:val="51"/>
        </w:numPr>
        <w:rPr>
          <w:rFonts w:ascii="Avenir Book" w:hAnsi="Avenir Book"/>
        </w:rPr>
      </w:pPr>
      <w:r w:rsidRPr="00D118DD">
        <w:rPr>
          <w:rFonts w:ascii="Avenir Book" w:hAnsi="Avenir Book"/>
        </w:rPr>
        <w:t>Yemen.</w:t>
      </w:r>
    </w:p>
    <w:p w14:paraId="09CDBCE2" w14:textId="77777777" w:rsidR="00D118DD" w:rsidRDefault="00D118DD" w:rsidP="007731D5"/>
    <w:tbl>
      <w:tblPr>
        <w:tblStyle w:val="TableGrid"/>
        <w:tblW w:w="0" w:type="auto"/>
        <w:tblLook w:val="04A0" w:firstRow="1" w:lastRow="0" w:firstColumn="1" w:lastColumn="0" w:noHBand="0" w:noVBand="1"/>
      </w:tblPr>
      <w:tblGrid>
        <w:gridCol w:w="8804"/>
      </w:tblGrid>
      <w:tr w:rsidR="00DA28D9" w:rsidRPr="00C714BD" w14:paraId="169853BF" w14:textId="77777777" w:rsidTr="0066066B">
        <w:trPr>
          <w:trHeight w:val="281"/>
        </w:trPr>
        <w:tc>
          <w:tcPr>
            <w:tcW w:w="8804" w:type="dxa"/>
            <w:shd w:val="clear" w:color="auto" w:fill="FFE599" w:themeFill="accent4" w:themeFillTint="66"/>
          </w:tcPr>
          <w:p w14:paraId="5798A900" w14:textId="586A0375" w:rsidR="00DA28D9" w:rsidRPr="00DA28D9" w:rsidRDefault="00DA28D9" w:rsidP="00DA28D9">
            <w:pPr>
              <w:rPr>
                <w:rFonts w:ascii="Avenir Book" w:hAnsi="Avenir Book"/>
                <w:sz w:val="20"/>
                <w:szCs w:val="20"/>
                <w:lang w:val="en-US"/>
              </w:rPr>
            </w:pPr>
            <w:r w:rsidRPr="00DA28D9">
              <w:rPr>
                <w:rFonts w:ascii="Avenir Book" w:hAnsi="Avenir Book"/>
                <w:sz w:val="20"/>
                <w:szCs w:val="20"/>
                <w:lang w:val="en-US"/>
              </w:rPr>
              <w:drawing>
                <wp:anchor distT="0" distB="0" distL="114300" distR="114300" simplePos="0" relativeHeight="251759616" behindDoc="0" locked="0" layoutInCell="1" allowOverlap="1" wp14:anchorId="6CD18BB1" wp14:editId="3DE9062E">
                  <wp:simplePos x="0" y="0"/>
                  <wp:positionH relativeFrom="margin">
                    <wp:posOffset>-6350</wp:posOffset>
                  </wp:positionH>
                  <wp:positionV relativeFrom="margin">
                    <wp:posOffset>2540</wp:posOffset>
                  </wp:positionV>
                  <wp:extent cx="182880" cy="182880"/>
                  <wp:effectExtent l="0" t="0" r="0" b="0"/>
                  <wp:wrapSquare wrapText="bothSides"/>
                  <wp:docPr id="563653005" name="Graphic 563653005"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722254" name="Graphic 2109722254" descr="Scales of justice"/>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hyperlink r:id="rId58" w:history="1">
              <w:r w:rsidRPr="00DA28D9">
                <w:rPr>
                  <w:rStyle w:val="Hyperlink"/>
                  <w:rFonts w:ascii="Avenir Book" w:hAnsi="Avenir Book"/>
                  <w:sz w:val="20"/>
                  <w:szCs w:val="20"/>
                  <w:lang w:val="en-US"/>
                </w:rPr>
                <w:t xml:space="preserve">Restrictive Trade Practices or Boycotts - </w:t>
              </w:r>
              <w:r w:rsidRPr="00DA28D9">
                <w:rPr>
                  <w:rStyle w:val="Hyperlink"/>
                  <w:rFonts w:ascii="Avenir Book" w:hAnsi="Avenir Book"/>
                  <w:sz w:val="20"/>
                  <w:szCs w:val="20"/>
                </w:rPr>
                <w:t>15 CFR Part 760</w:t>
              </w:r>
            </w:hyperlink>
          </w:p>
        </w:tc>
      </w:tr>
    </w:tbl>
    <w:p w14:paraId="4229E2EF" w14:textId="77777777" w:rsidR="00D118DD" w:rsidRDefault="00D118DD" w:rsidP="007731D5">
      <w:pPr>
        <w:rPr>
          <w:rFonts w:ascii="Avenir Book" w:hAnsi="Avenir Book"/>
          <w:lang w:val="en-US"/>
        </w:rPr>
      </w:pPr>
    </w:p>
    <w:p w14:paraId="19AE7575" w14:textId="77777777" w:rsidR="00362033" w:rsidRPr="00C714BD" w:rsidRDefault="00362033" w:rsidP="00362033">
      <w:pPr>
        <w:rPr>
          <w:rFonts w:ascii="Avenir Book" w:hAnsi="Avenir Book"/>
          <w:b/>
          <w:bCs/>
          <w:color w:val="000000" w:themeColor="text1"/>
          <w:sz w:val="28"/>
          <w:szCs w:val="22"/>
          <w:lang w:val="en-US"/>
        </w:rPr>
      </w:pPr>
      <w:r w:rsidRPr="00C714BD">
        <w:rPr>
          <w:rFonts w:ascii="Avenir Book" w:hAnsi="Avenir Book" w:cs="Calibri"/>
          <w:b/>
          <w:bCs/>
          <w:color w:val="000000" w:themeColor="text1"/>
          <w:sz w:val="28"/>
          <w:szCs w:val="28"/>
          <w:lang w:val="en-US"/>
        </w:rPr>
        <w:t>General restrictions</w:t>
      </w:r>
      <w:r w:rsidRPr="00C714BD">
        <w:rPr>
          <w:rFonts w:ascii="Avenir Book" w:hAnsi="Avenir Book"/>
          <w:b/>
          <w:bCs/>
          <w:color w:val="000000" w:themeColor="text1"/>
          <w:sz w:val="28"/>
          <w:szCs w:val="22"/>
          <w:lang w:val="en-US"/>
        </w:rPr>
        <w:t xml:space="preserve"> under the Export Administration Regulations (EAR)</w:t>
      </w:r>
    </w:p>
    <w:p w14:paraId="6971459D" w14:textId="77777777" w:rsidR="00C714BD" w:rsidRPr="00C714BD" w:rsidRDefault="00C714BD" w:rsidP="00362033">
      <w:pPr>
        <w:rPr>
          <w:lang w:val="en-US"/>
        </w:rPr>
      </w:pPr>
    </w:p>
    <w:p w14:paraId="37818694" w14:textId="77777777" w:rsidR="007731D5" w:rsidRPr="00C714BD" w:rsidRDefault="007731D5" w:rsidP="007731D5">
      <w:pPr>
        <w:rPr>
          <w:rFonts w:ascii="Avenir Book" w:hAnsi="Avenir Book"/>
          <w:lang w:val="en-US"/>
        </w:rPr>
      </w:pPr>
      <w:r w:rsidRPr="00C714BD">
        <w:rPr>
          <w:rFonts w:ascii="Avenir Book" w:hAnsi="Avenir Book"/>
          <w:lang w:val="en-US"/>
        </w:rPr>
        <w:t>Ten General Prohibitions</w:t>
      </w:r>
    </w:p>
    <w:p w14:paraId="7F14A844" w14:textId="77777777" w:rsidR="007731D5" w:rsidRPr="00C714BD" w:rsidRDefault="007731D5" w:rsidP="007731D5">
      <w:pPr>
        <w:rPr>
          <w:rFonts w:ascii="Avenir Book" w:hAnsi="Avenir Book"/>
          <w:lang w:val="en-US"/>
        </w:rPr>
      </w:pPr>
    </w:p>
    <w:p w14:paraId="56882400" w14:textId="77777777" w:rsidR="007731D5" w:rsidRPr="00C714BD" w:rsidRDefault="007731D5" w:rsidP="007731D5">
      <w:pPr>
        <w:rPr>
          <w:rFonts w:ascii="Avenir Book" w:hAnsi="Avenir Book"/>
          <w:lang w:val="en-US"/>
        </w:rPr>
      </w:pPr>
      <w:r w:rsidRPr="00C714BD">
        <w:rPr>
          <w:rFonts w:ascii="Avenir Book" w:eastAsiaTheme="majorEastAsia" w:hAnsi="Avenir Book"/>
          <w:lang w:val="en-US"/>
        </w:rPr>
        <w:t>Carefully read the</w:t>
      </w:r>
      <w:r w:rsidRPr="00C714BD">
        <w:rPr>
          <w:rFonts w:ascii="Avenir Book" w:hAnsi="Avenir Book"/>
          <w:lang w:val="en-US"/>
        </w:rPr>
        <w:t xml:space="preserve"> </w:t>
      </w:r>
      <w:hyperlink r:id="rId59" w:history="1">
        <w:r w:rsidRPr="00C714BD">
          <w:rPr>
            <w:rStyle w:val="Hyperlink"/>
            <w:rFonts w:ascii="Avenir Book" w:hAnsi="Avenir Book"/>
            <w:lang w:val="en-US"/>
          </w:rPr>
          <w:t>Ten General Prohibitions of the EAR</w:t>
        </w:r>
      </w:hyperlink>
      <w:r w:rsidRPr="00C714BD">
        <w:rPr>
          <w:rFonts w:ascii="Avenir Book" w:hAnsi="Avenir Book"/>
          <w:lang w:val="en-US"/>
        </w:rPr>
        <w:t>, which describe certain exports, reexports, transfers (in-country), and other conduct, subject to the scope of the EAR, in which you may not engage unless you either have a license from the Bureau of Industry and Security (BIS) or qualify under part 740 of the EAR for a License Exception from each applicable general prohibition in this paragraph.</w:t>
      </w:r>
    </w:p>
    <w:p w14:paraId="3FD9F209" w14:textId="77777777" w:rsidR="007731D5" w:rsidRPr="00C714BD" w:rsidRDefault="007731D5" w:rsidP="007731D5">
      <w:pPr>
        <w:rPr>
          <w:rFonts w:ascii="Avenir Book" w:hAnsi="Avenir Book"/>
          <w:lang w:val="en-US"/>
        </w:rPr>
      </w:pPr>
    </w:p>
    <w:tbl>
      <w:tblPr>
        <w:tblStyle w:val="TableGrid"/>
        <w:tblW w:w="0" w:type="auto"/>
        <w:tblLook w:val="04A0" w:firstRow="1" w:lastRow="0" w:firstColumn="1" w:lastColumn="0" w:noHBand="0" w:noVBand="1"/>
      </w:tblPr>
      <w:tblGrid>
        <w:gridCol w:w="8804"/>
      </w:tblGrid>
      <w:tr w:rsidR="007731D5" w:rsidRPr="00C714BD" w14:paraId="22582F90" w14:textId="77777777" w:rsidTr="0034231A">
        <w:trPr>
          <w:trHeight w:val="281"/>
        </w:trPr>
        <w:tc>
          <w:tcPr>
            <w:tcW w:w="8804" w:type="dxa"/>
            <w:shd w:val="clear" w:color="auto" w:fill="FFE599" w:themeFill="accent4" w:themeFillTint="66"/>
          </w:tcPr>
          <w:p w14:paraId="27271B89" w14:textId="39028E5E" w:rsidR="007731D5" w:rsidRPr="00C714BD" w:rsidRDefault="00000000" w:rsidP="0034231A">
            <w:pPr>
              <w:rPr>
                <w:rFonts w:ascii="Avenir Book" w:hAnsi="Avenir Book"/>
                <w:sz w:val="20"/>
                <w:szCs w:val="20"/>
                <w:lang w:val="en-US"/>
              </w:rPr>
            </w:pPr>
            <w:hyperlink r:id="rId60" w:history="1">
              <w:r w:rsidR="0096309C">
                <w:rPr>
                  <w:rStyle w:val="Hyperlink"/>
                  <w:rFonts w:ascii="Avenir Book" w:hAnsi="Avenir Book"/>
                  <w:sz w:val="20"/>
                  <w:szCs w:val="20"/>
                  <w:lang w:val="en-US"/>
                </w:rPr>
                <w:t>Part 736 — General Prohibitions (Export Administration Regulations (EAR)</w:t>
              </w:r>
            </w:hyperlink>
          </w:p>
        </w:tc>
      </w:tr>
    </w:tbl>
    <w:p w14:paraId="2C256428" w14:textId="77777777" w:rsidR="007731D5" w:rsidRPr="00C714BD" w:rsidRDefault="007731D5" w:rsidP="007731D5">
      <w:pPr>
        <w:rPr>
          <w:rFonts w:ascii="Avenir Book" w:hAnsi="Avenir Book"/>
          <w:lang w:val="en-US"/>
        </w:rPr>
      </w:pPr>
    </w:p>
    <w:p w14:paraId="318018E4" w14:textId="77777777" w:rsidR="007731D5" w:rsidRPr="00C714BD" w:rsidRDefault="007731D5" w:rsidP="007731D5">
      <w:pPr>
        <w:rPr>
          <w:rFonts w:ascii="Avenir Book" w:hAnsi="Avenir Book"/>
          <w:lang w:val="en-US"/>
        </w:rPr>
      </w:pPr>
      <w:r w:rsidRPr="00C714BD">
        <w:rPr>
          <w:rFonts w:ascii="Avenir Book" w:hAnsi="Avenir Book"/>
          <w:lang w:val="en-US"/>
        </w:rPr>
        <w:t>Person-based restrictions</w:t>
      </w:r>
    </w:p>
    <w:p w14:paraId="1A47ABD0" w14:textId="77777777" w:rsidR="007731D5" w:rsidRPr="00C714BD" w:rsidRDefault="007731D5" w:rsidP="007731D5">
      <w:pPr>
        <w:rPr>
          <w:rFonts w:ascii="Avenir Book" w:hAnsi="Avenir Book"/>
          <w:lang w:val="en-US"/>
        </w:rPr>
      </w:pPr>
    </w:p>
    <w:p w14:paraId="4A96FAE4" w14:textId="2D5E9143" w:rsidR="007731D5" w:rsidRPr="00C714BD" w:rsidRDefault="007731D5" w:rsidP="007731D5">
      <w:pPr>
        <w:rPr>
          <w:rFonts w:ascii="Avenir Book" w:hAnsi="Avenir Book"/>
          <w:lang w:val="en-US"/>
        </w:rPr>
      </w:pPr>
      <w:r w:rsidRPr="00C714BD">
        <w:rPr>
          <w:rFonts w:ascii="Avenir Book" w:hAnsi="Avenir Book"/>
          <w:lang w:val="en-US"/>
        </w:rPr>
        <w:lastRenderedPageBreak/>
        <w:t xml:space="preserve">BIS maintains restrictions on exports and reexports to designated persons under OFAC’s Sanctions Program relating to </w:t>
      </w:r>
      <w:r w:rsidR="00B00944" w:rsidRPr="00C714BD">
        <w:rPr>
          <w:rFonts w:ascii="Avenir Book" w:hAnsi="Avenir Book"/>
          <w:lang w:val="en-US"/>
        </w:rPr>
        <w:t>Yemen</w:t>
      </w:r>
      <w:r w:rsidRPr="00C714BD">
        <w:rPr>
          <w:rFonts w:ascii="Avenir Book" w:hAnsi="Avenir Book"/>
          <w:lang w:val="en-US"/>
        </w:rPr>
        <w:t>.</w:t>
      </w:r>
    </w:p>
    <w:p w14:paraId="1D23DCBD" w14:textId="77777777" w:rsidR="007731D5" w:rsidRPr="00C714BD" w:rsidRDefault="007731D5" w:rsidP="007731D5">
      <w:pPr>
        <w:rPr>
          <w:rFonts w:ascii="Avenir Book" w:hAnsi="Avenir Book"/>
          <w:lang w:val="en-US"/>
        </w:rPr>
      </w:pPr>
    </w:p>
    <w:p w14:paraId="03D80552" w14:textId="77777777" w:rsidR="007731D5" w:rsidRPr="00C714BD" w:rsidRDefault="007731D5" w:rsidP="007731D5">
      <w:pPr>
        <w:rPr>
          <w:rFonts w:ascii="Avenir Book" w:hAnsi="Avenir Book"/>
          <w:lang w:val="en-US"/>
        </w:rPr>
      </w:pPr>
      <w:r w:rsidRPr="00C714BD">
        <w:rPr>
          <w:rFonts w:ascii="Avenir Book" w:hAnsi="Avenir Book"/>
          <w:lang w:val="en-US"/>
        </w:rPr>
        <w:t>A license requirement applies to the export or reexport to a</w:t>
      </w:r>
      <w:r w:rsidR="00D52ADF" w:rsidRPr="00C714BD">
        <w:rPr>
          <w:rFonts w:ascii="Avenir Book" w:hAnsi="Avenir Book"/>
          <w:lang w:val="en-US"/>
        </w:rPr>
        <w:t xml:space="preserve"> SDN</w:t>
      </w:r>
      <w:r w:rsidRPr="00C714BD">
        <w:rPr>
          <w:rFonts w:ascii="Avenir Book" w:hAnsi="Avenir Book"/>
          <w:lang w:val="en-US"/>
        </w:rPr>
        <w:t xml:space="preserve"> of any item subject to the EAR.</w:t>
      </w:r>
    </w:p>
    <w:p w14:paraId="1150D948" w14:textId="77777777" w:rsidR="007731D5" w:rsidRPr="00C714BD" w:rsidRDefault="007731D5" w:rsidP="007731D5">
      <w:pPr>
        <w:rPr>
          <w:rFonts w:ascii="Avenir Book" w:hAnsi="Avenir Book"/>
          <w:lang w:val="en-US"/>
        </w:rPr>
      </w:pPr>
    </w:p>
    <w:tbl>
      <w:tblPr>
        <w:tblStyle w:val="TableGrid"/>
        <w:tblW w:w="0" w:type="auto"/>
        <w:tblLook w:val="04A0" w:firstRow="1" w:lastRow="0" w:firstColumn="1" w:lastColumn="0" w:noHBand="0" w:noVBand="1"/>
      </w:tblPr>
      <w:tblGrid>
        <w:gridCol w:w="8804"/>
      </w:tblGrid>
      <w:tr w:rsidR="007731D5" w:rsidRPr="00C714BD" w14:paraId="21B98232" w14:textId="77777777" w:rsidTr="0034231A">
        <w:trPr>
          <w:trHeight w:val="281"/>
        </w:trPr>
        <w:tc>
          <w:tcPr>
            <w:tcW w:w="8804" w:type="dxa"/>
            <w:shd w:val="clear" w:color="auto" w:fill="FFE599" w:themeFill="accent4" w:themeFillTint="66"/>
          </w:tcPr>
          <w:p w14:paraId="65AC655D" w14:textId="46459BA9" w:rsidR="007731D5" w:rsidRPr="00B723F4" w:rsidRDefault="00000000" w:rsidP="0034231A">
            <w:pPr>
              <w:rPr>
                <w:rFonts w:ascii="Avenir Book" w:hAnsi="Avenir Book"/>
                <w:sz w:val="20"/>
                <w:szCs w:val="20"/>
                <w:lang w:val="en-US"/>
              </w:rPr>
            </w:pPr>
            <w:hyperlink r:id="rId61" w:history="1">
              <w:r w:rsidR="00B723F4" w:rsidRPr="00B723F4">
                <w:rPr>
                  <w:rStyle w:val="Hyperlink"/>
                  <w:rFonts w:ascii="Avenir Book" w:hAnsi="Avenir Book"/>
                  <w:sz w:val="20"/>
                  <w:szCs w:val="20"/>
                  <w:lang w:val="en-US"/>
                </w:rPr>
                <w:t>§ 544.201 P</w:t>
              </w:r>
              <w:r w:rsidR="00B723F4" w:rsidRPr="00B723F4">
                <w:rPr>
                  <w:rStyle w:val="Hyperlink"/>
                  <w:rFonts w:ascii="Avenir Book" w:hAnsi="Avenir Book"/>
                  <w:sz w:val="20"/>
                  <w:szCs w:val="20"/>
                  <w:lang w:val="en-US"/>
                </w:rPr>
                <w:t>r</w:t>
              </w:r>
              <w:r w:rsidR="00B723F4" w:rsidRPr="00B723F4">
                <w:rPr>
                  <w:rStyle w:val="Hyperlink"/>
                  <w:rFonts w:ascii="Avenir Book" w:hAnsi="Avenir Book"/>
                  <w:sz w:val="20"/>
                  <w:szCs w:val="20"/>
                  <w:lang w:val="en-US"/>
                </w:rPr>
                <w:t>ohibited transactions involving blocked property (Export Administration Regulations (EAR)</w:t>
              </w:r>
            </w:hyperlink>
          </w:p>
        </w:tc>
      </w:tr>
    </w:tbl>
    <w:p w14:paraId="64C470BC" w14:textId="77777777" w:rsidR="007731D5" w:rsidRPr="00C714BD" w:rsidRDefault="007731D5" w:rsidP="007731D5">
      <w:pPr>
        <w:rPr>
          <w:rFonts w:ascii="Avenir Book" w:hAnsi="Avenir Book"/>
          <w:lang w:val="en-US"/>
        </w:rPr>
      </w:pPr>
    </w:p>
    <w:p w14:paraId="5F25BB74" w14:textId="77777777" w:rsidR="007731D5" w:rsidRPr="00C714BD" w:rsidRDefault="007731D5" w:rsidP="007731D5">
      <w:pPr>
        <w:rPr>
          <w:rFonts w:ascii="Avenir Book" w:hAnsi="Avenir Book"/>
          <w:lang w:val="en-US"/>
        </w:rPr>
      </w:pPr>
      <w:r w:rsidRPr="00C714BD">
        <w:rPr>
          <w:rFonts w:ascii="Avenir Book" w:hAnsi="Avenir Book"/>
          <w:lang w:val="en-US"/>
        </w:rPr>
        <w:t>Item-based controls</w:t>
      </w:r>
    </w:p>
    <w:p w14:paraId="45954534" w14:textId="77777777" w:rsidR="007731D5" w:rsidRPr="00C714BD" w:rsidRDefault="007731D5" w:rsidP="007731D5">
      <w:pPr>
        <w:rPr>
          <w:rFonts w:ascii="Avenir Book" w:hAnsi="Avenir Book"/>
          <w:lang w:val="en-US"/>
        </w:rPr>
      </w:pPr>
    </w:p>
    <w:p w14:paraId="0A8CC398" w14:textId="19757EE5" w:rsidR="007731D5" w:rsidRPr="00C714BD" w:rsidRDefault="007731D5" w:rsidP="007731D5">
      <w:pPr>
        <w:rPr>
          <w:rFonts w:ascii="Avenir Book" w:hAnsi="Avenir Book"/>
          <w:lang w:val="en-US"/>
        </w:rPr>
      </w:pPr>
      <w:r w:rsidRPr="00C714BD">
        <w:rPr>
          <w:rFonts w:ascii="Avenir Book" w:hAnsi="Avenir Book"/>
          <w:lang w:val="en-US"/>
        </w:rPr>
        <w:t xml:space="preserve">According to the </w:t>
      </w:r>
      <w:hyperlink r:id="rId62" w:history="1">
        <w:r w:rsidRPr="00C714BD">
          <w:rPr>
            <w:rStyle w:val="Hyperlink"/>
            <w:rFonts w:ascii="Avenir Book" w:hAnsi="Avenir Book"/>
            <w:lang w:val="en-US"/>
          </w:rPr>
          <w:t xml:space="preserve">Commerce Country </w:t>
        </w:r>
        <w:r w:rsidRPr="00C714BD">
          <w:rPr>
            <w:rStyle w:val="Hyperlink"/>
            <w:rFonts w:ascii="Avenir Book" w:hAnsi="Avenir Book"/>
            <w:lang w:val="en-US"/>
          </w:rPr>
          <w:t>C</w:t>
        </w:r>
        <w:r w:rsidRPr="00C714BD">
          <w:rPr>
            <w:rStyle w:val="Hyperlink"/>
            <w:rFonts w:ascii="Avenir Book" w:hAnsi="Avenir Book"/>
            <w:lang w:val="en-US"/>
          </w:rPr>
          <w:t>hart</w:t>
        </w:r>
      </w:hyperlink>
      <w:r w:rsidRPr="00C714BD">
        <w:rPr>
          <w:rFonts w:ascii="Avenir Book" w:hAnsi="Avenir Book"/>
          <w:lang w:val="en-US"/>
        </w:rPr>
        <w:t xml:space="preserve">, you need to obtain an export license for exports to </w:t>
      </w:r>
      <w:r w:rsidR="00145396" w:rsidRPr="00C714BD">
        <w:rPr>
          <w:rFonts w:ascii="Avenir Book" w:hAnsi="Avenir Book"/>
          <w:lang w:val="en-US"/>
        </w:rPr>
        <w:t>Yemen</w:t>
      </w:r>
      <w:r w:rsidRPr="00C714BD">
        <w:rPr>
          <w:rFonts w:ascii="Avenir Book" w:hAnsi="Avenir Book"/>
          <w:lang w:val="en-US"/>
        </w:rPr>
        <w:t xml:space="preserve"> of items on the Commerce Control List (CCL) controlled for the following reasons: </w:t>
      </w:r>
    </w:p>
    <w:p w14:paraId="3354791C" w14:textId="77777777" w:rsidR="00362033" w:rsidRPr="00C714BD" w:rsidRDefault="00362033" w:rsidP="007731D5">
      <w:pPr>
        <w:rPr>
          <w:rFonts w:ascii="Avenir Book" w:hAnsi="Avenir Book"/>
          <w:lang w:val="en-US"/>
        </w:rPr>
      </w:pPr>
    </w:p>
    <w:p w14:paraId="12E0A0B0" w14:textId="77777777" w:rsidR="00362033" w:rsidRPr="00C714BD" w:rsidRDefault="00362033" w:rsidP="00362033">
      <w:pPr>
        <w:pStyle w:val="ListParagraph"/>
        <w:numPr>
          <w:ilvl w:val="0"/>
          <w:numId w:val="42"/>
        </w:numPr>
        <w:rPr>
          <w:rFonts w:ascii="Avenir Book" w:hAnsi="Avenir Book"/>
        </w:rPr>
      </w:pPr>
      <w:r w:rsidRPr="00C714BD">
        <w:rPr>
          <w:rFonts w:ascii="Avenir Book" w:hAnsi="Avenir Book"/>
        </w:rPr>
        <w:t>Chemical and Biological Weapons: CB 1, CB 2, CB 3</w:t>
      </w:r>
    </w:p>
    <w:p w14:paraId="4E8129AC" w14:textId="2224C4E2" w:rsidR="00362033" w:rsidRPr="00C714BD" w:rsidRDefault="00362033" w:rsidP="00362033">
      <w:pPr>
        <w:pStyle w:val="ListParagraph"/>
        <w:numPr>
          <w:ilvl w:val="0"/>
          <w:numId w:val="42"/>
        </w:numPr>
        <w:rPr>
          <w:rFonts w:ascii="Avenir Book" w:hAnsi="Avenir Book"/>
        </w:rPr>
      </w:pPr>
      <w:r w:rsidRPr="00C714BD">
        <w:rPr>
          <w:rFonts w:ascii="Avenir Book" w:hAnsi="Avenir Book"/>
        </w:rPr>
        <w:t>Nuclear nonproliferation: NP 1</w:t>
      </w:r>
    </w:p>
    <w:p w14:paraId="4C288BFE" w14:textId="77777777" w:rsidR="00362033" w:rsidRPr="00C714BD" w:rsidRDefault="00362033" w:rsidP="00362033">
      <w:pPr>
        <w:pStyle w:val="ListParagraph"/>
        <w:numPr>
          <w:ilvl w:val="0"/>
          <w:numId w:val="42"/>
        </w:numPr>
        <w:rPr>
          <w:rFonts w:ascii="Avenir Book" w:hAnsi="Avenir Book"/>
        </w:rPr>
      </w:pPr>
      <w:r w:rsidRPr="00C714BD">
        <w:rPr>
          <w:rFonts w:ascii="Avenir Book" w:hAnsi="Avenir Book"/>
        </w:rPr>
        <w:t>National Security: NS 1, NS 2</w:t>
      </w:r>
    </w:p>
    <w:p w14:paraId="4A8F6750" w14:textId="77777777" w:rsidR="00362033" w:rsidRPr="00C714BD" w:rsidRDefault="00362033" w:rsidP="00362033">
      <w:pPr>
        <w:pStyle w:val="ListParagraph"/>
        <w:numPr>
          <w:ilvl w:val="0"/>
          <w:numId w:val="42"/>
        </w:numPr>
        <w:rPr>
          <w:rFonts w:ascii="Avenir Book" w:hAnsi="Avenir Book"/>
        </w:rPr>
      </w:pPr>
      <w:r w:rsidRPr="00C714BD">
        <w:rPr>
          <w:rFonts w:ascii="Avenir Book" w:hAnsi="Avenir Book"/>
        </w:rPr>
        <w:t>Missile Tech: MT 1</w:t>
      </w:r>
    </w:p>
    <w:p w14:paraId="7A7B524F" w14:textId="77777777" w:rsidR="00362033" w:rsidRPr="00C714BD" w:rsidRDefault="00362033" w:rsidP="00362033">
      <w:pPr>
        <w:pStyle w:val="ListParagraph"/>
        <w:numPr>
          <w:ilvl w:val="0"/>
          <w:numId w:val="42"/>
        </w:numPr>
        <w:rPr>
          <w:rFonts w:ascii="Avenir Book" w:hAnsi="Avenir Book"/>
        </w:rPr>
      </w:pPr>
      <w:r w:rsidRPr="00C714BD">
        <w:rPr>
          <w:rFonts w:ascii="Avenir Book" w:hAnsi="Avenir Book"/>
        </w:rPr>
        <w:t>Regional Stability: RS 1, RS 2</w:t>
      </w:r>
    </w:p>
    <w:p w14:paraId="68119044" w14:textId="77777777" w:rsidR="00362033" w:rsidRPr="00C714BD" w:rsidRDefault="00362033" w:rsidP="00362033">
      <w:pPr>
        <w:pStyle w:val="ListParagraph"/>
        <w:numPr>
          <w:ilvl w:val="0"/>
          <w:numId w:val="42"/>
        </w:numPr>
        <w:rPr>
          <w:rFonts w:ascii="Avenir Book" w:hAnsi="Avenir Book"/>
        </w:rPr>
      </w:pPr>
      <w:r w:rsidRPr="00C714BD">
        <w:rPr>
          <w:rFonts w:ascii="Avenir Book" w:hAnsi="Avenir Book"/>
        </w:rPr>
        <w:t>Firearms Convention: FC 1</w:t>
      </w:r>
    </w:p>
    <w:p w14:paraId="69BD011D" w14:textId="2909797B" w:rsidR="00362033" w:rsidRPr="00C714BD" w:rsidRDefault="00362033" w:rsidP="007731D5">
      <w:pPr>
        <w:pStyle w:val="ListParagraph"/>
        <w:numPr>
          <w:ilvl w:val="0"/>
          <w:numId w:val="42"/>
        </w:numPr>
        <w:rPr>
          <w:rFonts w:ascii="Avenir Book" w:hAnsi="Avenir Book"/>
        </w:rPr>
      </w:pPr>
      <w:r w:rsidRPr="00C714BD">
        <w:rPr>
          <w:rFonts w:ascii="Avenir Book" w:hAnsi="Avenir Book"/>
        </w:rPr>
        <w:t>Crime Control: CC 1, and CC 3</w:t>
      </w:r>
    </w:p>
    <w:p w14:paraId="553860AE" w14:textId="77777777" w:rsidR="007731D5" w:rsidRPr="00C714BD" w:rsidRDefault="007731D5" w:rsidP="007731D5">
      <w:pPr>
        <w:rPr>
          <w:rFonts w:ascii="Avenir Book" w:hAnsi="Avenir Book"/>
          <w:lang w:val="en-US"/>
        </w:rPr>
      </w:pPr>
    </w:p>
    <w:tbl>
      <w:tblPr>
        <w:tblStyle w:val="TableGrid"/>
        <w:tblW w:w="0" w:type="auto"/>
        <w:tblLook w:val="04A0" w:firstRow="1" w:lastRow="0" w:firstColumn="1" w:lastColumn="0" w:noHBand="0" w:noVBand="1"/>
      </w:tblPr>
      <w:tblGrid>
        <w:gridCol w:w="8804"/>
      </w:tblGrid>
      <w:tr w:rsidR="007731D5" w:rsidRPr="00C714BD" w14:paraId="682DD5C3" w14:textId="77777777" w:rsidTr="0034231A">
        <w:trPr>
          <w:trHeight w:val="281"/>
        </w:trPr>
        <w:tc>
          <w:tcPr>
            <w:tcW w:w="8804" w:type="dxa"/>
            <w:shd w:val="clear" w:color="auto" w:fill="FFE599" w:themeFill="accent4" w:themeFillTint="66"/>
          </w:tcPr>
          <w:p w14:paraId="6EE1D178" w14:textId="45ED63A1" w:rsidR="007731D5" w:rsidRPr="00B723F4" w:rsidRDefault="007731D5" w:rsidP="0034231A">
            <w:pPr>
              <w:rPr>
                <w:rFonts w:ascii="Avenir Book" w:hAnsi="Avenir Book"/>
                <w:sz w:val="20"/>
                <w:szCs w:val="20"/>
                <w:lang w:val="en-US"/>
              </w:rPr>
            </w:pPr>
            <w:r w:rsidRPr="00B723F4">
              <w:rPr>
                <w:rFonts w:ascii="Avenir Book" w:hAnsi="Avenir Book"/>
                <w:noProof/>
                <w:color w:val="000000" w:themeColor="text1"/>
                <w:sz w:val="20"/>
                <w:szCs w:val="20"/>
                <w:lang w:val="en-US"/>
              </w:rPr>
              <w:drawing>
                <wp:anchor distT="0" distB="0" distL="114300" distR="114300" simplePos="0" relativeHeight="251721728" behindDoc="0" locked="0" layoutInCell="1" allowOverlap="1" wp14:anchorId="1771AC74" wp14:editId="7EF1AC5D">
                  <wp:simplePos x="0" y="0"/>
                  <wp:positionH relativeFrom="margin">
                    <wp:posOffset>-6350</wp:posOffset>
                  </wp:positionH>
                  <wp:positionV relativeFrom="margin">
                    <wp:posOffset>2540</wp:posOffset>
                  </wp:positionV>
                  <wp:extent cx="182880" cy="182880"/>
                  <wp:effectExtent l="0" t="0" r="0" b="0"/>
                  <wp:wrapSquare wrapText="bothSides"/>
                  <wp:docPr id="1060048691" name="Graphic 1060048691"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722254" name="Graphic 2109722254" descr="Scales of justice"/>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hyperlink r:id="rId63" w:history="1">
              <w:r w:rsidR="00B723F4" w:rsidRPr="00B723F4">
                <w:rPr>
                  <w:rStyle w:val="Hyperlink"/>
                  <w:rFonts w:ascii="Avenir Book" w:hAnsi="Avenir Book"/>
                  <w:sz w:val="20"/>
                  <w:szCs w:val="20"/>
                  <w:lang w:val="en-US"/>
                </w:rPr>
                <w:t>Supplement No. 1 to Part 738 - Commerce Country Chart (Export Administration Regulations (EAR)</w:t>
              </w:r>
            </w:hyperlink>
          </w:p>
        </w:tc>
      </w:tr>
    </w:tbl>
    <w:p w14:paraId="416E8CB5" w14:textId="77777777" w:rsidR="007731D5" w:rsidRPr="00C714BD" w:rsidRDefault="007731D5" w:rsidP="007731D5">
      <w:pPr>
        <w:rPr>
          <w:rFonts w:ascii="Avenir Book" w:hAnsi="Avenir Book"/>
          <w:lang w:val="en-US"/>
        </w:rPr>
      </w:pPr>
    </w:p>
    <w:p w14:paraId="46754172" w14:textId="77777777" w:rsidR="00362033" w:rsidRDefault="00362033" w:rsidP="00362033">
      <w:pPr>
        <w:rPr>
          <w:rFonts w:ascii="Avenir Book" w:hAnsi="Avenir Book"/>
          <w:lang w:val="en-US"/>
        </w:rPr>
      </w:pPr>
      <w:r w:rsidRPr="00C714BD">
        <w:rPr>
          <w:rFonts w:ascii="Avenir Book" w:hAnsi="Avenir Book"/>
          <w:lang w:val="en-US"/>
        </w:rPr>
        <w:t xml:space="preserve">Foreign-made products </w:t>
      </w:r>
    </w:p>
    <w:p w14:paraId="346FCD55" w14:textId="77777777" w:rsidR="00B723F4" w:rsidRPr="00C714BD" w:rsidRDefault="00B723F4" w:rsidP="00362033">
      <w:pPr>
        <w:rPr>
          <w:rFonts w:ascii="Avenir Book" w:hAnsi="Avenir Book"/>
          <w:lang w:val="en-US"/>
        </w:rPr>
      </w:pPr>
    </w:p>
    <w:p w14:paraId="4918C0B0" w14:textId="6BD203E1" w:rsidR="007731D5" w:rsidRPr="00C714BD" w:rsidRDefault="007731D5" w:rsidP="007731D5">
      <w:pPr>
        <w:rPr>
          <w:rFonts w:ascii="Avenir Book" w:hAnsi="Avenir Book"/>
          <w:lang w:val="en-US"/>
        </w:rPr>
      </w:pPr>
      <w:r w:rsidRPr="00C714BD">
        <w:rPr>
          <w:rFonts w:ascii="Avenir Book" w:hAnsi="Avenir Book"/>
          <w:lang w:val="en-US"/>
        </w:rPr>
        <w:t xml:space="preserve">Under the de minimis rule, </w:t>
      </w:r>
      <w:r w:rsidR="002B2F6F" w:rsidRPr="00C714BD">
        <w:rPr>
          <w:rFonts w:ascii="Avenir Book" w:hAnsi="Avenir Book"/>
          <w:lang w:val="en-US"/>
        </w:rPr>
        <w:t>U.S.</w:t>
      </w:r>
      <w:r w:rsidRPr="00C714BD">
        <w:rPr>
          <w:rFonts w:ascii="Avenir Book" w:hAnsi="Avenir Book"/>
          <w:lang w:val="en-US"/>
        </w:rPr>
        <w:t xml:space="preserve"> export controls are also applied to certain foreign-made products. The de minimis rule provides that a foreign-made commodity is subject to the EAR if that foreign-made commodity contains more than 25% controlled U.S.-origin content by value.</w:t>
      </w:r>
    </w:p>
    <w:p w14:paraId="55A4FDF9" w14:textId="77777777" w:rsidR="007731D5" w:rsidRPr="00C714BD" w:rsidRDefault="007731D5" w:rsidP="007731D5">
      <w:pPr>
        <w:rPr>
          <w:rFonts w:ascii="Avenir Book" w:hAnsi="Avenir Book"/>
          <w:lang w:val="en-US"/>
        </w:rPr>
      </w:pPr>
    </w:p>
    <w:tbl>
      <w:tblPr>
        <w:tblStyle w:val="TableGrid"/>
        <w:tblW w:w="0" w:type="auto"/>
        <w:tblLook w:val="04A0" w:firstRow="1" w:lastRow="0" w:firstColumn="1" w:lastColumn="0" w:noHBand="0" w:noVBand="1"/>
      </w:tblPr>
      <w:tblGrid>
        <w:gridCol w:w="8804"/>
      </w:tblGrid>
      <w:tr w:rsidR="007731D5" w:rsidRPr="00C714BD" w14:paraId="3EA4BEFF" w14:textId="77777777" w:rsidTr="0034231A">
        <w:trPr>
          <w:trHeight w:val="281"/>
        </w:trPr>
        <w:tc>
          <w:tcPr>
            <w:tcW w:w="8804" w:type="dxa"/>
            <w:shd w:val="clear" w:color="auto" w:fill="FFE599" w:themeFill="accent4" w:themeFillTint="66"/>
          </w:tcPr>
          <w:p w14:paraId="35B011B9" w14:textId="65437833" w:rsidR="007731D5" w:rsidRPr="00C714BD" w:rsidRDefault="007731D5" w:rsidP="0034231A">
            <w:pPr>
              <w:rPr>
                <w:rFonts w:ascii="Avenir Book" w:hAnsi="Avenir Book"/>
                <w:sz w:val="20"/>
                <w:szCs w:val="20"/>
                <w:lang w:val="en-US"/>
              </w:rPr>
            </w:pPr>
            <w:r w:rsidRPr="00C714BD">
              <w:rPr>
                <w:rFonts w:ascii="Avenir Book" w:hAnsi="Avenir Book"/>
                <w:noProof/>
                <w:color w:val="000000" w:themeColor="text1"/>
                <w:sz w:val="20"/>
                <w:szCs w:val="20"/>
                <w:lang w:val="en-US"/>
              </w:rPr>
              <w:drawing>
                <wp:anchor distT="0" distB="0" distL="114300" distR="114300" simplePos="0" relativeHeight="251719680" behindDoc="0" locked="0" layoutInCell="1" allowOverlap="1" wp14:anchorId="186E5DE7" wp14:editId="5D1532F8">
                  <wp:simplePos x="0" y="0"/>
                  <wp:positionH relativeFrom="margin">
                    <wp:posOffset>-6350</wp:posOffset>
                  </wp:positionH>
                  <wp:positionV relativeFrom="margin">
                    <wp:posOffset>2540</wp:posOffset>
                  </wp:positionV>
                  <wp:extent cx="182880" cy="182880"/>
                  <wp:effectExtent l="0" t="0" r="0" b="0"/>
                  <wp:wrapSquare wrapText="bothSides"/>
                  <wp:docPr id="623837261" name="Graphic 623837261"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722254" name="Graphic 2109722254" descr="Scales of justice"/>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r w:rsidRPr="00C714BD">
              <w:rPr>
                <w:rFonts w:ascii="Avenir Book" w:hAnsi="Avenir Book"/>
                <w:sz w:val="20"/>
                <w:szCs w:val="20"/>
                <w:lang w:val="en-US"/>
              </w:rPr>
              <w:t xml:space="preserve"> </w:t>
            </w:r>
            <w:hyperlink r:id="rId64" w:anchor="p-736.2(b)(2)" w:history="1">
              <w:r w:rsidRPr="00C714BD">
                <w:rPr>
                  <w:rStyle w:val="Hyperlink"/>
                  <w:rFonts w:ascii="Avenir Book" w:hAnsi="Avenir Book"/>
                  <w:sz w:val="20"/>
                  <w:szCs w:val="20"/>
                  <w:lang w:val="en-US"/>
                </w:rPr>
                <w:t>General Prohibition Two—Reexport and export from abroad of foreign-made items incorporating more than a de minimis amount of controlled U.S. content (U.S. Content Reexports)</w:t>
              </w:r>
            </w:hyperlink>
            <w:r w:rsidRPr="00C714BD">
              <w:rPr>
                <w:rFonts w:ascii="Avenir Book" w:hAnsi="Avenir Book"/>
                <w:color w:val="000000"/>
                <w:sz w:val="20"/>
                <w:szCs w:val="20"/>
                <w:lang w:val="en-US"/>
              </w:rPr>
              <w:t xml:space="preserve"> </w:t>
            </w:r>
          </w:p>
        </w:tc>
      </w:tr>
    </w:tbl>
    <w:p w14:paraId="51401FD7" w14:textId="77777777" w:rsidR="007731D5" w:rsidRPr="00C714BD" w:rsidRDefault="007731D5" w:rsidP="007731D5">
      <w:pPr>
        <w:rPr>
          <w:rFonts w:ascii="Avenir Book" w:hAnsi="Avenir Book" w:cs="Calibri"/>
          <w:lang w:val="en-US"/>
        </w:rPr>
      </w:pPr>
    </w:p>
    <w:p w14:paraId="241267D4" w14:textId="77777777" w:rsidR="007731D5" w:rsidRPr="00C714BD" w:rsidRDefault="007731D5" w:rsidP="007731D5">
      <w:pPr>
        <w:rPr>
          <w:rFonts w:ascii="Avenir Book" w:hAnsi="Avenir Book"/>
          <w:lang w:val="en-US"/>
        </w:rPr>
      </w:pPr>
      <w:r w:rsidRPr="00C714BD">
        <w:rPr>
          <w:rFonts w:ascii="Avenir Book" w:hAnsi="Avenir Book" w:cs="Calibri"/>
          <w:lang w:val="en-US"/>
        </w:rPr>
        <w:t xml:space="preserve">See </w:t>
      </w:r>
      <w:hyperlink r:id="rId65" w:history="1">
        <w:r w:rsidRPr="00C714BD">
          <w:rPr>
            <w:rStyle w:val="Hyperlink"/>
            <w:rFonts w:ascii="Avenir Book" w:hAnsi="Avenir Book" w:cs="Calibri"/>
            <w:lang w:val="en-US"/>
          </w:rPr>
          <w:t>De minimis Rules and Guidelines</w:t>
        </w:r>
      </w:hyperlink>
      <w:r w:rsidRPr="00C714BD">
        <w:rPr>
          <w:rFonts w:ascii="Avenir Book" w:hAnsi="Avenir Book" w:cs="Calibri"/>
          <w:lang w:val="en-US"/>
        </w:rPr>
        <w:t xml:space="preserve">, and </w:t>
      </w:r>
      <w:hyperlink r:id="rId66" w:history="1">
        <w:r w:rsidRPr="00C714BD">
          <w:rPr>
            <w:rStyle w:val="Hyperlink"/>
            <w:rFonts w:ascii="Avenir Book" w:hAnsi="Avenir Book" w:cs="Calibri"/>
            <w:lang w:val="en-US"/>
          </w:rPr>
          <w:t>§734.4 De Minimis U.S. Content</w:t>
        </w:r>
      </w:hyperlink>
      <w:r w:rsidRPr="00C714BD">
        <w:rPr>
          <w:rFonts w:ascii="Avenir Book" w:hAnsi="Avenir Book" w:cs="Calibri"/>
          <w:lang w:val="en-US"/>
        </w:rPr>
        <w:t xml:space="preserve"> of the EAR.</w:t>
      </w:r>
    </w:p>
    <w:p w14:paraId="7125F8FE" w14:textId="77777777" w:rsidR="007731D5" w:rsidRPr="00C714BD" w:rsidRDefault="007731D5" w:rsidP="007731D5">
      <w:pPr>
        <w:rPr>
          <w:rFonts w:ascii="Avenir Book" w:hAnsi="Avenir Book"/>
          <w:lang w:val="en-US"/>
        </w:rPr>
      </w:pPr>
    </w:p>
    <w:p w14:paraId="58CE2554" w14:textId="77777777" w:rsidR="007731D5" w:rsidRPr="00C714BD" w:rsidRDefault="007731D5" w:rsidP="007731D5">
      <w:pPr>
        <w:rPr>
          <w:rFonts w:ascii="Avenir Book" w:hAnsi="Avenir Book"/>
          <w:lang w:val="en-US"/>
        </w:rPr>
      </w:pPr>
      <w:r w:rsidRPr="00C714BD">
        <w:rPr>
          <w:rFonts w:ascii="Avenir Book" w:hAnsi="Avenir Book"/>
          <w:lang w:val="en-US"/>
        </w:rPr>
        <w:t>Destination-based controls</w:t>
      </w:r>
    </w:p>
    <w:p w14:paraId="777AE77F" w14:textId="77777777" w:rsidR="007731D5" w:rsidRPr="00C714BD" w:rsidRDefault="007731D5" w:rsidP="007731D5">
      <w:pPr>
        <w:rPr>
          <w:rFonts w:ascii="Avenir Book" w:hAnsi="Avenir Book"/>
          <w:lang w:val="en-US"/>
        </w:rPr>
      </w:pPr>
    </w:p>
    <w:p w14:paraId="23172193" w14:textId="77777777" w:rsidR="00362033" w:rsidRPr="00C714BD" w:rsidRDefault="00B00944" w:rsidP="007731D5">
      <w:pPr>
        <w:rPr>
          <w:rFonts w:ascii="Avenir Book" w:hAnsi="Avenir Book"/>
          <w:lang w:val="en-US"/>
        </w:rPr>
      </w:pPr>
      <w:r w:rsidRPr="00C714BD">
        <w:rPr>
          <w:rFonts w:ascii="Avenir Book" w:hAnsi="Avenir Book"/>
          <w:lang w:val="en-US"/>
        </w:rPr>
        <w:t>Yemen</w:t>
      </w:r>
      <w:r w:rsidR="007731D5" w:rsidRPr="00C714BD">
        <w:rPr>
          <w:rFonts w:ascii="Avenir Book" w:hAnsi="Avenir Book"/>
          <w:lang w:val="en-US"/>
        </w:rPr>
        <w:t xml:space="preserve"> </w:t>
      </w:r>
      <w:r w:rsidR="008967C2" w:rsidRPr="00C714BD">
        <w:rPr>
          <w:rFonts w:ascii="Avenir Book" w:hAnsi="Avenir Book"/>
          <w:lang w:val="en-US"/>
        </w:rPr>
        <w:t xml:space="preserve">is listed under Country Group D under </w:t>
      </w:r>
      <w:hyperlink r:id="rId67" w:history="1">
        <w:r w:rsidR="008967C2" w:rsidRPr="00C714BD">
          <w:rPr>
            <w:rStyle w:val="Hyperlink"/>
            <w:rFonts w:ascii="Avenir Book" w:hAnsi="Avenir Book"/>
            <w:lang w:val="en-US"/>
          </w:rPr>
          <w:t>Supplement No. 1 to Part 740 - Country Groups, EAR</w:t>
        </w:r>
      </w:hyperlink>
      <w:r w:rsidR="008967C2" w:rsidRPr="00C714BD">
        <w:rPr>
          <w:rFonts w:ascii="Avenir Book" w:hAnsi="Avenir Book"/>
          <w:lang w:val="en-US"/>
        </w:rPr>
        <w:t xml:space="preserve">. Country Group D includes countries of national security concern to the United States. </w:t>
      </w:r>
      <w:r w:rsidR="008967C2" w:rsidRPr="00C714BD">
        <w:rPr>
          <w:rFonts w:ascii="Avenir Book" w:hAnsi="Avenir Book" w:cs="Calibri"/>
          <w:lang w:val="en-US"/>
        </w:rPr>
        <w:t xml:space="preserve">Group D countries face more restrictions and are generally allowed fewer license exceptions. </w:t>
      </w:r>
      <w:r w:rsidR="00372275" w:rsidRPr="00C714BD">
        <w:rPr>
          <w:rFonts w:ascii="Avenir Book" w:hAnsi="Avenir Book"/>
          <w:lang w:val="en-US"/>
        </w:rPr>
        <w:t>Yemen</w:t>
      </w:r>
      <w:r w:rsidR="008967C2" w:rsidRPr="00C714BD">
        <w:rPr>
          <w:rFonts w:ascii="Avenir Book" w:hAnsi="Avenir Book"/>
          <w:lang w:val="en-US"/>
        </w:rPr>
        <w:t xml:space="preserve"> is listed under</w:t>
      </w:r>
      <w:r w:rsidR="00362033" w:rsidRPr="00C714BD">
        <w:rPr>
          <w:rFonts w:ascii="Avenir Book" w:hAnsi="Avenir Book"/>
          <w:lang w:val="en-US"/>
        </w:rPr>
        <w:t xml:space="preserve"> </w:t>
      </w:r>
      <w:r w:rsidR="008967C2" w:rsidRPr="00C714BD">
        <w:rPr>
          <w:rFonts w:ascii="Avenir Book" w:hAnsi="Avenir Book"/>
          <w:lang w:val="en-US"/>
        </w:rPr>
        <w:t>Country Group</w:t>
      </w:r>
      <w:r w:rsidR="00362033" w:rsidRPr="00C714BD">
        <w:rPr>
          <w:rFonts w:ascii="Avenir Book" w:hAnsi="Avenir Book"/>
          <w:lang w:val="en-US"/>
        </w:rPr>
        <w:t xml:space="preserve">s: </w:t>
      </w:r>
    </w:p>
    <w:p w14:paraId="607A870D" w14:textId="77777777" w:rsidR="00362033" w:rsidRPr="00C714BD" w:rsidRDefault="00362033" w:rsidP="007731D5">
      <w:pPr>
        <w:rPr>
          <w:rFonts w:ascii="Avenir Book" w:hAnsi="Avenir Book"/>
          <w:lang w:val="en-US"/>
        </w:rPr>
      </w:pPr>
    </w:p>
    <w:p w14:paraId="1D713AE3" w14:textId="496FC8E3" w:rsidR="00362033" w:rsidRPr="00C714BD" w:rsidRDefault="001C032D" w:rsidP="00362033">
      <w:pPr>
        <w:pStyle w:val="ListParagraph"/>
        <w:numPr>
          <w:ilvl w:val="0"/>
          <w:numId w:val="43"/>
        </w:numPr>
        <w:rPr>
          <w:rFonts w:ascii="Avenir Book" w:hAnsi="Avenir Book"/>
        </w:rPr>
      </w:pPr>
      <w:r w:rsidRPr="00C714BD">
        <w:rPr>
          <w:rFonts w:ascii="Avenir Book" w:hAnsi="Avenir Book"/>
        </w:rPr>
        <w:t>D:1 for National Security</w:t>
      </w:r>
    </w:p>
    <w:p w14:paraId="6722C7AD" w14:textId="61EAFEB3" w:rsidR="00362033" w:rsidRPr="00C714BD" w:rsidRDefault="001C032D" w:rsidP="00362033">
      <w:pPr>
        <w:pStyle w:val="ListParagraph"/>
        <w:numPr>
          <w:ilvl w:val="0"/>
          <w:numId w:val="43"/>
        </w:numPr>
        <w:rPr>
          <w:rFonts w:ascii="Avenir Book" w:hAnsi="Avenir Book"/>
        </w:rPr>
      </w:pPr>
      <w:r w:rsidRPr="00C714BD">
        <w:rPr>
          <w:rFonts w:ascii="Avenir Book" w:hAnsi="Avenir Book"/>
        </w:rPr>
        <w:t>D:3 for Chemical and Biological</w:t>
      </w:r>
    </w:p>
    <w:p w14:paraId="1A22975C" w14:textId="3C53277E" w:rsidR="007731D5" w:rsidRPr="00C714BD" w:rsidRDefault="001C032D" w:rsidP="00362033">
      <w:pPr>
        <w:pStyle w:val="ListParagraph"/>
        <w:numPr>
          <w:ilvl w:val="0"/>
          <w:numId w:val="43"/>
        </w:numPr>
        <w:rPr>
          <w:rFonts w:ascii="Avenir Book" w:hAnsi="Avenir Book" w:cs="Calibri"/>
        </w:rPr>
      </w:pPr>
      <w:r w:rsidRPr="00C714BD">
        <w:rPr>
          <w:rFonts w:ascii="Avenir Book" w:hAnsi="Avenir Book"/>
        </w:rPr>
        <w:t>D:4 for Missile Technology</w:t>
      </w:r>
    </w:p>
    <w:p w14:paraId="3C156B01" w14:textId="77777777" w:rsidR="007731D5" w:rsidRPr="00C714BD" w:rsidRDefault="007731D5" w:rsidP="007731D5">
      <w:pPr>
        <w:rPr>
          <w:rFonts w:ascii="Avenir Book" w:hAnsi="Avenir Book"/>
          <w:lang w:val="en-US"/>
        </w:rPr>
      </w:pPr>
    </w:p>
    <w:tbl>
      <w:tblPr>
        <w:tblStyle w:val="TableGrid"/>
        <w:tblW w:w="0" w:type="auto"/>
        <w:tblLook w:val="04A0" w:firstRow="1" w:lastRow="0" w:firstColumn="1" w:lastColumn="0" w:noHBand="0" w:noVBand="1"/>
      </w:tblPr>
      <w:tblGrid>
        <w:gridCol w:w="8804"/>
      </w:tblGrid>
      <w:tr w:rsidR="007731D5" w:rsidRPr="00C714BD" w14:paraId="2F38D895" w14:textId="77777777" w:rsidTr="0034231A">
        <w:trPr>
          <w:trHeight w:val="281"/>
        </w:trPr>
        <w:tc>
          <w:tcPr>
            <w:tcW w:w="8804" w:type="dxa"/>
            <w:shd w:val="clear" w:color="auto" w:fill="FFE599" w:themeFill="accent4" w:themeFillTint="66"/>
          </w:tcPr>
          <w:p w14:paraId="1CB6E340" w14:textId="455E7B5A" w:rsidR="007731D5" w:rsidRPr="00C714BD" w:rsidRDefault="007731D5" w:rsidP="0034231A">
            <w:pPr>
              <w:rPr>
                <w:rFonts w:ascii="Avenir Book" w:hAnsi="Avenir Book"/>
                <w:sz w:val="20"/>
                <w:szCs w:val="20"/>
                <w:lang w:val="en-US"/>
              </w:rPr>
            </w:pPr>
            <w:r w:rsidRPr="00C714BD">
              <w:rPr>
                <w:rFonts w:ascii="Avenir Book" w:hAnsi="Avenir Book"/>
                <w:noProof/>
                <w:color w:val="000000" w:themeColor="text1"/>
                <w:sz w:val="20"/>
                <w:szCs w:val="20"/>
                <w:lang w:val="en-US"/>
              </w:rPr>
              <w:drawing>
                <wp:anchor distT="0" distB="0" distL="114300" distR="114300" simplePos="0" relativeHeight="251722752" behindDoc="0" locked="0" layoutInCell="1" allowOverlap="1" wp14:anchorId="11513BF3" wp14:editId="7475834F">
                  <wp:simplePos x="0" y="0"/>
                  <wp:positionH relativeFrom="margin">
                    <wp:posOffset>-6350</wp:posOffset>
                  </wp:positionH>
                  <wp:positionV relativeFrom="margin">
                    <wp:posOffset>2540</wp:posOffset>
                  </wp:positionV>
                  <wp:extent cx="182880" cy="182880"/>
                  <wp:effectExtent l="0" t="0" r="0" b="0"/>
                  <wp:wrapSquare wrapText="bothSides"/>
                  <wp:docPr id="257547444" name="Graphic 257547444"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722254" name="Graphic 2109722254" descr="Scales of justice"/>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hyperlink r:id="rId68" w:history="1">
              <w:r w:rsidR="00B723F4">
                <w:rPr>
                  <w:rStyle w:val="Hyperlink"/>
                  <w:rFonts w:ascii="Avenir Book" w:hAnsi="Avenir Book"/>
                  <w:sz w:val="20"/>
                  <w:szCs w:val="20"/>
                  <w:lang w:val="en-US"/>
                </w:rPr>
                <w:t>Supplement No. 1 to Part 740 - Country Groups (Export Administration Regulations)</w:t>
              </w:r>
            </w:hyperlink>
          </w:p>
        </w:tc>
      </w:tr>
    </w:tbl>
    <w:p w14:paraId="32D986CD" w14:textId="77777777" w:rsidR="007731D5" w:rsidRPr="00C714BD" w:rsidRDefault="007731D5" w:rsidP="007731D5">
      <w:pPr>
        <w:rPr>
          <w:rFonts w:ascii="Avenir Book" w:hAnsi="Avenir Book"/>
          <w:lang w:val="en-US"/>
        </w:rPr>
      </w:pPr>
    </w:p>
    <w:p w14:paraId="5E152290" w14:textId="77777777" w:rsidR="007731D5" w:rsidRPr="00C714BD" w:rsidRDefault="007731D5" w:rsidP="007731D5">
      <w:pPr>
        <w:rPr>
          <w:rFonts w:ascii="Avenir Book" w:hAnsi="Avenir Book" w:cs="Calibri"/>
          <w:lang w:val="en-US"/>
        </w:rPr>
      </w:pPr>
      <w:r w:rsidRPr="00C714BD">
        <w:rPr>
          <w:rFonts w:ascii="Avenir Book" w:hAnsi="Avenir Book" w:cs="Calibri"/>
          <w:lang w:val="en-US"/>
        </w:rPr>
        <w:t>End-User and End-Use Based Controls</w:t>
      </w:r>
    </w:p>
    <w:p w14:paraId="6BDBE213" w14:textId="77777777" w:rsidR="007731D5" w:rsidRPr="00C714BD" w:rsidRDefault="007731D5" w:rsidP="007731D5">
      <w:pPr>
        <w:rPr>
          <w:rFonts w:ascii="Avenir Book" w:hAnsi="Avenir Book" w:cs="Calibri"/>
          <w:lang w:val="en-US"/>
        </w:rPr>
      </w:pPr>
    </w:p>
    <w:p w14:paraId="6D7CE517" w14:textId="77777777" w:rsidR="007731D5" w:rsidRPr="00C714BD" w:rsidRDefault="007731D5" w:rsidP="007731D5">
      <w:pPr>
        <w:pStyle w:val="ListParagraph"/>
        <w:numPr>
          <w:ilvl w:val="0"/>
          <w:numId w:val="31"/>
        </w:numPr>
        <w:ind w:left="426"/>
        <w:rPr>
          <w:rFonts w:ascii="Avenir Book" w:hAnsi="Avenir Book" w:cs="Calibri"/>
        </w:rPr>
      </w:pPr>
      <w:r w:rsidRPr="00C714BD">
        <w:rPr>
          <w:rFonts w:ascii="Avenir Book" w:hAnsi="Avenir Book" w:cs="Calibri"/>
        </w:rPr>
        <w:t xml:space="preserve">A license is required, to the extent specified on the Entity List, to export, reexport, or transfer (in-country) any item subject to the EAR when an entity that is listed on the </w:t>
      </w:r>
      <w:hyperlink r:id="rId69" w:history="1">
        <w:r w:rsidRPr="00C714BD">
          <w:rPr>
            <w:rStyle w:val="Hyperlink"/>
            <w:rFonts w:ascii="Avenir Book" w:hAnsi="Avenir Book" w:cs="Calibri"/>
          </w:rPr>
          <w:t>Entity List</w:t>
        </w:r>
      </w:hyperlink>
      <w:r w:rsidRPr="00C714BD">
        <w:rPr>
          <w:rFonts w:ascii="Avenir Book" w:hAnsi="Avenir Book" w:cs="Calibri"/>
        </w:rPr>
        <w:t>.</w:t>
      </w:r>
    </w:p>
    <w:p w14:paraId="6B6D9CA9" w14:textId="77777777" w:rsidR="007731D5" w:rsidRPr="00C714BD" w:rsidRDefault="007731D5" w:rsidP="007731D5">
      <w:pPr>
        <w:rPr>
          <w:rFonts w:ascii="Avenir Book" w:hAnsi="Avenir Book" w:cs="Calibri"/>
          <w:lang w:val="en-US"/>
        </w:rPr>
      </w:pPr>
    </w:p>
    <w:tbl>
      <w:tblPr>
        <w:tblStyle w:val="TableGrid"/>
        <w:tblW w:w="0" w:type="auto"/>
        <w:tblLook w:val="04A0" w:firstRow="1" w:lastRow="0" w:firstColumn="1" w:lastColumn="0" w:noHBand="0" w:noVBand="1"/>
      </w:tblPr>
      <w:tblGrid>
        <w:gridCol w:w="8804"/>
      </w:tblGrid>
      <w:tr w:rsidR="007731D5" w:rsidRPr="00C714BD" w14:paraId="52105D28" w14:textId="77777777" w:rsidTr="0034231A">
        <w:trPr>
          <w:trHeight w:val="281"/>
        </w:trPr>
        <w:tc>
          <w:tcPr>
            <w:tcW w:w="8804" w:type="dxa"/>
            <w:shd w:val="clear" w:color="auto" w:fill="FFE599" w:themeFill="accent4" w:themeFillTint="66"/>
          </w:tcPr>
          <w:p w14:paraId="67200298" w14:textId="210051C6" w:rsidR="007731D5" w:rsidRPr="00C714BD" w:rsidRDefault="007731D5" w:rsidP="0034231A">
            <w:pPr>
              <w:rPr>
                <w:rFonts w:ascii="Avenir Book" w:hAnsi="Avenir Book"/>
                <w:sz w:val="20"/>
                <w:szCs w:val="20"/>
                <w:lang w:val="en-US"/>
              </w:rPr>
            </w:pPr>
            <w:r w:rsidRPr="00C714BD">
              <w:rPr>
                <w:rFonts w:ascii="Avenir Book" w:hAnsi="Avenir Book"/>
                <w:noProof/>
                <w:color w:val="000000" w:themeColor="text1"/>
                <w:sz w:val="20"/>
                <w:szCs w:val="20"/>
                <w:lang w:val="en-US"/>
              </w:rPr>
              <w:drawing>
                <wp:anchor distT="0" distB="0" distL="114300" distR="114300" simplePos="0" relativeHeight="251717632" behindDoc="0" locked="0" layoutInCell="1" allowOverlap="1" wp14:anchorId="5B3B6A14" wp14:editId="11616F30">
                  <wp:simplePos x="0" y="0"/>
                  <wp:positionH relativeFrom="margin">
                    <wp:posOffset>-6350</wp:posOffset>
                  </wp:positionH>
                  <wp:positionV relativeFrom="margin">
                    <wp:posOffset>2540</wp:posOffset>
                  </wp:positionV>
                  <wp:extent cx="182880" cy="182880"/>
                  <wp:effectExtent l="0" t="0" r="0" b="0"/>
                  <wp:wrapSquare wrapText="bothSides"/>
                  <wp:docPr id="168676186" name="Graphic 168676186"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722254" name="Graphic 2109722254" descr="Scales of justice"/>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r w:rsidRPr="00C714BD">
              <w:rPr>
                <w:rFonts w:ascii="Avenir Book" w:hAnsi="Avenir Book"/>
                <w:sz w:val="20"/>
                <w:szCs w:val="20"/>
                <w:lang w:val="en-US"/>
              </w:rPr>
              <w:t xml:space="preserve"> </w:t>
            </w:r>
            <w:hyperlink r:id="rId70" w:history="1">
              <w:r w:rsidR="00B723F4">
                <w:rPr>
                  <w:rStyle w:val="Hyperlink"/>
                  <w:rFonts w:ascii="Avenir Book" w:hAnsi="Avenir Book"/>
                  <w:sz w:val="20"/>
                  <w:szCs w:val="20"/>
                  <w:lang w:val="en-US"/>
                </w:rPr>
                <w:t>Supplement No. 4 to Part 744—Entity List (Export Administration Regulations)</w:t>
              </w:r>
            </w:hyperlink>
          </w:p>
        </w:tc>
      </w:tr>
    </w:tbl>
    <w:p w14:paraId="58D29C80" w14:textId="77777777" w:rsidR="007731D5" w:rsidRPr="00C714BD" w:rsidRDefault="007731D5" w:rsidP="007731D5">
      <w:pPr>
        <w:rPr>
          <w:rFonts w:ascii="Avenir Book" w:hAnsi="Avenir Book" w:cs="Calibri"/>
          <w:lang w:val="en-US"/>
        </w:rPr>
      </w:pPr>
    </w:p>
    <w:p w14:paraId="22CAB398" w14:textId="77777777" w:rsidR="007731D5" w:rsidRPr="00C714BD" w:rsidRDefault="007731D5" w:rsidP="007731D5">
      <w:pPr>
        <w:pStyle w:val="ListParagraph"/>
        <w:numPr>
          <w:ilvl w:val="0"/>
          <w:numId w:val="31"/>
        </w:numPr>
        <w:ind w:left="426"/>
        <w:rPr>
          <w:rFonts w:ascii="Avenir Book" w:hAnsi="Avenir Book"/>
        </w:rPr>
      </w:pPr>
      <w:r w:rsidRPr="00C714BD">
        <w:rPr>
          <w:rFonts w:ascii="Avenir Book" w:hAnsi="Avenir Book"/>
        </w:rPr>
        <w:t xml:space="preserve">Exports, reexports, and transfers (in-country) involving parties to the transaction who are listed on the </w:t>
      </w:r>
      <w:hyperlink r:id="rId71" w:history="1">
        <w:r w:rsidRPr="00C714BD">
          <w:rPr>
            <w:rStyle w:val="Hyperlink"/>
            <w:rFonts w:ascii="Avenir Book" w:hAnsi="Avenir Book"/>
          </w:rPr>
          <w:t>Unverified List (UVL)</w:t>
        </w:r>
      </w:hyperlink>
      <w:r w:rsidRPr="00C714BD">
        <w:rPr>
          <w:rFonts w:ascii="Avenir Book" w:hAnsi="Avenir Book"/>
        </w:rPr>
        <w:t xml:space="preserve"> are subject to the restrictions and requirements outlined in § 744.15 of the EAR.</w:t>
      </w:r>
    </w:p>
    <w:p w14:paraId="55588092" w14:textId="77777777" w:rsidR="007731D5" w:rsidRPr="00C714BD" w:rsidRDefault="007731D5" w:rsidP="007731D5">
      <w:pPr>
        <w:rPr>
          <w:rFonts w:ascii="Avenir Book" w:hAnsi="Avenir Book"/>
          <w:color w:val="000000"/>
          <w:sz w:val="27"/>
          <w:szCs w:val="27"/>
          <w:lang w:val="en-US"/>
        </w:rPr>
      </w:pPr>
    </w:p>
    <w:tbl>
      <w:tblPr>
        <w:tblStyle w:val="TableGrid"/>
        <w:tblW w:w="0" w:type="auto"/>
        <w:tblLook w:val="04A0" w:firstRow="1" w:lastRow="0" w:firstColumn="1" w:lastColumn="0" w:noHBand="0" w:noVBand="1"/>
      </w:tblPr>
      <w:tblGrid>
        <w:gridCol w:w="8804"/>
      </w:tblGrid>
      <w:tr w:rsidR="007731D5" w:rsidRPr="00C714BD" w14:paraId="77C09745" w14:textId="77777777" w:rsidTr="0034231A">
        <w:trPr>
          <w:trHeight w:val="281"/>
        </w:trPr>
        <w:tc>
          <w:tcPr>
            <w:tcW w:w="8804" w:type="dxa"/>
            <w:shd w:val="clear" w:color="auto" w:fill="FFE599" w:themeFill="accent4" w:themeFillTint="66"/>
          </w:tcPr>
          <w:p w14:paraId="3F493D47" w14:textId="5F78FB64" w:rsidR="007731D5" w:rsidRPr="00C714BD" w:rsidRDefault="007731D5" w:rsidP="0034231A">
            <w:pPr>
              <w:rPr>
                <w:rFonts w:ascii="Avenir Book" w:hAnsi="Avenir Book"/>
                <w:sz w:val="20"/>
                <w:szCs w:val="20"/>
                <w:lang w:val="en-US"/>
              </w:rPr>
            </w:pPr>
            <w:r w:rsidRPr="00C714BD">
              <w:rPr>
                <w:rFonts w:ascii="Avenir Book" w:hAnsi="Avenir Book"/>
                <w:noProof/>
                <w:color w:val="000000" w:themeColor="text1"/>
                <w:sz w:val="20"/>
                <w:szCs w:val="20"/>
                <w:lang w:val="en-US"/>
              </w:rPr>
              <w:drawing>
                <wp:anchor distT="0" distB="0" distL="114300" distR="114300" simplePos="0" relativeHeight="251718656" behindDoc="0" locked="0" layoutInCell="1" allowOverlap="1" wp14:anchorId="61F349D2" wp14:editId="4D63DEC5">
                  <wp:simplePos x="0" y="0"/>
                  <wp:positionH relativeFrom="margin">
                    <wp:posOffset>-6350</wp:posOffset>
                  </wp:positionH>
                  <wp:positionV relativeFrom="margin">
                    <wp:posOffset>2540</wp:posOffset>
                  </wp:positionV>
                  <wp:extent cx="182880" cy="182880"/>
                  <wp:effectExtent l="0" t="0" r="0" b="0"/>
                  <wp:wrapSquare wrapText="bothSides"/>
                  <wp:docPr id="1260007663" name="Graphic 1260007663"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722254" name="Graphic 2109722254" descr="Scales of justice"/>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r w:rsidRPr="00C714BD">
              <w:rPr>
                <w:rFonts w:ascii="Avenir Book" w:hAnsi="Avenir Book"/>
                <w:sz w:val="20"/>
                <w:szCs w:val="20"/>
                <w:lang w:val="en-US"/>
              </w:rPr>
              <w:t xml:space="preserve"> </w:t>
            </w:r>
            <w:hyperlink r:id="rId72" w:history="1">
              <w:r w:rsidRPr="00B723F4">
                <w:rPr>
                  <w:rStyle w:val="Hyperlink"/>
                  <w:rFonts w:ascii="Avenir Book" w:hAnsi="Avenir Book"/>
                  <w:sz w:val="20"/>
                  <w:szCs w:val="20"/>
                  <w:lang w:val="en-US"/>
                </w:rPr>
                <w:t xml:space="preserve">§ 744.15 Restrictions on exports, reexports and transfers (in-country) to persons listed on the unverified list </w:t>
              </w:r>
              <w:r w:rsidR="00B723F4" w:rsidRPr="00B723F4">
                <w:rPr>
                  <w:rStyle w:val="Hyperlink"/>
                  <w:rFonts w:ascii="Avenir Book" w:hAnsi="Avenir Book"/>
                  <w:sz w:val="20"/>
                  <w:szCs w:val="20"/>
                  <w:lang w:val="en-US"/>
                </w:rPr>
                <w:t>(Export Administration Regulations)</w:t>
              </w:r>
            </w:hyperlink>
          </w:p>
        </w:tc>
      </w:tr>
    </w:tbl>
    <w:p w14:paraId="32782109" w14:textId="77777777" w:rsidR="007731D5" w:rsidRPr="00C714BD" w:rsidRDefault="007731D5" w:rsidP="007731D5">
      <w:pPr>
        <w:rPr>
          <w:rFonts w:ascii="Avenir Book" w:hAnsi="Avenir Book" w:cs="Calibri"/>
          <w:lang w:val="en-US"/>
        </w:rPr>
      </w:pPr>
    </w:p>
    <w:p w14:paraId="2E532E9F" w14:textId="7B697800" w:rsidR="00725027" w:rsidRPr="00C714BD" w:rsidRDefault="00725027" w:rsidP="00725027">
      <w:pPr>
        <w:pStyle w:val="Heading2"/>
        <w:rPr>
          <w:rFonts w:ascii="Avenir Book" w:hAnsi="Avenir Book"/>
          <w:b/>
          <w:bCs/>
          <w:color w:val="000000" w:themeColor="text1"/>
          <w:sz w:val="28"/>
          <w:szCs w:val="28"/>
        </w:rPr>
      </w:pPr>
      <w:r>
        <w:rPr>
          <w:rFonts w:ascii="Avenir Book" w:hAnsi="Avenir Book" w:cs="Calibri"/>
          <w:b/>
          <w:bCs/>
          <w:color w:val="000000" w:themeColor="text1"/>
          <w:sz w:val="28"/>
          <w:szCs w:val="28"/>
        </w:rPr>
        <w:t>Yemen-specific</w:t>
      </w:r>
      <w:r w:rsidRPr="00C714BD">
        <w:rPr>
          <w:rFonts w:ascii="Avenir Book" w:hAnsi="Avenir Book" w:cs="Calibri"/>
          <w:b/>
          <w:bCs/>
          <w:color w:val="000000" w:themeColor="text1"/>
          <w:sz w:val="28"/>
          <w:szCs w:val="28"/>
        </w:rPr>
        <w:t xml:space="preserve"> Restrictions </w:t>
      </w:r>
      <w:r w:rsidRPr="00C714BD">
        <w:rPr>
          <w:rFonts w:ascii="Avenir Book" w:hAnsi="Avenir Book"/>
          <w:b/>
          <w:bCs/>
          <w:color w:val="000000" w:themeColor="text1"/>
          <w:sz w:val="28"/>
          <w:szCs w:val="28"/>
        </w:rPr>
        <w:t>under the International Traffic in Arms Regulations (ITAR)</w:t>
      </w:r>
    </w:p>
    <w:p w14:paraId="4598308F" w14:textId="77777777" w:rsidR="007731D5" w:rsidRPr="00C714BD" w:rsidRDefault="007731D5" w:rsidP="007731D5">
      <w:pPr>
        <w:rPr>
          <w:rFonts w:ascii="Avenir Book" w:hAnsi="Avenir Book" w:cs="Calibri"/>
          <w:lang w:val="en-US"/>
        </w:rPr>
      </w:pPr>
    </w:p>
    <w:p w14:paraId="602F7F14" w14:textId="77777777" w:rsidR="00D118DD" w:rsidRPr="00D118DD" w:rsidRDefault="00725027" w:rsidP="00D118DD">
      <w:pPr>
        <w:rPr>
          <w:rFonts w:ascii="Avenir Book" w:hAnsi="Avenir Book"/>
        </w:rPr>
      </w:pPr>
      <w:r w:rsidRPr="00D118DD">
        <w:rPr>
          <w:rFonts w:ascii="Avenir Book" w:hAnsi="Avenir Book"/>
        </w:rPr>
        <w:t>On July 3, 2012, t</w:t>
      </w:r>
      <w:r w:rsidRPr="00D118DD">
        <w:rPr>
          <w:rFonts w:ascii="Avenir Book" w:hAnsi="Avenir Book"/>
        </w:rPr>
        <w:t xml:space="preserve">he Department of State </w:t>
      </w:r>
      <w:r w:rsidRPr="00D118DD">
        <w:rPr>
          <w:rFonts w:ascii="Avenir Book" w:hAnsi="Avenir Book"/>
        </w:rPr>
        <w:t>amended</w:t>
      </w:r>
      <w:r w:rsidRPr="00D118DD">
        <w:rPr>
          <w:rFonts w:ascii="Avenir Book" w:hAnsi="Avenir Book"/>
        </w:rPr>
        <w:t xml:space="preserve"> the International Traffic in Arms Regulations (ITAR) to update the policy toward Yemen. </w:t>
      </w:r>
    </w:p>
    <w:p w14:paraId="2EF52240" w14:textId="77777777" w:rsidR="00D118DD" w:rsidRPr="00D118DD" w:rsidRDefault="00D118DD" w:rsidP="00D118DD">
      <w:pPr>
        <w:rPr>
          <w:rFonts w:ascii="Avenir Book" w:hAnsi="Avenir Book"/>
        </w:rPr>
      </w:pPr>
    </w:p>
    <w:p w14:paraId="7218C0C7" w14:textId="693EF2CA" w:rsidR="00725027" w:rsidRPr="00D118DD" w:rsidRDefault="00725027" w:rsidP="00D118DD">
      <w:pPr>
        <w:pStyle w:val="ListParagraph"/>
        <w:numPr>
          <w:ilvl w:val="0"/>
          <w:numId w:val="51"/>
        </w:numPr>
        <w:rPr>
          <w:rFonts w:ascii="Avenir Book" w:hAnsi="Avenir Book"/>
        </w:rPr>
      </w:pPr>
      <w:r w:rsidRPr="00D118DD">
        <w:rPr>
          <w:rFonts w:ascii="Avenir Book" w:hAnsi="Avenir Book"/>
        </w:rPr>
        <w:t>Licenses or other approvals for exports or imports of defense articles and defense services destined for or originating in Yemen will be reviewed, and may be issued, on a case-by-case basis.</w:t>
      </w:r>
    </w:p>
    <w:p w14:paraId="6DC9FDBF" w14:textId="77777777" w:rsidR="00725027" w:rsidRDefault="00725027" w:rsidP="00A446A1">
      <w:pPr>
        <w:pStyle w:val="Heading2"/>
        <w:rPr>
          <w:rFonts w:ascii="Avenir Book" w:hAnsi="Avenir Book" w:cs="Calibri"/>
          <w:b/>
          <w:bCs/>
          <w:color w:val="000000" w:themeColor="text1"/>
          <w:sz w:val="28"/>
          <w:szCs w:val="28"/>
        </w:rPr>
      </w:pPr>
    </w:p>
    <w:tbl>
      <w:tblPr>
        <w:tblStyle w:val="TableGrid"/>
        <w:tblW w:w="0" w:type="auto"/>
        <w:tblLook w:val="04A0" w:firstRow="1" w:lastRow="0" w:firstColumn="1" w:lastColumn="0" w:noHBand="0" w:noVBand="1"/>
      </w:tblPr>
      <w:tblGrid>
        <w:gridCol w:w="8804"/>
      </w:tblGrid>
      <w:tr w:rsidR="00D118DD" w:rsidRPr="00C714BD" w14:paraId="179F7F48" w14:textId="77777777" w:rsidTr="0066066B">
        <w:trPr>
          <w:trHeight w:val="281"/>
        </w:trPr>
        <w:tc>
          <w:tcPr>
            <w:tcW w:w="8804" w:type="dxa"/>
            <w:shd w:val="clear" w:color="auto" w:fill="FFE599" w:themeFill="accent4" w:themeFillTint="66"/>
          </w:tcPr>
          <w:p w14:paraId="2FA63DD9" w14:textId="454A1486" w:rsidR="00D118DD" w:rsidRPr="00D118DD" w:rsidRDefault="00D118DD" w:rsidP="0066066B">
            <w:pPr>
              <w:rPr>
                <w:rFonts w:ascii="Avenir Book" w:hAnsi="Avenir Book"/>
                <w:sz w:val="18"/>
                <w:szCs w:val="18"/>
                <w:lang w:val="en-US"/>
              </w:rPr>
            </w:pPr>
            <w:r w:rsidRPr="00C714BD">
              <w:rPr>
                <w:rFonts w:ascii="Avenir Book" w:hAnsi="Avenir Book"/>
                <w:noProof/>
                <w:color w:val="000000" w:themeColor="text1"/>
                <w:sz w:val="20"/>
                <w:szCs w:val="20"/>
                <w:lang w:val="en-US"/>
              </w:rPr>
              <w:drawing>
                <wp:anchor distT="0" distB="0" distL="114300" distR="114300" simplePos="0" relativeHeight="251757568" behindDoc="0" locked="0" layoutInCell="1" allowOverlap="1" wp14:anchorId="5CE2B1A4" wp14:editId="7FC5BB2A">
                  <wp:simplePos x="0" y="0"/>
                  <wp:positionH relativeFrom="margin">
                    <wp:posOffset>-6350</wp:posOffset>
                  </wp:positionH>
                  <wp:positionV relativeFrom="margin">
                    <wp:posOffset>2540</wp:posOffset>
                  </wp:positionV>
                  <wp:extent cx="182880" cy="182880"/>
                  <wp:effectExtent l="0" t="0" r="0" b="0"/>
                  <wp:wrapSquare wrapText="bothSides"/>
                  <wp:docPr id="1310716194" name="Graphic 1310716194"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722254" name="Graphic 2109722254" descr="Scales of justice"/>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r w:rsidRPr="00C714BD">
              <w:rPr>
                <w:rFonts w:ascii="Avenir Book" w:hAnsi="Avenir Book"/>
                <w:sz w:val="20"/>
                <w:szCs w:val="20"/>
                <w:lang w:val="en-US"/>
              </w:rPr>
              <w:t xml:space="preserve"> </w:t>
            </w:r>
            <w:hyperlink r:id="rId73" w:history="1">
              <w:r w:rsidRPr="00725027">
                <w:rPr>
                  <w:rStyle w:val="Hyperlink"/>
                  <w:rFonts w:ascii="Avenir Book" w:hAnsi="Avenir Book"/>
                  <w:sz w:val="18"/>
                  <w:szCs w:val="18"/>
                </w:rPr>
                <w:t>Amendment to the International Traffic in Arms Regulations: Yemen</w:t>
              </w:r>
            </w:hyperlink>
            <w:r w:rsidRPr="00D118DD">
              <w:rPr>
                <w:rFonts w:ascii="Avenir Book" w:hAnsi="Avenir Book"/>
                <w:sz w:val="18"/>
                <w:szCs w:val="18"/>
                <w:lang w:val="en-US"/>
              </w:rPr>
              <w:t xml:space="preserve"> (</w:t>
            </w:r>
            <w:r>
              <w:rPr>
                <w:rFonts w:ascii="Avenir Book" w:hAnsi="Avenir Book"/>
                <w:sz w:val="18"/>
                <w:szCs w:val="18"/>
                <w:lang w:val="en-US"/>
              </w:rPr>
              <w:t>July 3, 2012)</w:t>
            </w:r>
          </w:p>
        </w:tc>
      </w:tr>
    </w:tbl>
    <w:p w14:paraId="425AB4F6" w14:textId="77777777" w:rsidR="00725027" w:rsidRPr="00725027" w:rsidRDefault="00725027" w:rsidP="00725027">
      <w:pPr>
        <w:rPr>
          <w:lang w:val="en-US"/>
        </w:rPr>
      </w:pPr>
    </w:p>
    <w:p w14:paraId="4E1F9E9F" w14:textId="3AA88383" w:rsidR="00A446A1" w:rsidRPr="00C714BD" w:rsidRDefault="00A446A1" w:rsidP="00A446A1">
      <w:pPr>
        <w:pStyle w:val="Heading2"/>
        <w:rPr>
          <w:rFonts w:ascii="Avenir Book" w:hAnsi="Avenir Book"/>
          <w:b/>
          <w:bCs/>
          <w:color w:val="000000" w:themeColor="text1"/>
          <w:sz w:val="28"/>
          <w:szCs w:val="28"/>
        </w:rPr>
      </w:pPr>
      <w:r w:rsidRPr="00C714BD">
        <w:rPr>
          <w:rFonts w:ascii="Avenir Book" w:hAnsi="Avenir Book" w:cs="Calibri"/>
          <w:b/>
          <w:bCs/>
          <w:color w:val="000000" w:themeColor="text1"/>
          <w:sz w:val="28"/>
          <w:szCs w:val="28"/>
        </w:rPr>
        <w:t>General</w:t>
      </w:r>
      <w:r w:rsidRPr="00C714BD">
        <w:rPr>
          <w:rFonts w:ascii="Avenir Book" w:hAnsi="Avenir Book" w:cs="Calibri"/>
          <w:b/>
          <w:bCs/>
          <w:color w:val="000000" w:themeColor="text1"/>
          <w:sz w:val="28"/>
          <w:szCs w:val="28"/>
        </w:rPr>
        <w:t xml:space="preserve"> Restrictions </w:t>
      </w:r>
      <w:r w:rsidRPr="00C714BD">
        <w:rPr>
          <w:rFonts w:ascii="Avenir Book" w:hAnsi="Avenir Book"/>
          <w:b/>
          <w:bCs/>
          <w:color w:val="000000" w:themeColor="text1"/>
          <w:sz w:val="28"/>
          <w:szCs w:val="28"/>
        </w:rPr>
        <w:t>under the International Traffic in Arms Regulations (ITAR)</w:t>
      </w:r>
    </w:p>
    <w:p w14:paraId="1481AEE7" w14:textId="77777777" w:rsidR="00A446A1" w:rsidRPr="00C714BD" w:rsidRDefault="00A446A1" w:rsidP="007731D5">
      <w:pPr>
        <w:rPr>
          <w:rFonts w:ascii="Avenir Book" w:hAnsi="Avenir Book" w:cs="Calibri"/>
          <w:lang w:val="en-US"/>
        </w:rPr>
      </w:pPr>
    </w:p>
    <w:p w14:paraId="7A8BB311" w14:textId="77777777" w:rsidR="007731D5" w:rsidRPr="00C714BD" w:rsidRDefault="007731D5" w:rsidP="007731D5">
      <w:pPr>
        <w:rPr>
          <w:rFonts w:ascii="Avenir Book" w:hAnsi="Avenir Book"/>
          <w:lang w:val="en-US"/>
        </w:rPr>
      </w:pPr>
      <w:r w:rsidRPr="00C714BD">
        <w:rPr>
          <w:rFonts w:ascii="Avenir Book" w:hAnsi="Avenir Book"/>
          <w:lang w:val="en-US"/>
        </w:rPr>
        <w:t>Defense articles and services</w:t>
      </w:r>
    </w:p>
    <w:p w14:paraId="5C617A33" w14:textId="77777777" w:rsidR="007731D5" w:rsidRPr="00C714BD" w:rsidRDefault="007731D5" w:rsidP="007731D5">
      <w:pPr>
        <w:rPr>
          <w:rFonts w:ascii="Avenir Book" w:hAnsi="Avenir Book" w:cs="Calibri"/>
          <w:lang w:val="en-US"/>
        </w:rPr>
      </w:pPr>
    </w:p>
    <w:p w14:paraId="2299ED71" w14:textId="77777777" w:rsidR="007731D5" w:rsidRPr="00C714BD" w:rsidRDefault="007731D5" w:rsidP="007731D5">
      <w:pPr>
        <w:rPr>
          <w:rFonts w:ascii="Avenir Book" w:hAnsi="Avenir Book" w:cs="Calibri"/>
          <w:lang w:val="en-US"/>
        </w:rPr>
      </w:pPr>
      <w:r w:rsidRPr="00C714BD">
        <w:rPr>
          <w:rFonts w:ascii="Avenir Book" w:hAnsi="Avenir Book" w:cs="Calibri"/>
          <w:lang w:val="en-US"/>
        </w:rPr>
        <w:t xml:space="preserve">Export, reexport, retransfer, or temporary import, of defense articles.  </w:t>
      </w:r>
    </w:p>
    <w:p w14:paraId="0636C5A5" w14:textId="77777777" w:rsidR="007731D5" w:rsidRPr="00C714BD" w:rsidRDefault="007731D5" w:rsidP="007731D5">
      <w:pPr>
        <w:ind w:left="426"/>
        <w:rPr>
          <w:rFonts w:ascii="Avenir Book" w:hAnsi="Avenir Book" w:cs="Calibri"/>
          <w:lang w:val="en-US"/>
        </w:rPr>
      </w:pPr>
    </w:p>
    <w:p w14:paraId="7E490A41" w14:textId="77777777" w:rsidR="007731D5" w:rsidRPr="00C714BD" w:rsidRDefault="007731D5" w:rsidP="007731D5">
      <w:pPr>
        <w:pStyle w:val="ListParagraph"/>
        <w:numPr>
          <w:ilvl w:val="0"/>
          <w:numId w:val="31"/>
        </w:numPr>
        <w:ind w:left="426"/>
        <w:rPr>
          <w:rFonts w:ascii="Avenir Book" w:hAnsi="Avenir Book" w:cs="Calibri"/>
        </w:rPr>
      </w:pPr>
      <w:r w:rsidRPr="00C714BD">
        <w:rPr>
          <w:rFonts w:ascii="Avenir Book" w:hAnsi="Avenir Book" w:cs="Calibri"/>
        </w:rPr>
        <w:t>The approval of the Directorate of Defense Trade Controls (DDTC) must be requested and obtained before the export, reexport, retransfer, or temporary import of a defense article, unless an exemption under the provisions of this subchapter is applicable.</w:t>
      </w:r>
    </w:p>
    <w:p w14:paraId="531B4C1C" w14:textId="77777777" w:rsidR="007731D5" w:rsidRPr="00C714BD" w:rsidRDefault="007731D5" w:rsidP="007731D5">
      <w:pPr>
        <w:ind w:left="426"/>
        <w:rPr>
          <w:rFonts w:ascii="Avenir Book" w:hAnsi="Avenir Book" w:cs="Calibri"/>
          <w:lang w:val="en-US"/>
        </w:rPr>
      </w:pPr>
    </w:p>
    <w:p w14:paraId="5943A89C" w14:textId="77777777" w:rsidR="007731D5" w:rsidRPr="00C714BD" w:rsidRDefault="007731D5" w:rsidP="007731D5">
      <w:pPr>
        <w:rPr>
          <w:rFonts w:ascii="Avenir Book" w:hAnsi="Avenir Book" w:cs="Calibri"/>
          <w:lang w:val="en-US"/>
        </w:rPr>
      </w:pPr>
      <w:r w:rsidRPr="00C714BD">
        <w:rPr>
          <w:rFonts w:ascii="Avenir Book" w:hAnsi="Avenir Book" w:cs="Calibri"/>
          <w:lang w:val="en-US"/>
        </w:rPr>
        <w:t>Furnishing defense services</w:t>
      </w:r>
    </w:p>
    <w:p w14:paraId="31E6B9EE" w14:textId="77777777" w:rsidR="00A446A1" w:rsidRPr="00C714BD" w:rsidRDefault="00A446A1" w:rsidP="007731D5">
      <w:pPr>
        <w:rPr>
          <w:rFonts w:ascii="Avenir Book" w:hAnsi="Avenir Book" w:cs="Calibri"/>
          <w:lang w:val="en-US"/>
        </w:rPr>
      </w:pPr>
    </w:p>
    <w:p w14:paraId="13A84BBB" w14:textId="77777777" w:rsidR="007731D5" w:rsidRPr="00C714BD" w:rsidRDefault="007731D5" w:rsidP="007731D5">
      <w:pPr>
        <w:pStyle w:val="ListParagraph"/>
        <w:numPr>
          <w:ilvl w:val="0"/>
          <w:numId w:val="31"/>
        </w:numPr>
        <w:ind w:left="426"/>
        <w:rPr>
          <w:rFonts w:ascii="Avenir Book" w:hAnsi="Avenir Book" w:cs="Calibri"/>
        </w:rPr>
      </w:pPr>
      <w:r w:rsidRPr="00C714BD">
        <w:rPr>
          <w:rFonts w:ascii="Avenir Book" w:hAnsi="Avenir Book" w:cs="Calibri"/>
        </w:rPr>
        <w:t xml:space="preserve">The approval of DDTC must be requested and obtained before a defense service may be furnished, unless an exemption under the provisions of this subchapter is applicable. </w:t>
      </w:r>
    </w:p>
    <w:p w14:paraId="3A6DFD5B" w14:textId="77777777" w:rsidR="007731D5" w:rsidRPr="00C714BD" w:rsidRDefault="007731D5" w:rsidP="007731D5">
      <w:pPr>
        <w:ind w:left="426"/>
        <w:rPr>
          <w:rFonts w:ascii="Avenir Book" w:hAnsi="Avenir Book" w:cs="Calibri"/>
          <w:lang w:val="en-US"/>
        </w:rPr>
      </w:pPr>
    </w:p>
    <w:p w14:paraId="289D5D48" w14:textId="77777777" w:rsidR="007731D5" w:rsidRPr="00C714BD" w:rsidRDefault="007731D5" w:rsidP="007731D5">
      <w:pPr>
        <w:rPr>
          <w:rFonts w:ascii="Avenir Book" w:hAnsi="Avenir Book" w:cs="Calibri"/>
          <w:lang w:val="en-US"/>
        </w:rPr>
      </w:pPr>
      <w:r w:rsidRPr="00C714BD">
        <w:rPr>
          <w:rFonts w:ascii="Avenir Book" w:hAnsi="Avenir Book" w:cs="Calibri"/>
          <w:lang w:val="en-US"/>
        </w:rPr>
        <w:t>Brokering activities</w:t>
      </w:r>
    </w:p>
    <w:p w14:paraId="3810691A" w14:textId="77777777" w:rsidR="007731D5" w:rsidRPr="00C714BD" w:rsidRDefault="007731D5" w:rsidP="007731D5">
      <w:pPr>
        <w:ind w:left="426"/>
        <w:rPr>
          <w:rFonts w:ascii="Avenir Book" w:hAnsi="Avenir Book" w:cs="Calibri"/>
          <w:lang w:val="en-US"/>
        </w:rPr>
      </w:pPr>
    </w:p>
    <w:p w14:paraId="689CCB08" w14:textId="77777777" w:rsidR="007731D5" w:rsidRPr="00C714BD" w:rsidRDefault="007731D5" w:rsidP="007731D5">
      <w:pPr>
        <w:pStyle w:val="ListParagraph"/>
        <w:numPr>
          <w:ilvl w:val="0"/>
          <w:numId w:val="31"/>
        </w:numPr>
        <w:ind w:left="426"/>
        <w:rPr>
          <w:rFonts w:ascii="Avenir Book" w:hAnsi="Avenir Book" w:cs="Calibri"/>
        </w:rPr>
      </w:pPr>
      <w:r w:rsidRPr="00C714BD">
        <w:rPr>
          <w:rFonts w:ascii="Avenir Book" w:hAnsi="Avenir Book" w:cs="Calibri"/>
        </w:rPr>
        <w:t>The approval of DDTC must be requested and obtained before engaging in the business of brokering activities for the defense articles described in § 129.4(a) of this subchapter by a person who is required to register as a broker under part 129 of this subchapter, unless an exemption under the provisions of part 129 is applicable.</w:t>
      </w:r>
    </w:p>
    <w:p w14:paraId="6225E1C6" w14:textId="77777777" w:rsidR="007731D5" w:rsidRPr="00C714BD" w:rsidRDefault="007731D5" w:rsidP="007731D5">
      <w:pPr>
        <w:rPr>
          <w:rFonts w:ascii="Avenir Book" w:hAnsi="Avenir Book" w:cs="Calibri"/>
          <w:lang w:val="en-US"/>
        </w:rPr>
      </w:pPr>
    </w:p>
    <w:tbl>
      <w:tblPr>
        <w:tblStyle w:val="TableGrid"/>
        <w:tblW w:w="0" w:type="auto"/>
        <w:tblLook w:val="04A0" w:firstRow="1" w:lastRow="0" w:firstColumn="1" w:lastColumn="0" w:noHBand="0" w:noVBand="1"/>
      </w:tblPr>
      <w:tblGrid>
        <w:gridCol w:w="8804"/>
      </w:tblGrid>
      <w:tr w:rsidR="007731D5" w:rsidRPr="00C714BD" w14:paraId="304C24B2" w14:textId="77777777" w:rsidTr="0034231A">
        <w:trPr>
          <w:trHeight w:val="281"/>
        </w:trPr>
        <w:tc>
          <w:tcPr>
            <w:tcW w:w="8804" w:type="dxa"/>
            <w:shd w:val="clear" w:color="auto" w:fill="FFE599" w:themeFill="accent4" w:themeFillTint="66"/>
          </w:tcPr>
          <w:p w14:paraId="62534A09" w14:textId="61D6AA8F" w:rsidR="007731D5" w:rsidRPr="00C714BD" w:rsidRDefault="00B723F4" w:rsidP="0034231A">
            <w:pPr>
              <w:rPr>
                <w:rFonts w:ascii="Avenir Book" w:hAnsi="Avenir Book"/>
                <w:sz w:val="20"/>
                <w:szCs w:val="20"/>
                <w:lang w:val="en-US"/>
              </w:rPr>
            </w:pPr>
            <w:hyperlink r:id="rId74" w:history="1">
              <w:r w:rsidR="007731D5" w:rsidRPr="00B723F4">
                <w:rPr>
                  <w:rStyle w:val="Hyperlink"/>
                  <w:rFonts w:ascii="Avenir Book" w:hAnsi="Avenir Book"/>
                  <w:sz w:val="20"/>
                  <w:szCs w:val="20"/>
                  <w:lang w:val="en-US"/>
                </w:rPr>
                <w:t>§ 120.14 (a), (b), and (c) Licenses and related authorizations - International Traffic in Arms Regulations ("ITAR," 22 CFR 120-130)</w:t>
              </w:r>
            </w:hyperlink>
          </w:p>
        </w:tc>
      </w:tr>
    </w:tbl>
    <w:p w14:paraId="73945074" w14:textId="77777777" w:rsidR="00A446A1" w:rsidRPr="00C714BD" w:rsidRDefault="00A446A1" w:rsidP="00A446A1">
      <w:pPr>
        <w:rPr>
          <w:lang w:val="en-US"/>
        </w:rPr>
      </w:pPr>
      <w:bookmarkStart w:id="26" w:name="_Toc154399095"/>
      <w:bookmarkStart w:id="27" w:name="_Toc157447452"/>
    </w:p>
    <w:p w14:paraId="64AB7D4D" w14:textId="77777777" w:rsidR="00A446A1" w:rsidRPr="00C714BD" w:rsidRDefault="00A446A1" w:rsidP="00A446A1">
      <w:pPr>
        <w:rPr>
          <w:lang w:val="en-US"/>
        </w:rPr>
      </w:pPr>
    </w:p>
    <w:p w14:paraId="7E86E849" w14:textId="77777777" w:rsidR="00B723F4" w:rsidRDefault="00B723F4" w:rsidP="007731D5">
      <w:pPr>
        <w:pStyle w:val="Heading1"/>
        <w:rPr>
          <w:rFonts w:ascii="Avenir Book" w:hAnsi="Avenir Book" w:cs="Calibri"/>
          <w:color w:val="E4C695"/>
        </w:rPr>
      </w:pPr>
    </w:p>
    <w:p w14:paraId="08AC2E99" w14:textId="77777777" w:rsidR="00B723F4" w:rsidRDefault="00B723F4" w:rsidP="00B723F4">
      <w:pPr>
        <w:rPr>
          <w:lang w:val="en-US"/>
        </w:rPr>
      </w:pPr>
    </w:p>
    <w:p w14:paraId="7F1E16DA" w14:textId="77777777" w:rsidR="00B723F4" w:rsidRPr="00B723F4" w:rsidRDefault="00B723F4" w:rsidP="00B723F4">
      <w:pPr>
        <w:rPr>
          <w:lang w:val="en-US"/>
        </w:rPr>
      </w:pPr>
    </w:p>
    <w:p w14:paraId="08AC2B4A" w14:textId="2A78FCCC" w:rsidR="007731D5" w:rsidRPr="00C714BD" w:rsidRDefault="007731D5" w:rsidP="007731D5">
      <w:pPr>
        <w:pStyle w:val="Heading1"/>
        <w:rPr>
          <w:rFonts w:ascii="Avenir Book" w:hAnsi="Avenir Book" w:cs="Calibri"/>
          <w:color w:val="E4C695"/>
        </w:rPr>
      </w:pPr>
      <w:r w:rsidRPr="00C714BD">
        <w:rPr>
          <w:rFonts w:ascii="Avenir Book" w:hAnsi="Avenir Book" w:cs="Calibri"/>
          <w:color w:val="E4C695"/>
        </w:rPr>
        <w:lastRenderedPageBreak/>
        <w:t>Background</w:t>
      </w:r>
      <w:bookmarkEnd w:id="26"/>
      <w:r w:rsidRPr="00C714BD">
        <w:rPr>
          <w:rFonts w:ascii="Avenir Book" w:hAnsi="Avenir Book" w:cs="Calibri"/>
          <w:color w:val="E4C695"/>
        </w:rPr>
        <w:t xml:space="preserve"> for </w:t>
      </w:r>
      <w:r w:rsidR="002B2F6F" w:rsidRPr="00C714BD">
        <w:rPr>
          <w:rFonts w:ascii="Avenir Book" w:hAnsi="Avenir Book" w:cs="Calibri"/>
          <w:color w:val="E4C695"/>
        </w:rPr>
        <w:t>U.S.</w:t>
      </w:r>
      <w:r w:rsidRPr="00C714BD">
        <w:rPr>
          <w:rFonts w:ascii="Avenir Book" w:hAnsi="Avenir Book" w:cs="Calibri"/>
          <w:color w:val="E4C695"/>
        </w:rPr>
        <w:t xml:space="preserve"> Sanctions</w:t>
      </w:r>
      <w:bookmarkEnd w:id="27"/>
    </w:p>
    <w:p w14:paraId="50056C5B" w14:textId="77777777" w:rsidR="007731D5" w:rsidRPr="00C714BD" w:rsidRDefault="007731D5" w:rsidP="007731D5">
      <w:pPr>
        <w:rPr>
          <w:rFonts w:ascii="Avenir Book" w:hAnsi="Avenir Book"/>
          <w:color w:val="000000" w:themeColor="text1"/>
          <w:lang w:val="en-US"/>
        </w:rPr>
      </w:pPr>
    </w:p>
    <w:p w14:paraId="7B1ABAEB" w14:textId="5B571C1F" w:rsidR="007731D5" w:rsidRPr="00C714BD" w:rsidRDefault="007731D5" w:rsidP="007731D5">
      <w:pPr>
        <w:pStyle w:val="Heading2"/>
        <w:rPr>
          <w:rFonts w:ascii="Avenir Book" w:hAnsi="Avenir Book" w:cs="Calibri"/>
          <w:b/>
          <w:bCs/>
          <w:color w:val="000000" w:themeColor="text1"/>
        </w:rPr>
      </w:pPr>
      <w:bookmarkStart w:id="28" w:name="_Toc154399096"/>
      <w:bookmarkStart w:id="29" w:name="_Toc157447453"/>
      <w:r w:rsidRPr="00C714BD">
        <w:rPr>
          <w:rFonts w:ascii="Avenir Book" w:hAnsi="Avenir Book" w:cs="Calibri"/>
          <w:b/>
          <w:bCs/>
          <w:color w:val="000000" w:themeColor="text1"/>
        </w:rPr>
        <w:t>Legal basis</w:t>
      </w:r>
      <w:bookmarkEnd w:id="28"/>
      <w:r w:rsidRPr="00C714BD">
        <w:rPr>
          <w:rFonts w:ascii="Avenir Book" w:hAnsi="Avenir Book" w:cs="Calibri"/>
          <w:b/>
          <w:bCs/>
          <w:color w:val="000000" w:themeColor="text1"/>
        </w:rPr>
        <w:t xml:space="preserve"> for </w:t>
      </w:r>
      <w:r w:rsidR="002B2F6F" w:rsidRPr="00C714BD">
        <w:rPr>
          <w:rFonts w:ascii="Avenir Book" w:hAnsi="Avenir Book" w:cs="Calibri"/>
          <w:b/>
          <w:bCs/>
          <w:color w:val="000000" w:themeColor="text1"/>
        </w:rPr>
        <w:t>U.S.</w:t>
      </w:r>
      <w:r w:rsidRPr="00C714BD">
        <w:rPr>
          <w:rFonts w:ascii="Avenir Book" w:hAnsi="Avenir Book" w:cs="Calibri"/>
          <w:b/>
          <w:bCs/>
          <w:color w:val="000000" w:themeColor="text1"/>
        </w:rPr>
        <w:t xml:space="preserve"> Sanctions</w:t>
      </w:r>
      <w:bookmarkEnd w:id="29"/>
    </w:p>
    <w:p w14:paraId="4B81BDBC" w14:textId="77777777" w:rsidR="007731D5" w:rsidRPr="00C714BD" w:rsidRDefault="007731D5" w:rsidP="007731D5">
      <w:pPr>
        <w:rPr>
          <w:rFonts w:ascii="Avenir Book" w:hAnsi="Avenir Book"/>
          <w:color w:val="000000" w:themeColor="text1"/>
          <w:lang w:val="en-US"/>
        </w:rPr>
      </w:pPr>
    </w:p>
    <w:p w14:paraId="4B58B295" w14:textId="785BE7D1" w:rsidR="007731D5" w:rsidRPr="00C714BD" w:rsidRDefault="007731D5" w:rsidP="007731D5">
      <w:pPr>
        <w:rPr>
          <w:rFonts w:ascii="Avenir Book" w:hAnsi="Avenir Book" w:cs="Calibri"/>
          <w:lang w:val="en-US"/>
        </w:rPr>
      </w:pPr>
      <w:r w:rsidRPr="00C714BD">
        <w:rPr>
          <w:rFonts w:ascii="Avenir Book" w:hAnsi="Avenir Book" w:cs="Calibri"/>
          <w:lang w:val="en-US"/>
        </w:rPr>
        <w:t xml:space="preserve">The legal bases for the </w:t>
      </w:r>
      <w:r w:rsidR="002B2F6F" w:rsidRPr="00C714BD">
        <w:rPr>
          <w:rFonts w:ascii="Avenir Book" w:hAnsi="Avenir Book" w:cs="Calibri"/>
          <w:lang w:val="en-US"/>
        </w:rPr>
        <w:t>U.S.</w:t>
      </w:r>
      <w:r w:rsidRPr="00C714BD">
        <w:rPr>
          <w:rFonts w:ascii="Avenir Book" w:hAnsi="Avenir Book" w:cs="Calibri"/>
          <w:lang w:val="en-US"/>
        </w:rPr>
        <w:t xml:space="preserve"> sanctions relating to</w:t>
      </w:r>
      <w:r w:rsidR="005D14D8" w:rsidRPr="00C714BD">
        <w:rPr>
          <w:rFonts w:ascii="Avenir Book" w:hAnsi="Avenir Book" w:cs="Calibri"/>
          <w:lang w:val="en-US"/>
        </w:rPr>
        <w:t xml:space="preserve"> </w:t>
      </w:r>
      <w:r w:rsidR="00B00944" w:rsidRPr="00C714BD">
        <w:rPr>
          <w:rFonts w:ascii="Avenir Book" w:hAnsi="Avenir Book" w:cs="Calibri"/>
          <w:lang w:val="en-US"/>
        </w:rPr>
        <w:t>Yemen</w:t>
      </w:r>
      <w:r w:rsidR="0009749E" w:rsidRPr="00C714BD">
        <w:rPr>
          <w:rFonts w:ascii="Avenir Book" w:hAnsi="Avenir Book" w:cs="Calibri"/>
          <w:lang w:val="en-US"/>
        </w:rPr>
        <w:t xml:space="preserve"> </w:t>
      </w:r>
      <w:r w:rsidRPr="00C714BD">
        <w:rPr>
          <w:rFonts w:ascii="Avenir Book" w:hAnsi="Avenir Book" w:cs="Calibri"/>
          <w:lang w:val="en-US"/>
        </w:rPr>
        <w:t xml:space="preserve">are: </w:t>
      </w:r>
    </w:p>
    <w:p w14:paraId="24C7DD71" w14:textId="77777777" w:rsidR="007731D5" w:rsidRPr="00C714BD" w:rsidRDefault="007731D5" w:rsidP="007731D5">
      <w:pPr>
        <w:rPr>
          <w:rStyle w:val="apple-converted-space"/>
          <w:rFonts w:ascii="Avenir Book" w:eastAsiaTheme="majorEastAsia" w:hAnsi="Avenir Book" w:cs="Open Sans"/>
          <w:color w:val="333333"/>
          <w:spacing w:val="-3"/>
          <w:lang w:val="en-US"/>
        </w:rPr>
      </w:pPr>
    </w:p>
    <w:p w14:paraId="2286ED54" w14:textId="77777777" w:rsidR="007731D5" w:rsidRPr="00C714BD" w:rsidRDefault="00000000" w:rsidP="007731D5">
      <w:pPr>
        <w:pStyle w:val="ListParagraph"/>
        <w:numPr>
          <w:ilvl w:val="0"/>
          <w:numId w:val="27"/>
        </w:numPr>
        <w:rPr>
          <w:rFonts w:ascii="Avenir Book" w:hAnsi="Avenir Book" w:cs="Calibri"/>
          <w:color w:val="000000" w:themeColor="text1"/>
          <w:spacing w:val="-3"/>
        </w:rPr>
      </w:pPr>
      <w:hyperlink r:id="rId75" w:history="1">
        <w:r w:rsidR="007731D5" w:rsidRPr="00C714BD">
          <w:rPr>
            <w:rStyle w:val="Hyperlink"/>
            <w:rFonts w:ascii="Avenir Book" w:hAnsi="Avenir Book" w:cs="Calibri"/>
            <w:spacing w:val="-3"/>
          </w:rPr>
          <w:t xml:space="preserve">International Emergency Economic Powers Act (50 U.S.C. 1701 et </w:t>
        </w:r>
        <w:proofErr w:type="gramStart"/>
        <w:r w:rsidR="007731D5" w:rsidRPr="00C714BD">
          <w:rPr>
            <w:rStyle w:val="Hyperlink"/>
            <w:rFonts w:ascii="Avenir Book" w:hAnsi="Avenir Book" w:cs="Calibri"/>
            <w:spacing w:val="-3"/>
          </w:rPr>
          <w:t>seq.)(</w:t>
        </w:r>
        <w:proofErr w:type="gramEnd"/>
        <w:r w:rsidR="007731D5" w:rsidRPr="00C714BD">
          <w:rPr>
            <w:rStyle w:val="Hyperlink"/>
            <w:rFonts w:ascii="Avenir Book" w:hAnsi="Avenir Book" w:cs="Calibri"/>
            <w:spacing w:val="-3"/>
          </w:rPr>
          <w:t>IEEPA)</w:t>
        </w:r>
      </w:hyperlink>
    </w:p>
    <w:p w14:paraId="2D4B689D" w14:textId="77777777" w:rsidR="007731D5" w:rsidRPr="00C714BD" w:rsidRDefault="00000000" w:rsidP="007731D5">
      <w:pPr>
        <w:pStyle w:val="ListParagraph"/>
        <w:numPr>
          <w:ilvl w:val="0"/>
          <w:numId w:val="27"/>
        </w:numPr>
        <w:rPr>
          <w:rStyle w:val="Hyperlink"/>
          <w:rFonts w:ascii="Avenir Book" w:hAnsi="Avenir Book" w:cs="Calibri"/>
          <w:color w:val="000000" w:themeColor="text1"/>
          <w:spacing w:val="-3"/>
          <w:u w:val="none"/>
        </w:rPr>
      </w:pPr>
      <w:hyperlink r:id="rId76" w:history="1">
        <w:r w:rsidR="007731D5" w:rsidRPr="00C714BD">
          <w:rPr>
            <w:rStyle w:val="Hyperlink"/>
            <w:rFonts w:ascii="Avenir Book" w:hAnsi="Avenir Book" w:cs="Calibri"/>
            <w:spacing w:val="-3"/>
          </w:rPr>
          <w:t>National Emergencies Act (50 U.S.C. 1601 et seq.)</w:t>
        </w:r>
      </w:hyperlink>
    </w:p>
    <w:p w14:paraId="14B219C6" w14:textId="77777777" w:rsidR="007731D5" w:rsidRPr="00C714BD" w:rsidRDefault="007731D5" w:rsidP="007731D5">
      <w:pPr>
        <w:rPr>
          <w:rFonts w:ascii="Avenir Book" w:hAnsi="Avenir Book" w:cs="Calibri"/>
          <w:lang w:val="en-US"/>
        </w:rPr>
      </w:pPr>
    </w:p>
    <w:p w14:paraId="0F936ABE" w14:textId="6BACAC08" w:rsidR="007731D5" w:rsidRPr="00C714BD" w:rsidRDefault="002B2F6F" w:rsidP="007731D5">
      <w:pPr>
        <w:rPr>
          <w:rFonts w:ascii="Avenir Book" w:hAnsi="Avenir Book" w:cs="Calibri"/>
          <w:color w:val="393B3E"/>
          <w:lang w:val="en-US"/>
        </w:rPr>
      </w:pPr>
      <w:bookmarkStart w:id="30" w:name="_Toc154399097"/>
      <w:r w:rsidRPr="00C714BD">
        <w:rPr>
          <w:rFonts w:ascii="Avenir Book" w:hAnsi="Avenir Book" w:cs="Calibri"/>
          <w:color w:val="000000" w:themeColor="text1"/>
          <w:lang w:val="en-US"/>
        </w:rPr>
        <w:t>U.S.</w:t>
      </w:r>
      <w:r w:rsidR="007731D5" w:rsidRPr="00C714BD">
        <w:rPr>
          <w:rFonts w:ascii="Avenir Book" w:hAnsi="Avenir Book" w:cs="Calibri"/>
          <w:color w:val="000000" w:themeColor="text1"/>
          <w:lang w:val="en-US"/>
        </w:rPr>
        <w:t xml:space="preserve"> sanctions </w:t>
      </w:r>
      <w:r w:rsidR="00703CF0" w:rsidRPr="00C714BD">
        <w:rPr>
          <w:rFonts w:ascii="Avenir Book" w:hAnsi="Avenir Book" w:cs="Calibri"/>
          <w:color w:val="000000" w:themeColor="text1"/>
          <w:lang w:val="en-US"/>
        </w:rPr>
        <w:t xml:space="preserve">concerning </w:t>
      </w:r>
      <w:r w:rsidR="00B00944" w:rsidRPr="00C714BD">
        <w:rPr>
          <w:rFonts w:ascii="Avenir Book" w:hAnsi="Avenir Book" w:cs="Calibri"/>
          <w:color w:val="000000" w:themeColor="text1"/>
          <w:lang w:val="en-US"/>
        </w:rPr>
        <w:t>Yemen</w:t>
      </w:r>
      <w:r w:rsidR="007731D5" w:rsidRPr="00C714BD">
        <w:rPr>
          <w:rFonts w:ascii="Avenir Book" w:hAnsi="Avenir Book" w:cs="Calibri"/>
          <w:color w:val="000000" w:themeColor="text1"/>
          <w:lang w:val="en-US"/>
        </w:rPr>
        <w:t xml:space="preserve"> are codified in</w:t>
      </w:r>
      <w:r w:rsidR="005D14D8" w:rsidRPr="00C714BD">
        <w:rPr>
          <w:rFonts w:ascii="Avenir Book" w:hAnsi="Avenir Book" w:cs="Calibri"/>
          <w:color w:val="000000" w:themeColor="text1"/>
          <w:lang w:val="en-US"/>
        </w:rPr>
        <w:t xml:space="preserve"> 31 CFR Part 5</w:t>
      </w:r>
      <w:r w:rsidR="007B077A" w:rsidRPr="00C714BD">
        <w:rPr>
          <w:rFonts w:ascii="Avenir Book" w:hAnsi="Avenir Book" w:cs="Calibri"/>
          <w:color w:val="000000" w:themeColor="text1"/>
          <w:lang w:val="en-US"/>
        </w:rPr>
        <w:t>5</w:t>
      </w:r>
      <w:r w:rsidR="00EF2211" w:rsidRPr="00C714BD">
        <w:rPr>
          <w:rFonts w:ascii="Avenir Book" w:hAnsi="Avenir Book" w:cs="Calibri"/>
          <w:color w:val="000000" w:themeColor="text1"/>
          <w:lang w:val="en-US"/>
        </w:rPr>
        <w:t>2</w:t>
      </w:r>
      <w:bookmarkEnd w:id="30"/>
      <w:r w:rsidR="002E7351" w:rsidRPr="00C714BD">
        <w:rPr>
          <w:rFonts w:ascii="Avenir Book" w:hAnsi="Avenir Book" w:cs="Calibri"/>
          <w:color w:val="000000" w:themeColor="text1"/>
          <w:lang w:val="en-US"/>
        </w:rPr>
        <w:t xml:space="preserve"> Yemen Sanctions Regulations.</w:t>
      </w:r>
    </w:p>
    <w:p w14:paraId="2572BC23" w14:textId="77777777" w:rsidR="007731D5" w:rsidRPr="00C714BD" w:rsidRDefault="007731D5" w:rsidP="007731D5">
      <w:pPr>
        <w:rPr>
          <w:rFonts w:ascii="Avenir Book" w:hAnsi="Avenir Book" w:cs="Calibri"/>
          <w:sz w:val="20"/>
          <w:szCs w:val="20"/>
          <w:lang w:val="en-US"/>
        </w:rPr>
      </w:pPr>
    </w:p>
    <w:tbl>
      <w:tblPr>
        <w:tblStyle w:val="TableGrid"/>
        <w:tblW w:w="8827" w:type="dxa"/>
        <w:tblLook w:val="04A0" w:firstRow="1" w:lastRow="0" w:firstColumn="1" w:lastColumn="0" w:noHBand="0" w:noVBand="1"/>
      </w:tblPr>
      <w:tblGrid>
        <w:gridCol w:w="8827"/>
      </w:tblGrid>
      <w:tr w:rsidR="007731D5" w:rsidRPr="00C714BD" w14:paraId="7F435779" w14:textId="77777777" w:rsidTr="0034231A">
        <w:trPr>
          <w:trHeight w:val="343"/>
        </w:trPr>
        <w:tc>
          <w:tcPr>
            <w:tcW w:w="8827" w:type="dxa"/>
            <w:shd w:val="clear" w:color="auto" w:fill="FFE599" w:themeFill="accent4" w:themeFillTint="66"/>
          </w:tcPr>
          <w:p w14:paraId="3DA85EA3" w14:textId="436FAE27" w:rsidR="007731D5" w:rsidRPr="00C714BD" w:rsidRDefault="007731D5" w:rsidP="0034231A">
            <w:pPr>
              <w:rPr>
                <w:rFonts w:ascii="Avenir Book" w:hAnsi="Avenir Book"/>
                <w:sz w:val="20"/>
                <w:szCs w:val="20"/>
                <w:lang w:val="en-US"/>
              </w:rPr>
            </w:pPr>
            <w:r w:rsidRPr="00C714BD">
              <w:rPr>
                <w:rFonts w:ascii="Avenir Book" w:hAnsi="Avenir Book"/>
                <w:noProof/>
                <w:color w:val="000000" w:themeColor="text1"/>
                <w:sz w:val="20"/>
                <w:szCs w:val="20"/>
                <w:lang w:val="en-US"/>
              </w:rPr>
              <w:drawing>
                <wp:anchor distT="0" distB="0" distL="114300" distR="114300" simplePos="0" relativeHeight="251727872" behindDoc="0" locked="0" layoutInCell="1" allowOverlap="1" wp14:anchorId="46F30303" wp14:editId="73C76A38">
                  <wp:simplePos x="0" y="0"/>
                  <wp:positionH relativeFrom="margin">
                    <wp:align>left</wp:align>
                  </wp:positionH>
                  <wp:positionV relativeFrom="margin">
                    <wp:align>top</wp:align>
                  </wp:positionV>
                  <wp:extent cx="182880" cy="182880"/>
                  <wp:effectExtent l="0" t="0" r="0" b="0"/>
                  <wp:wrapSquare wrapText="bothSides"/>
                  <wp:docPr id="121942344" name="Graphic 121942344"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722254" name="Graphic 2109722254" descr="Scales of justice"/>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184077" cy="184077"/>
                          </a:xfrm>
                          <a:prstGeom prst="rect">
                            <a:avLst/>
                          </a:prstGeom>
                        </pic:spPr>
                      </pic:pic>
                    </a:graphicData>
                  </a:graphic>
                  <wp14:sizeRelH relativeFrom="margin">
                    <wp14:pctWidth>0</wp14:pctWidth>
                  </wp14:sizeRelH>
                  <wp14:sizeRelV relativeFrom="margin">
                    <wp14:pctHeight>0</wp14:pctHeight>
                  </wp14:sizeRelV>
                </wp:anchor>
              </w:drawing>
            </w:r>
            <w:hyperlink r:id="rId77" w:history="1">
              <w:r w:rsidR="002E7351" w:rsidRPr="00C714BD">
                <w:rPr>
                  <w:rStyle w:val="Hyperlink"/>
                  <w:rFonts w:ascii="Avenir Book" w:hAnsi="Avenir Book"/>
                  <w:noProof/>
                  <w:sz w:val="20"/>
                  <w:szCs w:val="20"/>
                  <w:lang w:val="en-US"/>
                </w:rPr>
                <w:t>31 CFR Part 552 Yemen Sanctions Regulations</w:t>
              </w:r>
            </w:hyperlink>
          </w:p>
        </w:tc>
      </w:tr>
    </w:tbl>
    <w:p w14:paraId="557FA901" w14:textId="77777777" w:rsidR="007731D5" w:rsidRPr="00C714BD" w:rsidRDefault="007731D5" w:rsidP="007731D5">
      <w:pPr>
        <w:rPr>
          <w:rFonts w:ascii="Avenir Book" w:hAnsi="Avenir Book" w:cs="Calibri"/>
          <w:sz w:val="20"/>
          <w:szCs w:val="20"/>
          <w:lang w:val="en-US"/>
        </w:rPr>
      </w:pPr>
    </w:p>
    <w:tbl>
      <w:tblPr>
        <w:tblStyle w:val="TableGrid"/>
        <w:tblW w:w="0" w:type="auto"/>
        <w:tblLook w:val="04A0" w:firstRow="1" w:lastRow="0" w:firstColumn="1" w:lastColumn="0" w:noHBand="0" w:noVBand="1"/>
      </w:tblPr>
      <w:tblGrid>
        <w:gridCol w:w="8827"/>
      </w:tblGrid>
      <w:tr w:rsidR="007731D5" w:rsidRPr="00C714BD" w14:paraId="5466D238" w14:textId="77777777" w:rsidTr="0034231A">
        <w:trPr>
          <w:trHeight w:val="349"/>
        </w:trPr>
        <w:tc>
          <w:tcPr>
            <w:tcW w:w="8827" w:type="dxa"/>
            <w:shd w:val="clear" w:color="auto" w:fill="FFE599" w:themeFill="accent4" w:themeFillTint="66"/>
          </w:tcPr>
          <w:p w14:paraId="1D836282" w14:textId="3DCA0541" w:rsidR="007731D5" w:rsidRPr="00C714BD" w:rsidRDefault="007731D5" w:rsidP="0034231A">
            <w:pPr>
              <w:rPr>
                <w:rFonts w:ascii="Avenir Book" w:hAnsi="Avenir Book"/>
                <w:sz w:val="20"/>
                <w:szCs w:val="20"/>
                <w:lang w:val="en-US"/>
              </w:rPr>
            </w:pPr>
            <w:r w:rsidRPr="00C714BD">
              <w:rPr>
                <w:rFonts w:ascii="Avenir Book" w:hAnsi="Avenir Book"/>
                <w:b/>
                <w:bCs/>
                <w:noProof/>
                <w:color w:val="000000" w:themeColor="text1"/>
                <w:sz w:val="20"/>
                <w:szCs w:val="20"/>
                <w:lang w:val="en-US"/>
              </w:rPr>
              <w:drawing>
                <wp:anchor distT="0" distB="0" distL="114300" distR="114300" simplePos="0" relativeHeight="251728896" behindDoc="0" locked="0" layoutInCell="1" allowOverlap="1" wp14:anchorId="4442E845" wp14:editId="55D577B5">
                  <wp:simplePos x="0" y="0"/>
                  <wp:positionH relativeFrom="margin">
                    <wp:posOffset>-16510</wp:posOffset>
                  </wp:positionH>
                  <wp:positionV relativeFrom="margin">
                    <wp:posOffset>0</wp:posOffset>
                  </wp:positionV>
                  <wp:extent cx="209550" cy="209550"/>
                  <wp:effectExtent l="0" t="0" r="6350" b="6350"/>
                  <wp:wrapSquare wrapText="bothSides"/>
                  <wp:docPr id="1529427292" name="Graphic 1529427292"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860612" name="Graphic 458860612" descr="Information"/>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09550" cy="209550"/>
                          </a:xfrm>
                          <a:prstGeom prst="rect">
                            <a:avLst/>
                          </a:prstGeom>
                        </pic:spPr>
                      </pic:pic>
                    </a:graphicData>
                  </a:graphic>
                  <wp14:sizeRelH relativeFrom="margin">
                    <wp14:pctWidth>0</wp14:pctWidth>
                  </wp14:sizeRelH>
                  <wp14:sizeRelV relativeFrom="margin">
                    <wp14:pctHeight>0</wp14:pctHeight>
                  </wp14:sizeRelV>
                </wp:anchor>
              </w:drawing>
            </w:r>
            <w:r w:rsidRPr="00C714BD">
              <w:rPr>
                <w:rFonts w:ascii="Avenir Book" w:hAnsi="Avenir Book"/>
                <w:sz w:val="20"/>
                <w:szCs w:val="20"/>
                <w:lang w:val="en-US"/>
              </w:rPr>
              <w:t xml:space="preserve">A list of </w:t>
            </w:r>
            <w:hyperlink w:anchor="_Relevant_Legislation" w:history="1">
              <w:r w:rsidR="002E7351" w:rsidRPr="00C714BD">
                <w:rPr>
                  <w:rStyle w:val="Hyperlink"/>
                  <w:rFonts w:ascii="Avenir Book" w:hAnsi="Avenir Book"/>
                  <w:sz w:val="20"/>
                  <w:szCs w:val="20"/>
                  <w:lang w:val="en-US"/>
                </w:rPr>
                <w:t>Yemen-related relevant legislation</w:t>
              </w:r>
            </w:hyperlink>
            <w:r w:rsidRPr="00C714BD">
              <w:rPr>
                <w:rFonts w:ascii="Avenir Book" w:hAnsi="Avenir Book"/>
                <w:sz w:val="20"/>
                <w:szCs w:val="20"/>
                <w:lang w:val="en-US"/>
              </w:rPr>
              <w:t xml:space="preserve"> can be found at the end of the summary.</w:t>
            </w:r>
          </w:p>
        </w:tc>
      </w:tr>
    </w:tbl>
    <w:p w14:paraId="079B82A4" w14:textId="77777777" w:rsidR="007731D5" w:rsidRPr="00C714BD" w:rsidRDefault="007731D5" w:rsidP="007731D5">
      <w:pPr>
        <w:rPr>
          <w:rFonts w:ascii="Avenir Book" w:hAnsi="Avenir Book" w:cs="Calibri"/>
          <w:lang w:val="en-US"/>
        </w:rPr>
      </w:pPr>
    </w:p>
    <w:p w14:paraId="73EF8E50" w14:textId="2F1E4E58" w:rsidR="007731D5" w:rsidRPr="00C714BD" w:rsidRDefault="007731D5" w:rsidP="007731D5">
      <w:pPr>
        <w:pStyle w:val="Heading2"/>
        <w:rPr>
          <w:rFonts w:ascii="Avenir Book" w:hAnsi="Avenir Book" w:cs="Calibri"/>
          <w:b/>
          <w:bCs/>
          <w:color w:val="000000" w:themeColor="text1"/>
        </w:rPr>
      </w:pPr>
      <w:bookmarkStart w:id="31" w:name="_Toc154399098"/>
      <w:bookmarkStart w:id="32" w:name="_Toc157447454"/>
      <w:r w:rsidRPr="00C714BD">
        <w:rPr>
          <w:rFonts w:ascii="Avenir Book" w:hAnsi="Avenir Book" w:cs="Calibri"/>
          <w:b/>
          <w:bCs/>
          <w:color w:val="000000" w:themeColor="text1"/>
        </w:rPr>
        <w:t>Reason</w:t>
      </w:r>
      <w:bookmarkEnd w:id="31"/>
      <w:r w:rsidRPr="00C714BD">
        <w:rPr>
          <w:rFonts w:ascii="Avenir Book" w:hAnsi="Avenir Book" w:cs="Calibri"/>
          <w:b/>
          <w:bCs/>
          <w:color w:val="000000" w:themeColor="text1"/>
        </w:rPr>
        <w:t xml:space="preserve"> for </w:t>
      </w:r>
      <w:r w:rsidR="002B2F6F" w:rsidRPr="00C714BD">
        <w:rPr>
          <w:rFonts w:ascii="Avenir Book" w:hAnsi="Avenir Book" w:cs="Calibri"/>
          <w:b/>
          <w:bCs/>
          <w:color w:val="000000" w:themeColor="text1"/>
        </w:rPr>
        <w:t>U.S.</w:t>
      </w:r>
      <w:r w:rsidRPr="00C714BD">
        <w:rPr>
          <w:rFonts w:ascii="Avenir Book" w:hAnsi="Avenir Book" w:cs="Calibri"/>
          <w:b/>
          <w:bCs/>
          <w:color w:val="000000" w:themeColor="text1"/>
        </w:rPr>
        <w:t xml:space="preserve"> Sanctions</w:t>
      </w:r>
      <w:bookmarkEnd w:id="32"/>
      <w:r w:rsidRPr="00C714BD">
        <w:rPr>
          <w:rFonts w:ascii="Avenir Book" w:hAnsi="Avenir Book" w:cs="Calibri"/>
          <w:b/>
          <w:bCs/>
          <w:color w:val="000000" w:themeColor="text1"/>
        </w:rPr>
        <w:t xml:space="preserve"> </w:t>
      </w:r>
    </w:p>
    <w:p w14:paraId="483390DE" w14:textId="77777777" w:rsidR="007731D5" w:rsidRPr="00C714BD" w:rsidRDefault="007731D5" w:rsidP="007731D5">
      <w:pPr>
        <w:rPr>
          <w:rFonts w:ascii="Avenir Book" w:hAnsi="Avenir Book" w:cs="Calibri"/>
          <w:lang w:val="en-US"/>
        </w:rPr>
      </w:pPr>
    </w:p>
    <w:p w14:paraId="3F3E8855" w14:textId="0A385F3D" w:rsidR="007731D5" w:rsidRPr="00C714BD" w:rsidRDefault="000A2B36" w:rsidP="007731D5">
      <w:pPr>
        <w:rPr>
          <w:rFonts w:ascii="Avenir Book" w:hAnsi="Avenir Book" w:cs="Calibri"/>
          <w:lang w:val="en-US"/>
        </w:rPr>
      </w:pPr>
      <w:r w:rsidRPr="00C714BD">
        <w:rPr>
          <w:rFonts w:ascii="Avenir Book" w:hAnsi="Avenir Book" w:cs="Calibri"/>
          <w:lang w:val="en-US"/>
        </w:rPr>
        <w:t xml:space="preserve">Following the </w:t>
      </w:r>
      <w:r w:rsidR="00E65649" w:rsidRPr="00C714BD">
        <w:rPr>
          <w:rFonts w:ascii="Avenir Book" w:hAnsi="Avenir Book" w:cs="Calibri"/>
          <w:lang w:val="en-US"/>
        </w:rPr>
        <w:t xml:space="preserve">resignation </w:t>
      </w:r>
      <w:r w:rsidRPr="00C714BD">
        <w:rPr>
          <w:rFonts w:ascii="Avenir Book" w:hAnsi="Avenir Book" w:cs="Calibri"/>
          <w:lang w:val="en-US"/>
        </w:rPr>
        <w:t>of Yemeni Abdullah Saleh in 2012</w:t>
      </w:r>
      <w:r w:rsidR="00E65649" w:rsidRPr="00C714BD">
        <w:rPr>
          <w:rFonts w:ascii="Avenir Book" w:hAnsi="Avenir Book" w:cs="Calibri"/>
          <w:lang w:val="en-US"/>
        </w:rPr>
        <w:t xml:space="preserve"> in the culmination of Yemen’s revolution, </w:t>
      </w:r>
      <w:r w:rsidR="00060193" w:rsidRPr="00C714BD">
        <w:rPr>
          <w:rFonts w:ascii="Avenir Book" w:hAnsi="Avenir Book" w:cs="Calibri"/>
          <w:lang w:val="en-US"/>
        </w:rPr>
        <w:t xml:space="preserve">unrest continued in the countryside. President Barack Obama responded by sanctioning individuals and entities deemed to be obstructing the November 2011 deal that was supposed to pave a peaceful transition of power. The unrest escalated into a full-blown civil war that continues to this day. Of special concern to the </w:t>
      </w:r>
      <w:r w:rsidR="002B2F6F" w:rsidRPr="00C714BD">
        <w:rPr>
          <w:rFonts w:ascii="Avenir Book" w:hAnsi="Avenir Book" w:cs="Calibri"/>
          <w:lang w:val="en-US"/>
        </w:rPr>
        <w:t>U.S.</w:t>
      </w:r>
      <w:r w:rsidR="00060193" w:rsidRPr="00C714BD">
        <w:rPr>
          <w:rFonts w:ascii="Avenir Book" w:hAnsi="Avenir Book" w:cs="Calibri"/>
          <w:lang w:val="en-US"/>
        </w:rPr>
        <w:t xml:space="preserve"> are the Iran-backed Houthis, who control the capital Sanaa.</w:t>
      </w:r>
      <w:r w:rsidR="00433794" w:rsidRPr="00C714BD">
        <w:rPr>
          <w:rFonts w:ascii="Avenir Book" w:hAnsi="Avenir Book" w:cs="Calibri"/>
          <w:lang w:val="en-US"/>
        </w:rPr>
        <w:t xml:space="preserve"> Under Iranian patronage, the Houthis are currently engaged in a campaign of piracy in the Red Sea in response to the ongoing war between Israel and Hamas. </w:t>
      </w:r>
    </w:p>
    <w:p w14:paraId="5D00EF35" w14:textId="77777777" w:rsidR="007731D5" w:rsidRPr="00C714BD" w:rsidRDefault="007731D5" w:rsidP="007731D5">
      <w:pPr>
        <w:rPr>
          <w:rFonts w:ascii="Avenir Book" w:hAnsi="Avenir Book" w:cs="Calibri"/>
          <w:lang w:val="en-US"/>
        </w:rPr>
      </w:pPr>
      <w:r w:rsidRPr="00C714BD">
        <w:rPr>
          <w:rFonts w:ascii="Avenir Book" w:hAnsi="Avenir Book" w:cs="Calibri"/>
          <w:b/>
          <w:bCs/>
          <w:lang w:val="en-US"/>
        </w:rPr>
        <w:tab/>
      </w:r>
    </w:p>
    <w:p w14:paraId="07E5A54A" w14:textId="1280E60A" w:rsidR="007731D5" w:rsidRPr="00C714BD" w:rsidRDefault="007731D5" w:rsidP="007731D5">
      <w:pPr>
        <w:pStyle w:val="Heading2"/>
        <w:rPr>
          <w:rFonts w:ascii="Avenir Book" w:hAnsi="Avenir Book" w:cs="Calibri"/>
          <w:b/>
          <w:bCs/>
          <w:color w:val="000000" w:themeColor="text1"/>
        </w:rPr>
      </w:pPr>
      <w:bookmarkStart w:id="33" w:name="_Toc154399099"/>
      <w:bookmarkStart w:id="34" w:name="_Toc157447455"/>
      <w:r w:rsidRPr="00C714BD">
        <w:rPr>
          <w:rFonts w:ascii="Avenir Book" w:hAnsi="Avenir Book" w:cs="Calibri"/>
          <w:b/>
          <w:bCs/>
          <w:color w:val="000000" w:themeColor="text1"/>
        </w:rPr>
        <w:t>Scope &amp; Applicability</w:t>
      </w:r>
      <w:bookmarkEnd w:id="33"/>
      <w:r w:rsidRPr="00C714BD">
        <w:rPr>
          <w:rFonts w:ascii="Avenir Book" w:hAnsi="Avenir Book" w:cs="Calibri"/>
          <w:b/>
          <w:bCs/>
          <w:color w:val="000000" w:themeColor="text1"/>
        </w:rPr>
        <w:t xml:space="preserve"> of </w:t>
      </w:r>
      <w:r w:rsidR="002B2F6F" w:rsidRPr="00C714BD">
        <w:rPr>
          <w:rFonts w:ascii="Avenir Book" w:hAnsi="Avenir Book" w:cs="Calibri"/>
          <w:b/>
          <w:bCs/>
          <w:color w:val="000000" w:themeColor="text1"/>
        </w:rPr>
        <w:t>U.S.</w:t>
      </w:r>
      <w:r w:rsidRPr="00C714BD">
        <w:rPr>
          <w:rFonts w:ascii="Avenir Book" w:hAnsi="Avenir Book" w:cs="Calibri"/>
          <w:b/>
          <w:bCs/>
          <w:color w:val="000000" w:themeColor="text1"/>
        </w:rPr>
        <w:t xml:space="preserve"> Sanctions</w:t>
      </w:r>
      <w:bookmarkEnd w:id="34"/>
    </w:p>
    <w:p w14:paraId="1002C3FB" w14:textId="77777777" w:rsidR="007731D5" w:rsidRPr="00C714BD" w:rsidRDefault="007731D5" w:rsidP="007731D5">
      <w:pPr>
        <w:rPr>
          <w:rFonts w:ascii="Avenir Book" w:hAnsi="Avenir Book" w:cs="Calibri"/>
          <w:lang w:val="en-US"/>
        </w:rPr>
      </w:pPr>
    </w:p>
    <w:p w14:paraId="2DAED74C" w14:textId="69B970A1" w:rsidR="002E7351" w:rsidRPr="00C714BD" w:rsidRDefault="002E7351" w:rsidP="002E7351">
      <w:pPr>
        <w:rPr>
          <w:rFonts w:ascii="Avenir Book" w:hAnsi="Avenir Book"/>
          <w:lang w:val="en-US"/>
        </w:rPr>
      </w:pPr>
      <w:r w:rsidRPr="00C714BD">
        <w:rPr>
          <w:rFonts w:ascii="Avenir Book" w:hAnsi="Avenir Book"/>
          <w:lang w:val="en-US"/>
        </w:rPr>
        <w:t xml:space="preserve">The U.S. sanctions regime with respect to </w:t>
      </w:r>
      <w:r w:rsidRPr="00C714BD">
        <w:rPr>
          <w:rFonts w:ascii="Avenir Book" w:hAnsi="Avenir Book"/>
          <w:lang w:val="en-US"/>
        </w:rPr>
        <w:t>Yemen</w:t>
      </w:r>
      <w:r w:rsidRPr="00C714BD">
        <w:rPr>
          <w:rFonts w:ascii="Avenir Book" w:hAnsi="Avenir Book"/>
          <w:lang w:val="en-US"/>
        </w:rPr>
        <w:t xml:space="preserve"> applies to the following “U.S. persons”: </w:t>
      </w:r>
    </w:p>
    <w:p w14:paraId="27863994" w14:textId="77777777" w:rsidR="002E7351" w:rsidRPr="00C714BD" w:rsidRDefault="002E7351" w:rsidP="002E7351">
      <w:pPr>
        <w:rPr>
          <w:rFonts w:ascii="Avenir Book" w:hAnsi="Avenir Book"/>
          <w:lang w:val="en-US"/>
        </w:rPr>
      </w:pPr>
    </w:p>
    <w:p w14:paraId="635BBABB" w14:textId="77777777" w:rsidR="002E7351" w:rsidRPr="00C714BD" w:rsidRDefault="002E7351" w:rsidP="002E7351">
      <w:pPr>
        <w:rPr>
          <w:rFonts w:ascii="Avenir Book" w:hAnsi="Avenir Book"/>
          <w:lang w:val="en-US"/>
        </w:rPr>
      </w:pPr>
      <w:r w:rsidRPr="00C714BD">
        <w:rPr>
          <w:rFonts w:ascii="Avenir Book" w:hAnsi="Avenir Book"/>
          <w:lang w:val="en-US"/>
        </w:rPr>
        <w:t xml:space="preserve">(1)  U.S. citizens; </w:t>
      </w:r>
    </w:p>
    <w:p w14:paraId="51177B36" w14:textId="77777777" w:rsidR="002E7351" w:rsidRPr="00C714BD" w:rsidRDefault="002E7351" w:rsidP="002E7351">
      <w:pPr>
        <w:rPr>
          <w:rFonts w:ascii="Avenir Book" w:hAnsi="Avenir Book"/>
          <w:lang w:val="en-US"/>
        </w:rPr>
      </w:pPr>
      <w:r w:rsidRPr="00C714BD">
        <w:rPr>
          <w:rFonts w:ascii="Avenir Book" w:hAnsi="Avenir Book"/>
          <w:lang w:val="en-US"/>
        </w:rPr>
        <w:t xml:space="preserve">(2)  Permanent residents of the U.S. (e.g., green-card holders); </w:t>
      </w:r>
    </w:p>
    <w:p w14:paraId="0CDEBA4F" w14:textId="77777777" w:rsidR="002E7351" w:rsidRPr="00C714BD" w:rsidRDefault="002E7351" w:rsidP="002E7351">
      <w:pPr>
        <w:rPr>
          <w:rFonts w:ascii="Avenir Book" w:hAnsi="Avenir Book"/>
          <w:lang w:val="en-US"/>
        </w:rPr>
      </w:pPr>
      <w:r w:rsidRPr="00C714BD">
        <w:rPr>
          <w:rFonts w:ascii="Avenir Book" w:hAnsi="Avenir Book"/>
          <w:lang w:val="en-US"/>
        </w:rPr>
        <w:t xml:space="preserve">(3)  Entities organized under the laws of the U.S. or any jurisdiction within the U.S., and any foreign branches thereof; </w:t>
      </w:r>
    </w:p>
    <w:p w14:paraId="579E2D8F" w14:textId="77777777" w:rsidR="002E7351" w:rsidRPr="00C714BD" w:rsidRDefault="002E7351" w:rsidP="002E7351">
      <w:pPr>
        <w:rPr>
          <w:rFonts w:ascii="Avenir Book" w:hAnsi="Avenir Book"/>
          <w:lang w:val="en-US"/>
        </w:rPr>
      </w:pPr>
      <w:r w:rsidRPr="00C714BD">
        <w:rPr>
          <w:rFonts w:ascii="Avenir Book" w:hAnsi="Avenir Book"/>
          <w:lang w:val="en-US"/>
        </w:rPr>
        <w:lastRenderedPageBreak/>
        <w:t xml:space="preserve">(4)  All individuals physically located in the U.S.; </w:t>
      </w:r>
    </w:p>
    <w:p w14:paraId="6A469E03" w14:textId="77777777" w:rsidR="002E7351" w:rsidRPr="00C714BD" w:rsidRDefault="002E7351" w:rsidP="002E7351">
      <w:pPr>
        <w:rPr>
          <w:rFonts w:ascii="Avenir Book" w:hAnsi="Avenir Book"/>
          <w:lang w:val="en-US"/>
        </w:rPr>
      </w:pPr>
      <w:r w:rsidRPr="00C714BD">
        <w:rPr>
          <w:rFonts w:ascii="Avenir Book" w:hAnsi="Avenir Book"/>
          <w:lang w:val="en-US"/>
        </w:rPr>
        <w:t xml:space="preserve">(5)  All persons physically located in the United States. </w:t>
      </w:r>
    </w:p>
    <w:p w14:paraId="3228DBD7" w14:textId="77777777" w:rsidR="002E7351" w:rsidRPr="00C714BD" w:rsidRDefault="002E7351" w:rsidP="002E7351">
      <w:pPr>
        <w:rPr>
          <w:rFonts w:ascii="Avenir Book" w:hAnsi="Avenir Book"/>
          <w:lang w:val="en-US"/>
        </w:rPr>
      </w:pPr>
    </w:p>
    <w:p w14:paraId="64869F85" w14:textId="77777777" w:rsidR="002E7351" w:rsidRPr="00C714BD" w:rsidRDefault="002E7351" w:rsidP="002E7351">
      <w:pPr>
        <w:rPr>
          <w:rFonts w:ascii="Avenir Book" w:hAnsi="Avenir Book"/>
          <w:lang w:val="en-US"/>
        </w:rPr>
      </w:pPr>
      <w:r w:rsidRPr="00C714BD">
        <w:rPr>
          <w:rFonts w:ascii="Avenir Book" w:hAnsi="Avenir Book" w:cs="Calibri"/>
          <w:color w:val="000000" w:themeColor="text1"/>
          <w:lang w:val="en-US"/>
        </w:rPr>
        <w:t>In certain cases, foreign subsidiaries owned or controlled by U.S. companies also must comply. Certain programs also require foreign persons in possession of U.S.-origin goods to comply</w:t>
      </w:r>
      <w:r w:rsidRPr="00C714BD">
        <w:rPr>
          <w:rFonts w:ascii="Avenir Book" w:hAnsi="Avenir Book" w:cs="Calibri"/>
          <w:color w:val="000000" w:themeColor="text1"/>
          <w:sz w:val="16"/>
          <w:szCs w:val="16"/>
          <w:lang w:val="en-US"/>
        </w:rPr>
        <w:t>.</w:t>
      </w:r>
    </w:p>
    <w:p w14:paraId="1BA2980C" w14:textId="77777777" w:rsidR="002E7351" w:rsidRPr="00C714BD" w:rsidRDefault="002E7351" w:rsidP="002E7351">
      <w:pPr>
        <w:rPr>
          <w:rFonts w:ascii="Avenir Book" w:hAnsi="Avenir Book" w:cs="Calibri"/>
          <w:lang w:val="en-US"/>
        </w:rPr>
      </w:pPr>
    </w:p>
    <w:tbl>
      <w:tblPr>
        <w:tblStyle w:val="TableGrid"/>
        <w:tblW w:w="0" w:type="auto"/>
        <w:tblLook w:val="04A0" w:firstRow="1" w:lastRow="0" w:firstColumn="1" w:lastColumn="0" w:noHBand="0" w:noVBand="1"/>
      </w:tblPr>
      <w:tblGrid>
        <w:gridCol w:w="8551"/>
      </w:tblGrid>
      <w:tr w:rsidR="002E7351" w:rsidRPr="00C714BD" w14:paraId="3B577C7A" w14:textId="77777777" w:rsidTr="0066066B">
        <w:tc>
          <w:tcPr>
            <w:tcW w:w="8551" w:type="dxa"/>
            <w:shd w:val="clear" w:color="auto" w:fill="FFE599" w:themeFill="accent4" w:themeFillTint="66"/>
          </w:tcPr>
          <w:p w14:paraId="47AFB8F5" w14:textId="77777777" w:rsidR="002E7351" w:rsidRPr="00C714BD" w:rsidRDefault="002E7351" w:rsidP="0066066B">
            <w:pPr>
              <w:rPr>
                <w:rFonts w:ascii="Avenir Book" w:hAnsi="Avenir Book"/>
                <w:sz w:val="20"/>
                <w:szCs w:val="20"/>
                <w:lang w:val="en-US"/>
              </w:rPr>
            </w:pPr>
            <w:r w:rsidRPr="00C714BD">
              <w:rPr>
                <w:rFonts w:ascii="Avenir Book" w:hAnsi="Avenir Book"/>
                <w:noProof/>
                <w:color w:val="000000" w:themeColor="text1"/>
                <w:sz w:val="20"/>
                <w:szCs w:val="20"/>
                <w:lang w:val="en-US"/>
              </w:rPr>
              <w:drawing>
                <wp:anchor distT="0" distB="0" distL="114300" distR="114300" simplePos="0" relativeHeight="251747328" behindDoc="0" locked="0" layoutInCell="1" allowOverlap="1" wp14:anchorId="264F1642" wp14:editId="4315B5D2">
                  <wp:simplePos x="0" y="0"/>
                  <wp:positionH relativeFrom="margin">
                    <wp:posOffset>-15071</wp:posOffset>
                  </wp:positionH>
                  <wp:positionV relativeFrom="margin">
                    <wp:posOffset>0</wp:posOffset>
                  </wp:positionV>
                  <wp:extent cx="209550" cy="209550"/>
                  <wp:effectExtent l="0" t="0" r="6350" b="0"/>
                  <wp:wrapSquare wrapText="bothSides"/>
                  <wp:docPr id="1652940652" name="Graphic 165294065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403959" name="Graphic 218403959" descr="Internet"/>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209550" cy="209550"/>
                          </a:xfrm>
                          <a:prstGeom prst="rect">
                            <a:avLst/>
                          </a:prstGeom>
                        </pic:spPr>
                      </pic:pic>
                    </a:graphicData>
                  </a:graphic>
                  <wp14:sizeRelH relativeFrom="margin">
                    <wp14:pctWidth>0</wp14:pctWidth>
                  </wp14:sizeRelH>
                  <wp14:sizeRelV relativeFrom="margin">
                    <wp14:pctHeight>0</wp14:pctHeight>
                  </wp14:sizeRelV>
                </wp:anchor>
              </w:drawing>
            </w:r>
            <w:r w:rsidRPr="00C714BD">
              <w:rPr>
                <w:rFonts w:ascii="Avenir Book" w:hAnsi="Avenir Book"/>
                <w:color w:val="000000" w:themeColor="text1"/>
                <w:sz w:val="20"/>
                <w:szCs w:val="20"/>
                <w:lang w:val="en-US"/>
              </w:rPr>
              <w:t xml:space="preserve"> </w:t>
            </w:r>
            <w:hyperlink r:id="rId78" w:history="1">
              <w:r w:rsidRPr="00C714BD">
                <w:rPr>
                  <w:rStyle w:val="Hyperlink"/>
                  <w:rFonts w:ascii="Avenir Book" w:hAnsi="Avenir Book"/>
                  <w:sz w:val="20"/>
                  <w:szCs w:val="20"/>
                  <w:lang w:val="en-US"/>
                </w:rPr>
                <w:t>OFAC FAQs - Who must comply with OFAC regulations?</w:t>
              </w:r>
            </w:hyperlink>
          </w:p>
        </w:tc>
      </w:tr>
    </w:tbl>
    <w:p w14:paraId="6BF3076B" w14:textId="77777777" w:rsidR="007731D5" w:rsidRPr="00C714BD" w:rsidRDefault="007731D5" w:rsidP="007731D5">
      <w:pPr>
        <w:rPr>
          <w:rFonts w:ascii="Avenir Book" w:hAnsi="Avenir Book" w:cs="Calibri"/>
          <w:lang w:val="en-US"/>
        </w:rPr>
      </w:pPr>
    </w:p>
    <w:p w14:paraId="6570719B" w14:textId="77777777" w:rsidR="007731D5" w:rsidRPr="00C714BD" w:rsidRDefault="007731D5" w:rsidP="007731D5">
      <w:pPr>
        <w:pStyle w:val="Heading1"/>
        <w:rPr>
          <w:rFonts w:ascii="Avenir Book" w:hAnsi="Avenir Book" w:cs="Calibri"/>
          <w:color w:val="1F3864" w:themeColor="accent1" w:themeShade="80"/>
        </w:rPr>
      </w:pPr>
    </w:p>
    <w:p w14:paraId="21574AD6" w14:textId="77777777" w:rsidR="000632F4" w:rsidRPr="00C714BD" w:rsidRDefault="000632F4" w:rsidP="000632F4">
      <w:pPr>
        <w:rPr>
          <w:lang w:val="en-US"/>
        </w:rPr>
      </w:pPr>
    </w:p>
    <w:p w14:paraId="2CDEA6D8" w14:textId="77777777" w:rsidR="000632F4" w:rsidRPr="00C714BD" w:rsidRDefault="000632F4" w:rsidP="000632F4">
      <w:pPr>
        <w:rPr>
          <w:lang w:val="en-US"/>
        </w:rPr>
      </w:pPr>
    </w:p>
    <w:p w14:paraId="74B381A9" w14:textId="2CCBDF6E" w:rsidR="000632F4" w:rsidRPr="00C714BD" w:rsidRDefault="000632F4" w:rsidP="000632F4">
      <w:pPr>
        <w:pStyle w:val="Heading1"/>
        <w:rPr>
          <w:rFonts w:ascii="Avenir Book" w:hAnsi="Avenir Book" w:cs="Calibri"/>
          <w:color w:val="E4C695"/>
        </w:rPr>
      </w:pPr>
      <w:bookmarkStart w:id="35" w:name="_Toc157447456"/>
      <w:r w:rsidRPr="00C714BD">
        <w:rPr>
          <w:rFonts w:ascii="Avenir Book" w:hAnsi="Avenir Book" w:cs="Calibri"/>
          <w:color w:val="E4C695"/>
        </w:rPr>
        <w:t xml:space="preserve">Background for </w:t>
      </w:r>
      <w:r w:rsidR="002B2F6F" w:rsidRPr="00C714BD">
        <w:rPr>
          <w:rFonts w:ascii="Avenir Book" w:hAnsi="Avenir Book" w:cs="Calibri"/>
          <w:color w:val="E4C695"/>
        </w:rPr>
        <w:t>U.S.</w:t>
      </w:r>
      <w:r w:rsidRPr="00C714BD">
        <w:rPr>
          <w:rFonts w:ascii="Avenir Book" w:hAnsi="Avenir Book" w:cs="Calibri"/>
          <w:color w:val="E4C695"/>
        </w:rPr>
        <w:t xml:space="preserve"> Export Controls</w:t>
      </w:r>
      <w:bookmarkEnd w:id="35"/>
    </w:p>
    <w:p w14:paraId="25821E64" w14:textId="77777777" w:rsidR="007731D5" w:rsidRPr="00C714BD" w:rsidRDefault="007731D5" w:rsidP="007731D5">
      <w:pPr>
        <w:rPr>
          <w:rFonts w:ascii="Avenir Book" w:hAnsi="Avenir Book"/>
          <w:lang w:val="en-US"/>
        </w:rPr>
      </w:pPr>
    </w:p>
    <w:p w14:paraId="0BD4AEAF" w14:textId="5BF93241" w:rsidR="000632F4" w:rsidRPr="00C714BD" w:rsidRDefault="000632F4" w:rsidP="000632F4">
      <w:pPr>
        <w:pStyle w:val="Heading2"/>
        <w:rPr>
          <w:rFonts w:ascii="Avenir Book" w:hAnsi="Avenir Book" w:cs="Calibri"/>
          <w:b/>
          <w:bCs/>
          <w:color w:val="000000" w:themeColor="text1"/>
          <w:sz w:val="28"/>
          <w:szCs w:val="28"/>
        </w:rPr>
      </w:pPr>
      <w:bookmarkStart w:id="36" w:name="_Toc154399092"/>
      <w:bookmarkStart w:id="37" w:name="_Toc157447457"/>
      <w:r w:rsidRPr="00C714BD">
        <w:rPr>
          <w:rFonts w:ascii="Avenir Book" w:hAnsi="Avenir Book" w:cs="Calibri"/>
          <w:b/>
          <w:bCs/>
          <w:color w:val="000000" w:themeColor="text1"/>
          <w:sz w:val="28"/>
          <w:szCs w:val="28"/>
        </w:rPr>
        <w:t>Legal Basis</w:t>
      </w:r>
      <w:bookmarkEnd w:id="36"/>
      <w:r w:rsidRPr="00C714BD">
        <w:rPr>
          <w:rFonts w:ascii="Avenir Book" w:hAnsi="Avenir Book" w:cs="Calibri"/>
          <w:b/>
          <w:bCs/>
          <w:color w:val="000000" w:themeColor="text1"/>
          <w:sz w:val="28"/>
          <w:szCs w:val="28"/>
        </w:rPr>
        <w:t xml:space="preserve"> for </w:t>
      </w:r>
      <w:r w:rsidR="002B2F6F" w:rsidRPr="00C714BD">
        <w:rPr>
          <w:rFonts w:ascii="Avenir Book" w:hAnsi="Avenir Book" w:cs="Calibri"/>
          <w:b/>
          <w:bCs/>
          <w:color w:val="000000" w:themeColor="text1"/>
          <w:sz w:val="28"/>
          <w:szCs w:val="28"/>
        </w:rPr>
        <w:t>U.S.</w:t>
      </w:r>
      <w:r w:rsidRPr="00C714BD">
        <w:rPr>
          <w:rFonts w:ascii="Avenir Book" w:hAnsi="Avenir Book" w:cs="Calibri"/>
          <w:b/>
          <w:bCs/>
          <w:color w:val="000000" w:themeColor="text1"/>
          <w:sz w:val="28"/>
          <w:szCs w:val="28"/>
        </w:rPr>
        <w:t xml:space="preserve"> Export Controls</w:t>
      </w:r>
      <w:bookmarkEnd w:id="37"/>
      <w:r w:rsidRPr="00C714BD">
        <w:rPr>
          <w:rFonts w:ascii="Avenir Book" w:hAnsi="Avenir Book" w:cs="Calibri"/>
          <w:b/>
          <w:bCs/>
          <w:color w:val="000000" w:themeColor="text1"/>
          <w:sz w:val="28"/>
          <w:szCs w:val="28"/>
        </w:rPr>
        <w:t xml:space="preserve"> </w:t>
      </w:r>
    </w:p>
    <w:p w14:paraId="793E2692" w14:textId="77777777" w:rsidR="000632F4" w:rsidRPr="00C714BD" w:rsidRDefault="000632F4" w:rsidP="000632F4">
      <w:pPr>
        <w:rPr>
          <w:rFonts w:ascii="Avenir Book" w:hAnsi="Avenir Book"/>
          <w:lang w:val="en-US"/>
        </w:rPr>
      </w:pPr>
    </w:p>
    <w:p w14:paraId="605A9551" w14:textId="77777777" w:rsidR="000632F4" w:rsidRPr="00C714BD" w:rsidRDefault="000632F4" w:rsidP="000632F4">
      <w:pPr>
        <w:rPr>
          <w:rFonts w:ascii="Avenir Book" w:hAnsi="Avenir Book"/>
          <w:lang w:val="en-US"/>
        </w:rPr>
      </w:pPr>
      <w:r w:rsidRPr="00C714BD">
        <w:rPr>
          <w:rFonts w:ascii="Avenir Book" w:hAnsi="Avenir Book"/>
          <w:lang w:val="en-US"/>
        </w:rPr>
        <w:t>Dual-Use items</w:t>
      </w:r>
    </w:p>
    <w:p w14:paraId="0E1F1C05" w14:textId="77777777" w:rsidR="000632F4" w:rsidRPr="00C714BD" w:rsidRDefault="000632F4" w:rsidP="000632F4">
      <w:pPr>
        <w:rPr>
          <w:rFonts w:ascii="Avenir Book" w:hAnsi="Avenir Book"/>
          <w:lang w:val="en-US"/>
        </w:rPr>
      </w:pPr>
    </w:p>
    <w:p w14:paraId="5A82AC41" w14:textId="4B04942D" w:rsidR="000632F4" w:rsidRPr="00C714BD" w:rsidRDefault="000632F4" w:rsidP="000632F4">
      <w:pPr>
        <w:rPr>
          <w:rFonts w:ascii="Avenir Book" w:hAnsi="Avenir Book"/>
          <w:lang w:val="en-US"/>
        </w:rPr>
      </w:pPr>
      <w:r w:rsidRPr="00C714BD">
        <w:rPr>
          <w:rFonts w:ascii="Avenir Book" w:hAnsi="Avenir Book"/>
          <w:lang w:val="en-US"/>
        </w:rPr>
        <w:t xml:space="preserve">The </w:t>
      </w:r>
      <w:r w:rsidR="002B2F6F" w:rsidRPr="00C714BD">
        <w:rPr>
          <w:rFonts w:ascii="Avenir Book" w:hAnsi="Avenir Book"/>
          <w:lang w:val="en-US"/>
        </w:rPr>
        <w:t>U.S.</w:t>
      </w:r>
      <w:r w:rsidRPr="00C714BD">
        <w:rPr>
          <w:rFonts w:ascii="Avenir Book" w:hAnsi="Avenir Book"/>
          <w:lang w:val="en-US"/>
        </w:rPr>
        <w:t xml:space="preserve"> Department of Commerce administers the </w:t>
      </w:r>
      <w:hyperlink r:id="rId79" w:history="1">
        <w:r w:rsidRPr="00C714BD">
          <w:rPr>
            <w:rStyle w:val="Hyperlink"/>
            <w:rFonts w:ascii="Avenir Book" w:hAnsi="Avenir Book"/>
            <w:lang w:val="en-US"/>
          </w:rPr>
          <w:t>Export Administration Regulations (15 CFR §§730-774)</w:t>
        </w:r>
      </w:hyperlink>
      <w:r w:rsidRPr="00C714BD">
        <w:rPr>
          <w:rFonts w:ascii="Avenir Book" w:hAnsi="Avenir Book"/>
          <w:lang w:val="en-US"/>
        </w:rPr>
        <w:t xml:space="preserve">, or “EAR,” which regulate the export of “dual-use” items. </w:t>
      </w:r>
    </w:p>
    <w:p w14:paraId="62171B8B" w14:textId="77777777" w:rsidR="000632F4" w:rsidRPr="00C714BD" w:rsidRDefault="000632F4" w:rsidP="000632F4">
      <w:pPr>
        <w:rPr>
          <w:rFonts w:ascii="Avenir Book" w:hAnsi="Avenir Book"/>
          <w:lang w:val="en-US"/>
        </w:rPr>
      </w:pPr>
    </w:p>
    <w:tbl>
      <w:tblPr>
        <w:tblStyle w:val="TableGrid"/>
        <w:tblW w:w="8841" w:type="dxa"/>
        <w:tblLook w:val="04A0" w:firstRow="1" w:lastRow="0" w:firstColumn="1" w:lastColumn="0" w:noHBand="0" w:noVBand="1"/>
      </w:tblPr>
      <w:tblGrid>
        <w:gridCol w:w="8841"/>
      </w:tblGrid>
      <w:tr w:rsidR="000632F4" w:rsidRPr="00C714BD" w14:paraId="30902325" w14:textId="77777777" w:rsidTr="0034231A">
        <w:trPr>
          <w:trHeight w:val="297"/>
        </w:trPr>
        <w:tc>
          <w:tcPr>
            <w:tcW w:w="8841" w:type="dxa"/>
            <w:shd w:val="clear" w:color="auto" w:fill="FFE599" w:themeFill="accent4" w:themeFillTint="66"/>
          </w:tcPr>
          <w:p w14:paraId="2B888CD9" w14:textId="77777777" w:rsidR="000632F4" w:rsidRPr="00C714BD" w:rsidRDefault="000632F4" w:rsidP="0034231A">
            <w:pPr>
              <w:rPr>
                <w:rFonts w:ascii="Avenir Book" w:hAnsi="Avenir Book"/>
                <w:sz w:val="20"/>
                <w:szCs w:val="20"/>
                <w:lang w:val="en-US"/>
              </w:rPr>
            </w:pPr>
            <w:r w:rsidRPr="00C714BD">
              <w:rPr>
                <w:rFonts w:ascii="Avenir Book" w:hAnsi="Avenir Book"/>
                <w:noProof/>
                <w:color w:val="000000" w:themeColor="text1"/>
                <w:sz w:val="20"/>
                <w:szCs w:val="20"/>
                <w:lang w:val="en-US"/>
              </w:rPr>
              <w:drawing>
                <wp:anchor distT="0" distB="0" distL="114300" distR="114300" simplePos="0" relativeHeight="251732992" behindDoc="0" locked="0" layoutInCell="1" allowOverlap="1" wp14:anchorId="16597F2D" wp14:editId="0270A4B6">
                  <wp:simplePos x="0" y="0"/>
                  <wp:positionH relativeFrom="margin">
                    <wp:align>left</wp:align>
                  </wp:positionH>
                  <wp:positionV relativeFrom="margin">
                    <wp:align>top</wp:align>
                  </wp:positionV>
                  <wp:extent cx="182880" cy="182880"/>
                  <wp:effectExtent l="0" t="0" r="0" b="0"/>
                  <wp:wrapSquare wrapText="bothSides"/>
                  <wp:docPr id="404581752" name="Graphic 404581752"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722254" name="Graphic 2109722254" descr="Scales of justice"/>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184077" cy="184077"/>
                          </a:xfrm>
                          <a:prstGeom prst="rect">
                            <a:avLst/>
                          </a:prstGeom>
                        </pic:spPr>
                      </pic:pic>
                    </a:graphicData>
                  </a:graphic>
                  <wp14:sizeRelH relativeFrom="margin">
                    <wp14:pctWidth>0</wp14:pctWidth>
                  </wp14:sizeRelH>
                  <wp14:sizeRelV relativeFrom="margin">
                    <wp14:pctHeight>0</wp14:pctHeight>
                  </wp14:sizeRelV>
                </wp:anchor>
              </w:drawing>
            </w:r>
            <w:r w:rsidRPr="00C714BD">
              <w:rPr>
                <w:rFonts w:ascii="Avenir Book" w:hAnsi="Avenir Book"/>
                <w:sz w:val="20"/>
                <w:szCs w:val="20"/>
                <w:lang w:val="en-US"/>
              </w:rPr>
              <w:t xml:space="preserve"> </w:t>
            </w:r>
            <w:hyperlink r:id="rId80" w:history="1">
              <w:r w:rsidRPr="00C714BD">
                <w:rPr>
                  <w:rStyle w:val="Hyperlink"/>
                  <w:rFonts w:ascii="Avenir Book" w:hAnsi="Avenir Book"/>
                  <w:sz w:val="20"/>
                  <w:szCs w:val="20"/>
                  <w:lang w:val="en-US"/>
                </w:rPr>
                <w:t>Export Administration Regulations (15 CFR §§730-774)</w:t>
              </w:r>
            </w:hyperlink>
          </w:p>
        </w:tc>
      </w:tr>
    </w:tbl>
    <w:p w14:paraId="24A112C4" w14:textId="77777777" w:rsidR="000632F4" w:rsidRPr="00C714BD" w:rsidRDefault="000632F4" w:rsidP="000632F4">
      <w:pPr>
        <w:rPr>
          <w:rFonts w:ascii="Avenir Book" w:hAnsi="Avenir Book"/>
          <w:lang w:val="en-US"/>
        </w:rPr>
      </w:pPr>
    </w:p>
    <w:p w14:paraId="5259B840" w14:textId="77777777" w:rsidR="000632F4" w:rsidRPr="00C714BD" w:rsidRDefault="000632F4" w:rsidP="000632F4">
      <w:pPr>
        <w:rPr>
          <w:rFonts w:ascii="Avenir Book" w:hAnsi="Avenir Book"/>
          <w:lang w:val="en-US"/>
        </w:rPr>
      </w:pPr>
      <w:r w:rsidRPr="00C714BD">
        <w:rPr>
          <w:rFonts w:ascii="Avenir Book" w:hAnsi="Avenir Book"/>
          <w:lang w:val="en-US"/>
        </w:rPr>
        <w:t>Defense articles and services</w:t>
      </w:r>
    </w:p>
    <w:p w14:paraId="56FE614A" w14:textId="77777777" w:rsidR="000632F4" w:rsidRPr="00C714BD" w:rsidRDefault="000632F4" w:rsidP="000632F4">
      <w:pPr>
        <w:rPr>
          <w:rFonts w:ascii="Avenir Book" w:hAnsi="Avenir Book"/>
          <w:lang w:val="en-US"/>
        </w:rPr>
      </w:pPr>
    </w:p>
    <w:p w14:paraId="77E73F41" w14:textId="0C5C949A" w:rsidR="000632F4" w:rsidRPr="00C714BD" w:rsidRDefault="000632F4" w:rsidP="000632F4">
      <w:pPr>
        <w:rPr>
          <w:rFonts w:ascii="Avenir Book" w:hAnsi="Avenir Book"/>
          <w:lang w:val="en-US"/>
        </w:rPr>
      </w:pPr>
      <w:r w:rsidRPr="00C714BD">
        <w:rPr>
          <w:rFonts w:ascii="Avenir Book" w:hAnsi="Avenir Book"/>
          <w:lang w:val="en-US"/>
        </w:rPr>
        <w:t xml:space="preserve">The </w:t>
      </w:r>
      <w:r w:rsidR="002B2F6F" w:rsidRPr="00C714BD">
        <w:rPr>
          <w:rFonts w:ascii="Avenir Book" w:hAnsi="Avenir Book"/>
          <w:lang w:val="en-US"/>
        </w:rPr>
        <w:t>U.S.</w:t>
      </w:r>
      <w:r w:rsidRPr="00C714BD">
        <w:rPr>
          <w:rFonts w:ascii="Avenir Book" w:hAnsi="Avenir Book"/>
          <w:lang w:val="en-US"/>
        </w:rPr>
        <w:t xml:space="preserve"> Department of State administers the </w:t>
      </w:r>
      <w:hyperlink r:id="rId81" w:history="1">
        <w:r w:rsidRPr="00C714BD">
          <w:rPr>
            <w:rStyle w:val="Hyperlink"/>
            <w:rFonts w:ascii="Avenir Book" w:hAnsi="Avenir Book"/>
            <w:lang w:val="en-US"/>
          </w:rPr>
          <w:t>International Traffic in Arms Regulations ("ITAR," 22 CFR 120-130)</w:t>
        </w:r>
      </w:hyperlink>
      <w:r w:rsidRPr="00C714BD">
        <w:rPr>
          <w:rFonts w:ascii="Avenir Book" w:hAnsi="Avenir Book"/>
          <w:lang w:val="en-US"/>
        </w:rPr>
        <w:t xml:space="preserve"> or “ITAR”, which regulates the export and temporary import of defense articles and services.</w:t>
      </w:r>
    </w:p>
    <w:p w14:paraId="7D72859D" w14:textId="77777777" w:rsidR="000632F4" w:rsidRPr="00C714BD" w:rsidRDefault="000632F4" w:rsidP="000632F4">
      <w:pPr>
        <w:rPr>
          <w:rFonts w:ascii="Avenir Book" w:hAnsi="Avenir Book"/>
          <w:sz w:val="16"/>
          <w:szCs w:val="16"/>
          <w:lang w:val="en-US"/>
        </w:rPr>
      </w:pPr>
    </w:p>
    <w:tbl>
      <w:tblPr>
        <w:tblStyle w:val="TableGrid"/>
        <w:tblW w:w="8841" w:type="dxa"/>
        <w:tblLook w:val="04A0" w:firstRow="1" w:lastRow="0" w:firstColumn="1" w:lastColumn="0" w:noHBand="0" w:noVBand="1"/>
      </w:tblPr>
      <w:tblGrid>
        <w:gridCol w:w="8841"/>
      </w:tblGrid>
      <w:tr w:rsidR="000632F4" w:rsidRPr="00C714BD" w14:paraId="28A5F7BD" w14:textId="77777777" w:rsidTr="0034231A">
        <w:trPr>
          <w:trHeight w:val="297"/>
        </w:trPr>
        <w:tc>
          <w:tcPr>
            <w:tcW w:w="8841" w:type="dxa"/>
            <w:shd w:val="clear" w:color="auto" w:fill="FFE599" w:themeFill="accent4" w:themeFillTint="66"/>
          </w:tcPr>
          <w:p w14:paraId="2D7CD28B" w14:textId="77777777" w:rsidR="000632F4" w:rsidRPr="00C714BD" w:rsidRDefault="000632F4" w:rsidP="0034231A">
            <w:pPr>
              <w:rPr>
                <w:rFonts w:ascii="Avenir Book" w:hAnsi="Avenir Book"/>
                <w:sz w:val="20"/>
                <w:szCs w:val="20"/>
                <w:lang w:val="en-US"/>
              </w:rPr>
            </w:pPr>
            <w:r w:rsidRPr="00C714BD">
              <w:rPr>
                <w:rFonts w:ascii="Avenir Book" w:hAnsi="Avenir Book"/>
                <w:noProof/>
                <w:color w:val="000000" w:themeColor="text1"/>
                <w:sz w:val="20"/>
                <w:szCs w:val="20"/>
                <w:lang w:val="en-US"/>
              </w:rPr>
              <w:drawing>
                <wp:anchor distT="0" distB="0" distL="114300" distR="114300" simplePos="0" relativeHeight="251731968" behindDoc="0" locked="0" layoutInCell="1" allowOverlap="1" wp14:anchorId="366B98E8" wp14:editId="58D5DE5D">
                  <wp:simplePos x="0" y="0"/>
                  <wp:positionH relativeFrom="margin">
                    <wp:align>left</wp:align>
                  </wp:positionH>
                  <wp:positionV relativeFrom="margin">
                    <wp:align>top</wp:align>
                  </wp:positionV>
                  <wp:extent cx="182880" cy="182880"/>
                  <wp:effectExtent l="0" t="0" r="0" b="0"/>
                  <wp:wrapSquare wrapText="bothSides"/>
                  <wp:docPr id="375966085" name="Graphic 375966085"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722254" name="Graphic 2109722254" descr="Scales of justice"/>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184077" cy="184077"/>
                          </a:xfrm>
                          <a:prstGeom prst="rect">
                            <a:avLst/>
                          </a:prstGeom>
                        </pic:spPr>
                      </pic:pic>
                    </a:graphicData>
                  </a:graphic>
                  <wp14:sizeRelH relativeFrom="margin">
                    <wp14:pctWidth>0</wp14:pctWidth>
                  </wp14:sizeRelH>
                  <wp14:sizeRelV relativeFrom="margin">
                    <wp14:pctHeight>0</wp14:pctHeight>
                  </wp14:sizeRelV>
                </wp:anchor>
              </w:drawing>
            </w:r>
            <w:r w:rsidRPr="00C714BD">
              <w:rPr>
                <w:rFonts w:ascii="Avenir Book" w:hAnsi="Avenir Book"/>
                <w:sz w:val="20"/>
                <w:szCs w:val="20"/>
                <w:lang w:val="en-US"/>
              </w:rPr>
              <w:t xml:space="preserve"> </w:t>
            </w:r>
            <w:bookmarkStart w:id="38" w:name="OLE_LINK3"/>
            <w:r w:rsidRPr="00C714BD">
              <w:rPr>
                <w:rFonts w:ascii="Avenir Book" w:hAnsi="Avenir Book"/>
                <w:sz w:val="20"/>
                <w:szCs w:val="20"/>
                <w:lang w:val="en-US"/>
              </w:rPr>
              <w:fldChar w:fldCharType="begin"/>
            </w:r>
            <w:r w:rsidRPr="00C714BD">
              <w:rPr>
                <w:rFonts w:ascii="Avenir Book" w:hAnsi="Avenir Book"/>
                <w:sz w:val="20"/>
                <w:szCs w:val="20"/>
                <w:lang w:val="en-US"/>
              </w:rPr>
              <w:instrText>HYPERLINK "https://www.ecfr.gov/current/title-22/chapter-I/subchapter-M"</w:instrText>
            </w:r>
            <w:r w:rsidRPr="00C714BD">
              <w:rPr>
                <w:rFonts w:ascii="Avenir Book" w:hAnsi="Avenir Book"/>
                <w:sz w:val="20"/>
                <w:szCs w:val="20"/>
                <w:lang w:val="en-US"/>
              </w:rPr>
            </w:r>
            <w:r w:rsidRPr="00C714BD">
              <w:rPr>
                <w:rFonts w:ascii="Avenir Book" w:hAnsi="Avenir Book"/>
                <w:sz w:val="20"/>
                <w:szCs w:val="20"/>
                <w:lang w:val="en-US"/>
              </w:rPr>
              <w:fldChar w:fldCharType="separate"/>
            </w:r>
            <w:r w:rsidRPr="00C714BD">
              <w:rPr>
                <w:rStyle w:val="Hyperlink"/>
                <w:rFonts w:ascii="Avenir Book" w:hAnsi="Avenir Book"/>
                <w:sz w:val="20"/>
                <w:szCs w:val="20"/>
                <w:lang w:val="en-US"/>
              </w:rPr>
              <w:t>International Traffic in Arms Regulations ("ITAR," 22 CFR 120-130)</w:t>
            </w:r>
            <w:r w:rsidRPr="00C714BD">
              <w:rPr>
                <w:rFonts w:ascii="Avenir Book" w:hAnsi="Avenir Book"/>
                <w:sz w:val="20"/>
                <w:szCs w:val="20"/>
                <w:lang w:val="en-US"/>
              </w:rPr>
              <w:fldChar w:fldCharType="end"/>
            </w:r>
            <w:bookmarkEnd w:id="38"/>
          </w:p>
        </w:tc>
      </w:tr>
    </w:tbl>
    <w:p w14:paraId="021DCDF4" w14:textId="77777777" w:rsidR="000632F4" w:rsidRPr="00C714BD" w:rsidRDefault="000632F4" w:rsidP="000632F4">
      <w:pPr>
        <w:rPr>
          <w:rFonts w:ascii="Avenir Book" w:hAnsi="Avenir Book" w:cs="Calibri"/>
          <w:i/>
          <w:iCs/>
          <w:color w:val="C00000"/>
          <w:lang w:val="en-US"/>
        </w:rPr>
      </w:pPr>
    </w:p>
    <w:p w14:paraId="4C72B746" w14:textId="3F5B6E43" w:rsidR="000632F4" w:rsidRPr="00C714BD" w:rsidRDefault="000632F4" w:rsidP="000632F4">
      <w:pPr>
        <w:pStyle w:val="Heading2"/>
        <w:rPr>
          <w:rFonts w:ascii="Avenir Book" w:hAnsi="Avenir Book" w:cs="Calibri"/>
          <w:b/>
          <w:bCs/>
          <w:color w:val="000000" w:themeColor="text1"/>
          <w:sz w:val="28"/>
          <w:szCs w:val="28"/>
        </w:rPr>
      </w:pPr>
      <w:bookmarkStart w:id="39" w:name="_Toc154399093"/>
      <w:bookmarkStart w:id="40" w:name="_Toc157447458"/>
      <w:r w:rsidRPr="00C714BD">
        <w:rPr>
          <w:rFonts w:ascii="Avenir Book" w:hAnsi="Avenir Book" w:cs="Calibri"/>
          <w:b/>
          <w:bCs/>
          <w:color w:val="000000" w:themeColor="text1"/>
          <w:sz w:val="28"/>
          <w:szCs w:val="28"/>
        </w:rPr>
        <w:t>Scope</w:t>
      </w:r>
      <w:bookmarkEnd w:id="39"/>
      <w:r w:rsidRPr="00C714BD">
        <w:rPr>
          <w:rFonts w:ascii="Avenir Book" w:hAnsi="Avenir Book" w:cs="Calibri"/>
          <w:b/>
          <w:bCs/>
          <w:color w:val="000000" w:themeColor="text1"/>
          <w:sz w:val="28"/>
          <w:szCs w:val="28"/>
        </w:rPr>
        <w:t xml:space="preserve"> of </w:t>
      </w:r>
      <w:r w:rsidR="002B2F6F" w:rsidRPr="00C714BD">
        <w:rPr>
          <w:rFonts w:ascii="Avenir Book" w:hAnsi="Avenir Book" w:cs="Calibri"/>
          <w:b/>
          <w:bCs/>
          <w:color w:val="000000" w:themeColor="text1"/>
          <w:sz w:val="28"/>
          <w:szCs w:val="28"/>
        </w:rPr>
        <w:t>U.S.</w:t>
      </w:r>
      <w:r w:rsidRPr="00C714BD">
        <w:rPr>
          <w:rFonts w:ascii="Avenir Book" w:hAnsi="Avenir Book" w:cs="Calibri"/>
          <w:b/>
          <w:bCs/>
          <w:color w:val="000000" w:themeColor="text1"/>
          <w:sz w:val="28"/>
          <w:szCs w:val="28"/>
        </w:rPr>
        <w:t xml:space="preserve"> Export Controls</w:t>
      </w:r>
      <w:bookmarkEnd w:id="40"/>
    </w:p>
    <w:p w14:paraId="67EDC3A8" w14:textId="77777777" w:rsidR="000632F4" w:rsidRPr="00C714BD" w:rsidRDefault="000632F4" w:rsidP="000632F4">
      <w:pPr>
        <w:rPr>
          <w:rFonts w:ascii="Avenir Book" w:hAnsi="Avenir Book"/>
          <w:lang w:val="en-US"/>
        </w:rPr>
      </w:pPr>
    </w:p>
    <w:p w14:paraId="277802F6" w14:textId="77777777" w:rsidR="000632F4" w:rsidRPr="00C714BD" w:rsidRDefault="000632F4" w:rsidP="000632F4">
      <w:pPr>
        <w:rPr>
          <w:rFonts w:ascii="Avenir Book" w:hAnsi="Avenir Book"/>
          <w:lang w:val="en-US"/>
        </w:rPr>
      </w:pPr>
      <w:r w:rsidRPr="00C714BD">
        <w:rPr>
          <w:rFonts w:ascii="Avenir Book" w:hAnsi="Avenir Book"/>
          <w:lang w:val="en-US"/>
        </w:rPr>
        <w:t>Dual-Use items</w:t>
      </w:r>
    </w:p>
    <w:p w14:paraId="421665AB" w14:textId="77777777" w:rsidR="000632F4" w:rsidRPr="00C714BD" w:rsidRDefault="000632F4" w:rsidP="000632F4">
      <w:pPr>
        <w:rPr>
          <w:rFonts w:ascii="Avenir Book" w:hAnsi="Avenir Book"/>
          <w:lang w:val="en-US"/>
        </w:rPr>
      </w:pPr>
    </w:p>
    <w:p w14:paraId="704723D7" w14:textId="76883BBE" w:rsidR="000632F4" w:rsidRPr="00C714BD" w:rsidRDefault="000632F4" w:rsidP="000632F4">
      <w:pPr>
        <w:rPr>
          <w:rFonts w:ascii="Avenir Book" w:hAnsi="Avenir Book" w:cs="Calibri"/>
          <w:lang w:val="en-US"/>
        </w:rPr>
      </w:pPr>
      <w:r w:rsidRPr="00C714BD">
        <w:rPr>
          <w:rFonts w:ascii="Avenir Book" w:hAnsi="Avenir Book" w:cs="Calibri"/>
          <w:lang w:val="en-US"/>
        </w:rPr>
        <w:lastRenderedPageBreak/>
        <w:t xml:space="preserve">All items of </w:t>
      </w:r>
      <w:r w:rsidR="002B2F6F" w:rsidRPr="00C714BD">
        <w:rPr>
          <w:rFonts w:ascii="Avenir Book" w:hAnsi="Avenir Book" w:cs="Calibri"/>
          <w:lang w:val="en-US"/>
        </w:rPr>
        <w:t>U.S.</w:t>
      </w:r>
      <w:r w:rsidRPr="00C714BD">
        <w:rPr>
          <w:rFonts w:ascii="Avenir Book" w:hAnsi="Avenir Book" w:cs="Calibri"/>
          <w:lang w:val="en-US"/>
        </w:rPr>
        <w:t xml:space="preserve"> origin or physically located in the </w:t>
      </w:r>
      <w:r w:rsidR="002B2F6F" w:rsidRPr="00C714BD">
        <w:rPr>
          <w:rFonts w:ascii="Avenir Book" w:hAnsi="Avenir Book" w:cs="Calibri"/>
          <w:lang w:val="en-US"/>
        </w:rPr>
        <w:t>U.S.</w:t>
      </w:r>
      <w:r w:rsidRPr="00C714BD">
        <w:rPr>
          <w:rFonts w:ascii="Avenir Book" w:hAnsi="Avenir Book" w:cs="Calibri"/>
          <w:lang w:val="en-US"/>
        </w:rPr>
        <w:t xml:space="preserve">, are subject to classification under the EAR. </w:t>
      </w:r>
      <w:r w:rsidRPr="00C714BD">
        <w:rPr>
          <w:rFonts w:ascii="Avenir Book" w:hAnsi="Avenir Book"/>
          <w:lang w:val="en-US"/>
        </w:rPr>
        <w:t>Non-</w:t>
      </w:r>
      <w:r w:rsidR="002B2F6F" w:rsidRPr="00C714BD">
        <w:rPr>
          <w:rFonts w:ascii="Avenir Book" w:hAnsi="Avenir Book"/>
          <w:lang w:val="en-US"/>
        </w:rPr>
        <w:t>U.S.</w:t>
      </w:r>
      <w:r w:rsidRPr="00C714BD">
        <w:rPr>
          <w:rFonts w:ascii="Avenir Book" w:hAnsi="Avenir Book"/>
          <w:lang w:val="en-US"/>
        </w:rPr>
        <w:t xml:space="preserve"> companies are also affected by the provisions of </w:t>
      </w:r>
      <w:r w:rsidR="002B2F6F" w:rsidRPr="00C714BD">
        <w:rPr>
          <w:rFonts w:ascii="Avenir Book" w:hAnsi="Avenir Book"/>
          <w:lang w:val="en-US"/>
        </w:rPr>
        <w:t>U.S.</w:t>
      </w:r>
      <w:r w:rsidRPr="00C714BD">
        <w:rPr>
          <w:rFonts w:ascii="Avenir Book" w:hAnsi="Avenir Book"/>
          <w:lang w:val="en-US"/>
        </w:rPr>
        <w:t xml:space="preserve"> re-export control law under the EAR </w:t>
      </w:r>
      <w:r w:rsidRPr="00C714BD">
        <w:rPr>
          <w:rFonts w:ascii="Avenir Book" w:hAnsi="Avenir Book" w:cs="Calibri"/>
          <w:lang w:val="en-US"/>
        </w:rPr>
        <w:t xml:space="preserve">if the foreign manufactured goods contain more than a "de minimis" level of </w:t>
      </w:r>
      <w:r w:rsidR="002B2F6F" w:rsidRPr="00C714BD">
        <w:rPr>
          <w:rFonts w:ascii="Avenir Book" w:hAnsi="Avenir Book" w:cs="Calibri"/>
          <w:lang w:val="en-US"/>
        </w:rPr>
        <w:t>U.S.</w:t>
      </w:r>
      <w:r w:rsidRPr="00C714BD">
        <w:rPr>
          <w:rFonts w:ascii="Avenir Book" w:hAnsi="Avenir Book" w:cs="Calibri"/>
          <w:lang w:val="en-US"/>
        </w:rPr>
        <w:t xml:space="preserve"> content by value.</w:t>
      </w:r>
    </w:p>
    <w:p w14:paraId="7436DD52" w14:textId="77777777" w:rsidR="000632F4" w:rsidRPr="00C714BD" w:rsidRDefault="000632F4" w:rsidP="000632F4">
      <w:pPr>
        <w:rPr>
          <w:rFonts w:ascii="Avenir Book" w:hAnsi="Avenir Book" w:cs="Calibri"/>
          <w:lang w:val="en-US"/>
        </w:rPr>
      </w:pPr>
    </w:p>
    <w:tbl>
      <w:tblPr>
        <w:tblStyle w:val="TableGrid"/>
        <w:tblW w:w="0" w:type="auto"/>
        <w:tblLook w:val="04A0" w:firstRow="1" w:lastRow="0" w:firstColumn="1" w:lastColumn="0" w:noHBand="0" w:noVBand="1"/>
      </w:tblPr>
      <w:tblGrid>
        <w:gridCol w:w="8804"/>
      </w:tblGrid>
      <w:tr w:rsidR="000632F4" w:rsidRPr="00C714BD" w14:paraId="58945F16" w14:textId="77777777" w:rsidTr="0034231A">
        <w:trPr>
          <w:trHeight w:val="281"/>
        </w:trPr>
        <w:tc>
          <w:tcPr>
            <w:tcW w:w="8804" w:type="dxa"/>
            <w:shd w:val="clear" w:color="auto" w:fill="FFE599" w:themeFill="accent4" w:themeFillTint="66"/>
          </w:tcPr>
          <w:p w14:paraId="77D59A7B" w14:textId="6273DE1E" w:rsidR="000632F4" w:rsidRPr="00C714BD" w:rsidRDefault="000632F4" w:rsidP="0034231A">
            <w:pPr>
              <w:rPr>
                <w:rFonts w:ascii="Avenir Book" w:hAnsi="Avenir Book"/>
                <w:sz w:val="20"/>
                <w:szCs w:val="20"/>
                <w:lang w:val="en-US"/>
              </w:rPr>
            </w:pPr>
            <w:r w:rsidRPr="00C714BD">
              <w:rPr>
                <w:rFonts w:ascii="Avenir Book" w:hAnsi="Avenir Book"/>
                <w:noProof/>
                <w:color w:val="000000" w:themeColor="text1"/>
                <w:sz w:val="20"/>
                <w:szCs w:val="20"/>
                <w:lang w:val="en-US"/>
              </w:rPr>
              <w:drawing>
                <wp:anchor distT="0" distB="0" distL="114300" distR="114300" simplePos="0" relativeHeight="251734016" behindDoc="0" locked="0" layoutInCell="1" allowOverlap="1" wp14:anchorId="1FC07DB7" wp14:editId="36A3867C">
                  <wp:simplePos x="0" y="0"/>
                  <wp:positionH relativeFrom="margin">
                    <wp:posOffset>-6350</wp:posOffset>
                  </wp:positionH>
                  <wp:positionV relativeFrom="margin">
                    <wp:posOffset>2540</wp:posOffset>
                  </wp:positionV>
                  <wp:extent cx="182880" cy="182880"/>
                  <wp:effectExtent l="0" t="0" r="0" b="0"/>
                  <wp:wrapSquare wrapText="bothSides"/>
                  <wp:docPr id="1539768020" name="Graphic 1539768020"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722254" name="Graphic 2109722254" descr="Scales of justice"/>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r w:rsidRPr="00C714BD">
              <w:rPr>
                <w:rFonts w:ascii="Avenir Book" w:hAnsi="Avenir Book"/>
                <w:sz w:val="20"/>
                <w:szCs w:val="20"/>
                <w:lang w:val="en-US"/>
              </w:rPr>
              <w:t xml:space="preserve"> </w:t>
            </w:r>
            <w:hyperlink r:id="rId82" w:history="1">
              <w:r w:rsidRPr="003E0D94">
                <w:rPr>
                  <w:rStyle w:val="Hyperlink"/>
                  <w:rFonts w:ascii="Avenir Book" w:hAnsi="Avenir Book"/>
                  <w:sz w:val="20"/>
                  <w:szCs w:val="20"/>
                  <w:lang w:val="en-US"/>
                </w:rPr>
                <w:t xml:space="preserve">§ 734.3 Items subject to the EAR </w:t>
              </w:r>
              <w:proofErr w:type="gramStart"/>
              <w:r w:rsidRPr="003E0D94">
                <w:rPr>
                  <w:rStyle w:val="Hyperlink"/>
                  <w:rFonts w:ascii="Avenir Book" w:hAnsi="Avenir Book"/>
                  <w:sz w:val="20"/>
                  <w:szCs w:val="20"/>
                  <w:lang w:val="en-US"/>
                </w:rPr>
                <w:t>-  Export</w:t>
              </w:r>
              <w:proofErr w:type="gramEnd"/>
              <w:r w:rsidRPr="003E0D94">
                <w:rPr>
                  <w:rStyle w:val="Hyperlink"/>
                  <w:rFonts w:ascii="Avenir Book" w:hAnsi="Avenir Book"/>
                  <w:sz w:val="20"/>
                  <w:szCs w:val="20"/>
                  <w:lang w:val="en-US"/>
                </w:rPr>
                <w:t xml:space="preserve"> Administration Regulations (15 CFR §§730-774)</w:t>
              </w:r>
            </w:hyperlink>
          </w:p>
        </w:tc>
      </w:tr>
    </w:tbl>
    <w:p w14:paraId="4F10B951" w14:textId="77777777" w:rsidR="000632F4" w:rsidRPr="00C714BD" w:rsidRDefault="000632F4" w:rsidP="000632F4">
      <w:pPr>
        <w:rPr>
          <w:rFonts w:ascii="Avenir Book" w:hAnsi="Avenir Book" w:cs="Calibri"/>
          <w:color w:val="AEAAAA" w:themeColor="background2" w:themeShade="BF"/>
          <w:lang w:val="en-US"/>
        </w:rPr>
      </w:pPr>
    </w:p>
    <w:p w14:paraId="4FA22899" w14:textId="77777777" w:rsidR="000632F4" w:rsidRPr="00C714BD" w:rsidRDefault="000632F4" w:rsidP="000632F4">
      <w:pPr>
        <w:rPr>
          <w:rFonts w:ascii="Avenir Book" w:hAnsi="Avenir Book"/>
          <w:lang w:val="en-US"/>
        </w:rPr>
      </w:pPr>
      <w:bookmarkStart w:id="41" w:name="OLE_LINK4"/>
      <w:r w:rsidRPr="00C714BD">
        <w:rPr>
          <w:rFonts w:ascii="Avenir Book" w:hAnsi="Avenir Book"/>
          <w:lang w:val="en-US"/>
        </w:rPr>
        <w:t>Defense articles and services</w:t>
      </w:r>
    </w:p>
    <w:bookmarkEnd w:id="41"/>
    <w:p w14:paraId="1AFC5D10" w14:textId="77777777" w:rsidR="000632F4" w:rsidRPr="00C714BD" w:rsidRDefault="000632F4" w:rsidP="000632F4">
      <w:pPr>
        <w:rPr>
          <w:rFonts w:ascii="Avenir Book" w:hAnsi="Avenir Book"/>
          <w:lang w:val="en-US"/>
        </w:rPr>
      </w:pPr>
    </w:p>
    <w:p w14:paraId="5E8ADC5E" w14:textId="62A725F3" w:rsidR="000632F4" w:rsidRPr="00C714BD" w:rsidRDefault="000632F4" w:rsidP="000632F4">
      <w:pPr>
        <w:rPr>
          <w:rFonts w:ascii="Avenir Book" w:hAnsi="Avenir Book"/>
          <w:lang w:val="en-US"/>
        </w:rPr>
      </w:pPr>
      <w:r w:rsidRPr="00C714BD">
        <w:rPr>
          <w:rFonts w:ascii="Avenir Book" w:hAnsi="Avenir Book"/>
          <w:lang w:val="en-US"/>
        </w:rPr>
        <w:t xml:space="preserve">The ITAR applies to all manufacturers, exporters, temporary importers, brokers, or providers of defense articles, services, or technical data on the USML must comply with ITAR. Not only does sending or taking any ITAR-controlled commodity or related data out of the </w:t>
      </w:r>
      <w:r w:rsidR="002B2F6F" w:rsidRPr="00C714BD">
        <w:rPr>
          <w:rFonts w:ascii="Avenir Book" w:hAnsi="Avenir Book"/>
          <w:lang w:val="en-US"/>
        </w:rPr>
        <w:t>U.S.</w:t>
      </w:r>
      <w:r w:rsidRPr="00C714BD">
        <w:rPr>
          <w:rFonts w:ascii="Avenir Book" w:hAnsi="Avenir Book"/>
          <w:lang w:val="en-US"/>
        </w:rPr>
        <w:t xml:space="preserve"> require prior </w:t>
      </w:r>
      <w:r w:rsidR="002B2F6F" w:rsidRPr="00C714BD">
        <w:rPr>
          <w:rFonts w:ascii="Avenir Book" w:hAnsi="Avenir Book"/>
          <w:lang w:val="en-US"/>
        </w:rPr>
        <w:t>U.S.</w:t>
      </w:r>
      <w:r w:rsidRPr="00C714BD">
        <w:rPr>
          <w:rFonts w:ascii="Avenir Book" w:hAnsi="Avenir Book"/>
          <w:lang w:val="en-US"/>
        </w:rPr>
        <w:t xml:space="preserve"> State Department approval, but subsequent transfers of the commodity or data outside of the </w:t>
      </w:r>
      <w:r w:rsidR="002B2F6F" w:rsidRPr="00C714BD">
        <w:rPr>
          <w:rFonts w:ascii="Avenir Book" w:hAnsi="Avenir Book"/>
          <w:lang w:val="en-US"/>
        </w:rPr>
        <w:t>U.S.</w:t>
      </w:r>
      <w:r w:rsidRPr="00C714BD">
        <w:rPr>
          <w:rFonts w:ascii="Avenir Book" w:hAnsi="Avenir Book"/>
          <w:lang w:val="en-US"/>
        </w:rPr>
        <w:t xml:space="preserve"> also require prior State Department approval. </w:t>
      </w:r>
    </w:p>
    <w:p w14:paraId="1034ECC6" w14:textId="77777777" w:rsidR="000632F4" w:rsidRPr="00C714BD" w:rsidRDefault="000632F4" w:rsidP="000632F4">
      <w:pPr>
        <w:rPr>
          <w:rFonts w:ascii="Avenir Book" w:hAnsi="Avenir Book"/>
          <w:lang w:val="en-US"/>
        </w:rPr>
      </w:pPr>
    </w:p>
    <w:p w14:paraId="596C2D9D" w14:textId="77777777" w:rsidR="000632F4" w:rsidRPr="00C714BD" w:rsidRDefault="000632F4" w:rsidP="000632F4">
      <w:pPr>
        <w:rPr>
          <w:rFonts w:ascii="Avenir Book" w:hAnsi="Avenir Book"/>
          <w:lang w:val="en-US"/>
        </w:rPr>
      </w:pPr>
    </w:p>
    <w:tbl>
      <w:tblPr>
        <w:tblStyle w:val="TableGrid"/>
        <w:tblW w:w="0" w:type="auto"/>
        <w:tblLook w:val="04A0" w:firstRow="1" w:lastRow="0" w:firstColumn="1" w:lastColumn="0" w:noHBand="0" w:noVBand="1"/>
      </w:tblPr>
      <w:tblGrid>
        <w:gridCol w:w="8804"/>
      </w:tblGrid>
      <w:tr w:rsidR="000632F4" w:rsidRPr="00C714BD" w14:paraId="03605CF7" w14:textId="77777777" w:rsidTr="0034231A">
        <w:trPr>
          <w:trHeight w:val="281"/>
        </w:trPr>
        <w:tc>
          <w:tcPr>
            <w:tcW w:w="8804" w:type="dxa"/>
            <w:shd w:val="clear" w:color="auto" w:fill="FFE599" w:themeFill="accent4" w:themeFillTint="66"/>
          </w:tcPr>
          <w:p w14:paraId="261EB707" w14:textId="737CBCDD" w:rsidR="000632F4" w:rsidRPr="00C714BD" w:rsidRDefault="000632F4" w:rsidP="0034231A">
            <w:pPr>
              <w:rPr>
                <w:rFonts w:ascii="Avenir Book" w:hAnsi="Avenir Book"/>
                <w:sz w:val="20"/>
                <w:szCs w:val="20"/>
                <w:lang w:val="en-US"/>
              </w:rPr>
            </w:pPr>
            <w:r w:rsidRPr="00C714BD">
              <w:rPr>
                <w:rFonts w:ascii="Avenir Book" w:hAnsi="Avenir Book"/>
                <w:noProof/>
                <w:color w:val="000000" w:themeColor="text1"/>
                <w:sz w:val="20"/>
                <w:szCs w:val="20"/>
                <w:lang w:val="en-US"/>
              </w:rPr>
              <w:drawing>
                <wp:anchor distT="0" distB="0" distL="114300" distR="114300" simplePos="0" relativeHeight="251735040" behindDoc="0" locked="0" layoutInCell="1" allowOverlap="1" wp14:anchorId="3A6B14F2" wp14:editId="390F4FD9">
                  <wp:simplePos x="0" y="0"/>
                  <wp:positionH relativeFrom="margin">
                    <wp:posOffset>-6350</wp:posOffset>
                  </wp:positionH>
                  <wp:positionV relativeFrom="margin">
                    <wp:posOffset>2540</wp:posOffset>
                  </wp:positionV>
                  <wp:extent cx="182880" cy="182880"/>
                  <wp:effectExtent l="0" t="0" r="0" b="0"/>
                  <wp:wrapSquare wrapText="bothSides"/>
                  <wp:docPr id="1910673742" name="Graphic 1910673742"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722254" name="Graphic 2109722254" descr="Scales of justice"/>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r w:rsidRPr="00C714BD">
              <w:rPr>
                <w:rFonts w:ascii="Avenir Book" w:hAnsi="Avenir Book"/>
                <w:sz w:val="20"/>
                <w:szCs w:val="20"/>
                <w:lang w:val="en-US"/>
              </w:rPr>
              <w:t xml:space="preserve"> </w:t>
            </w:r>
            <w:hyperlink r:id="rId83" w:history="1">
              <w:r w:rsidRPr="003E0D94">
                <w:rPr>
                  <w:rStyle w:val="Hyperlink"/>
                  <w:rFonts w:ascii="Avenir Book" w:hAnsi="Avenir Book"/>
                  <w:sz w:val="20"/>
                  <w:szCs w:val="20"/>
                  <w:lang w:val="en-US"/>
                </w:rPr>
                <w:t>§ 120.13 Registration - International Traffic in Arms Regulations ("ITAR," 22 CFR 120-130)</w:t>
              </w:r>
            </w:hyperlink>
          </w:p>
        </w:tc>
      </w:tr>
    </w:tbl>
    <w:p w14:paraId="22DB25E8" w14:textId="77777777" w:rsidR="000632F4" w:rsidRPr="00C714BD" w:rsidRDefault="000632F4" w:rsidP="000632F4">
      <w:pPr>
        <w:pStyle w:val="Heading2"/>
        <w:rPr>
          <w:rFonts w:ascii="Avenir Book" w:hAnsi="Avenir Book" w:cs="Calibri"/>
          <w:b/>
          <w:bCs/>
          <w:color w:val="1F3864" w:themeColor="accent1" w:themeShade="80"/>
          <w:sz w:val="28"/>
          <w:szCs w:val="28"/>
        </w:rPr>
      </w:pPr>
    </w:p>
    <w:p w14:paraId="4C49F545" w14:textId="77777777" w:rsidR="000632F4" w:rsidRPr="00C714BD" w:rsidRDefault="000632F4" w:rsidP="000632F4">
      <w:pPr>
        <w:rPr>
          <w:rFonts w:ascii="Avenir Book" w:hAnsi="Avenir Book"/>
          <w:lang w:val="en-US"/>
        </w:rPr>
      </w:pPr>
    </w:p>
    <w:p w14:paraId="4C53368D" w14:textId="77777777" w:rsidR="007731D5" w:rsidRPr="00C714BD" w:rsidRDefault="007731D5" w:rsidP="007731D5">
      <w:pPr>
        <w:rPr>
          <w:rFonts w:ascii="Avenir Book" w:hAnsi="Avenir Book"/>
          <w:lang w:val="en-US"/>
        </w:rPr>
      </w:pPr>
    </w:p>
    <w:p w14:paraId="2F609AF0" w14:textId="77777777" w:rsidR="007731D5" w:rsidRPr="00C714BD" w:rsidRDefault="007731D5" w:rsidP="007731D5">
      <w:pPr>
        <w:pStyle w:val="Heading1"/>
        <w:rPr>
          <w:rFonts w:ascii="Avenir Book" w:hAnsi="Avenir Book" w:cs="Calibri"/>
          <w:color w:val="1F3864" w:themeColor="accent1" w:themeShade="80"/>
        </w:rPr>
      </w:pPr>
    </w:p>
    <w:p w14:paraId="2824A941" w14:textId="77777777" w:rsidR="007731D5" w:rsidRPr="00C714BD" w:rsidRDefault="007731D5" w:rsidP="007731D5">
      <w:pPr>
        <w:rPr>
          <w:rFonts w:ascii="Avenir Book" w:hAnsi="Avenir Book"/>
          <w:lang w:val="en-US"/>
        </w:rPr>
      </w:pPr>
    </w:p>
    <w:p w14:paraId="217DE1B5" w14:textId="77777777" w:rsidR="007731D5" w:rsidRPr="00C714BD" w:rsidRDefault="007731D5" w:rsidP="007731D5">
      <w:pPr>
        <w:rPr>
          <w:rFonts w:ascii="Avenir Book" w:hAnsi="Avenir Book"/>
          <w:lang w:val="en-US"/>
        </w:rPr>
      </w:pPr>
    </w:p>
    <w:p w14:paraId="75488DFB" w14:textId="77777777" w:rsidR="007731D5" w:rsidRPr="00C714BD" w:rsidRDefault="007731D5" w:rsidP="007731D5">
      <w:pPr>
        <w:rPr>
          <w:rFonts w:ascii="Avenir Book" w:hAnsi="Avenir Book"/>
          <w:lang w:val="en-US"/>
        </w:rPr>
      </w:pPr>
    </w:p>
    <w:p w14:paraId="7B7BBCFB" w14:textId="77777777" w:rsidR="007731D5" w:rsidRPr="00C714BD" w:rsidRDefault="007731D5" w:rsidP="007731D5">
      <w:pPr>
        <w:rPr>
          <w:rFonts w:ascii="Avenir Book" w:hAnsi="Avenir Book"/>
          <w:lang w:val="en-US"/>
        </w:rPr>
      </w:pPr>
    </w:p>
    <w:p w14:paraId="550DF17A" w14:textId="77777777" w:rsidR="007731D5" w:rsidRPr="00C714BD" w:rsidRDefault="007731D5" w:rsidP="007731D5">
      <w:pPr>
        <w:rPr>
          <w:rFonts w:ascii="Avenir Book" w:hAnsi="Avenir Book"/>
          <w:lang w:val="en-US"/>
        </w:rPr>
      </w:pPr>
    </w:p>
    <w:p w14:paraId="12F5BEBF" w14:textId="77777777" w:rsidR="007731D5" w:rsidRPr="00C714BD" w:rsidRDefault="007731D5" w:rsidP="007731D5">
      <w:pPr>
        <w:rPr>
          <w:rFonts w:ascii="Avenir Book" w:hAnsi="Avenir Book"/>
          <w:lang w:val="en-US"/>
        </w:rPr>
      </w:pPr>
    </w:p>
    <w:p w14:paraId="78A36EAA" w14:textId="77777777" w:rsidR="007731D5" w:rsidRPr="00C714BD" w:rsidRDefault="007731D5" w:rsidP="007731D5">
      <w:pPr>
        <w:rPr>
          <w:rFonts w:ascii="Avenir Book" w:hAnsi="Avenir Book"/>
          <w:lang w:val="en-US"/>
        </w:rPr>
      </w:pPr>
    </w:p>
    <w:p w14:paraId="30D96253" w14:textId="77777777" w:rsidR="007731D5" w:rsidRPr="00C714BD" w:rsidRDefault="007731D5" w:rsidP="007731D5">
      <w:pPr>
        <w:rPr>
          <w:rFonts w:ascii="Avenir Book" w:hAnsi="Avenir Book"/>
          <w:lang w:val="en-US"/>
        </w:rPr>
      </w:pPr>
    </w:p>
    <w:p w14:paraId="1E9DD9A7" w14:textId="77777777" w:rsidR="007731D5" w:rsidRPr="00C714BD" w:rsidRDefault="007731D5" w:rsidP="007731D5">
      <w:pPr>
        <w:rPr>
          <w:rFonts w:ascii="Avenir Book" w:hAnsi="Avenir Book"/>
          <w:lang w:val="en-US"/>
        </w:rPr>
      </w:pPr>
    </w:p>
    <w:p w14:paraId="28B3AACB" w14:textId="77777777" w:rsidR="007731D5" w:rsidRPr="00C714BD" w:rsidRDefault="007731D5" w:rsidP="007731D5">
      <w:pPr>
        <w:rPr>
          <w:rFonts w:ascii="Avenir Book" w:hAnsi="Avenir Book"/>
          <w:lang w:val="en-US"/>
        </w:rPr>
      </w:pPr>
    </w:p>
    <w:p w14:paraId="0FAC0065" w14:textId="77777777" w:rsidR="007731D5" w:rsidRPr="00C714BD" w:rsidRDefault="007731D5" w:rsidP="007731D5">
      <w:pPr>
        <w:rPr>
          <w:rFonts w:ascii="Avenir Book" w:hAnsi="Avenir Book"/>
          <w:lang w:val="en-US"/>
        </w:rPr>
      </w:pPr>
    </w:p>
    <w:p w14:paraId="5497E394" w14:textId="77777777" w:rsidR="007731D5" w:rsidRPr="00C714BD" w:rsidRDefault="007731D5" w:rsidP="007731D5">
      <w:pPr>
        <w:rPr>
          <w:rFonts w:ascii="Avenir Book" w:hAnsi="Avenir Book"/>
          <w:lang w:val="en-US"/>
        </w:rPr>
      </w:pPr>
    </w:p>
    <w:p w14:paraId="62028A24" w14:textId="77777777" w:rsidR="007731D5" w:rsidRPr="00C714BD" w:rsidRDefault="007731D5" w:rsidP="007731D5">
      <w:pPr>
        <w:rPr>
          <w:rFonts w:ascii="Avenir Book" w:hAnsi="Avenir Book"/>
          <w:lang w:val="en-US"/>
        </w:rPr>
      </w:pPr>
    </w:p>
    <w:p w14:paraId="0467829C" w14:textId="43CCC3DD" w:rsidR="007731D5" w:rsidRPr="00C714BD" w:rsidRDefault="007731D5" w:rsidP="007731D5">
      <w:pPr>
        <w:pStyle w:val="Heading1"/>
        <w:rPr>
          <w:rFonts w:ascii="Avenir Book" w:hAnsi="Avenir Book" w:cs="Calibri"/>
          <w:color w:val="E4C695"/>
        </w:rPr>
      </w:pPr>
      <w:bookmarkStart w:id="42" w:name="_Toc154399100"/>
      <w:bookmarkStart w:id="43" w:name="_Toc157447459"/>
      <w:r w:rsidRPr="00C714BD">
        <w:rPr>
          <w:rFonts w:ascii="Avenir Book" w:hAnsi="Avenir Book" w:cs="Calibri"/>
          <w:color w:val="E4C695"/>
        </w:rPr>
        <w:lastRenderedPageBreak/>
        <w:t xml:space="preserve">Resources for </w:t>
      </w:r>
      <w:r w:rsidR="002B2F6F" w:rsidRPr="00C714BD">
        <w:rPr>
          <w:rFonts w:ascii="Avenir Book" w:hAnsi="Avenir Book" w:cs="Calibri"/>
          <w:color w:val="E4C695"/>
        </w:rPr>
        <w:t>U.S.</w:t>
      </w:r>
      <w:r w:rsidRPr="00C714BD">
        <w:rPr>
          <w:rFonts w:ascii="Avenir Book" w:hAnsi="Avenir Book" w:cs="Calibri"/>
          <w:color w:val="E4C695"/>
        </w:rPr>
        <w:t xml:space="preserve"> Sanctions</w:t>
      </w:r>
      <w:bookmarkEnd w:id="42"/>
      <w:bookmarkEnd w:id="43"/>
    </w:p>
    <w:p w14:paraId="120A5605" w14:textId="77777777" w:rsidR="007731D5" w:rsidRPr="00C714BD" w:rsidRDefault="007731D5" w:rsidP="007731D5">
      <w:pPr>
        <w:rPr>
          <w:rFonts w:ascii="Avenir Book" w:hAnsi="Avenir Book" w:cs="Calibri"/>
          <w:color w:val="000000" w:themeColor="text1"/>
          <w:lang w:val="en-US"/>
        </w:rPr>
      </w:pPr>
    </w:p>
    <w:p w14:paraId="3192ABE6" w14:textId="77777777" w:rsidR="007731D5" w:rsidRPr="00C714BD" w:rsidRDefault="007731D5" w:rsidP="007731D5">
      <w:pPr>
        <w:pStyle w:val="Heading2"/>
        <w:rPr>
          <w:rFonts w:ascii="Avenir Book" w:hAnsi="Avenir Book" w:cs="Calibri"/>
          <w:b/>
          <w:bCs/>
          <w:i/>
          <w:iCs/>
          <w:color w:val="000000" w:themeColor="text1"/>
        </w:rPr>
      </w:pPr>
      <w:bookmarkStart w:id="44" w:name="_Toc154399101"/>
      <w:bookmarkStart w:id="45" w:name="_Toc157447460"/>
      <w:r w:rsidRPr="00C714BD">
        <w:rPr>
          <w:rFonts w:ascii="Avenir Book" w:hAnsi="Avenir Book" w:cs="Calibri"/>
          <w:b/>
          <w:bCs/>
          <w:color w:val="000000" w:themeColor="text1"/>
        </w:rPr>
        <w:t>Financial and Trade Sanctions</w:t>
      </w:r>
      <w:bookmarkEnd w:id="44"/>
      <w:bookmarkEnd w:id="45"/>
    </w:p>
    <w:p w14:paraId="62D9653A" w14:textId="77777777" w:rsidR="007731D5" w:rsidRPr="00C714BD" w:rsidRDefault="007731D5" w:rsidP="007731D5">
      <w:pPr>
        <w:rPr>
          <w:rFonts w:ascii="Avenir Book" w:hAnsi="Avenir Book"/>
          <w:lang w:val="en-US"/>
        </w:rPr>
      </w:pPr>
    </w:p>
    <w:p w14:paraId="490D57A2" w14:textId="2B0AE1B0" w:rsidR="007731D5" w:rsidRPr="00C714BD" w:rsidRDefault="00000000" w:rsidP="007731D5">
      <w:pPr>
        <w:pStyle w:val="ListParagraph"/>
        <w:numPr>
          <w:ilvl w:val="0"/>
          <w:numId w:val="30"/>
        </w:numPr>
        <w:rPr>
          <w:rFonts w:ascii="Avenir Book" w:hAnsi="Avenir Book"/>
        </w:rPr>
      </w:pPr>
      <w:hyperlink r:id="rId84" w:history="1">
        <w:r w:rsidR="00F315DD" w:rsidRPr="00C714BD">
          <w:rPr>
            <w:rStyle w:val="Hyperlink"/>
            <w:rFonts w:ascii="Avenir Book" w:hAnsi="Avenir Book"/>
          </w:rPr>
          <w:t xml:space="preserve">OFAC’s </w:t>
        </w:r>
        <w:r w:rsidR="00B00944" w:rsidRPr="00C714BD">
          <w:rPr>
            <w:rStyle w:val="Hyperlink"/>
            <w:rFonts w:ascii="Avenir Book" w:hAnsi="Avenir Book"/>
          </w:rPr>
          <w:t>Yemen</w:t>
        </w:r>
        <w:r w:rsidR="00F315DD" w:rsidRPr="00C714BD">
          <w:rPr>
            <w:rStyle w:val="Hyperlink"/>
            <w:rFonts w:ascii="Avenir Book" w:hAnsi="Avenir Book"/>
          </w:rPr>
          <w:t>-Related Sanctions Page</w:t>
        </w:r>
      </w:hyperlink>
    </w:p>
    <w:p w14:paraId="1FE7BB78" w14:textId="77777777" w:rsidR="007731D5" w:rsidRPr="00C714BD" w:rsidRDefault="007731D5" w:rsidP="007731D5">
      <w:pPr>
        <w:rPr>
          <w:rFonts w:ascii="Avenir Book" w:hAnsi="Avenir Book"/>
          <w:lang w:val="en-US"/>
        </w:rPr>
      </w:pPr>
    </w:p>
    <w:p w14:paraId="180FA75D" w14:textId="79EA6B9B" w:rsidR="007731D5" w:rsidRDefault="007731D5" w:rsidP="008A4B03">
      <w:pPr>
        <w:ind w:left="720"/>
        <w:rPr>
          <w:rFonts w:ascii="Avenir Book" w:hAnsi="Avenir Book"/>
          <w:lang w:val="en-US"/>
        </w:rPr>
      </w:pPr>
      <w:r w:rsidRPr="00C714BD">
        <w:rPr>
          <w:rFonts w:ascii="Avenir Book" w:hAnsi="Avenir Book"/>
          <w:lang w:val="en-US"/>
        </w:rPr>
        <w:t xml:space="preserve">The page includes information on </w:t>
      </w:r>
      <w:r w:rsidR="00B00944" w:rsidRPr="00C714BD">
        <w:rPr>
          <w:rFonts w:ascii="Avenir Book" w:hAnsi="Avenir Book"/>
          <w:lang w:val="en-US"/>
        </w:rPr>
        <w:t>Yemen</w:t>
      </w:r>
      <w:r w:rsidR="00F315DD" w:rsidRPr="00C714BD">
        <w:rPr>
          <w:rFonts w:ascii="Avenir Book" w:hAnsi="Avenir Book"/>
          <w:lang w:val="en-US"/>
        </w:rPr>
        <w:t>-</w:t>
      </w:r>
      <w:r w:rsidRPr="00C714BD">
        <w:rPr>
          <w:rFonts w:ascii="Avenir Book" w:hAnsi="Avenir Book"/>
          <w:lang w:val="en-US"/>
        </w:rPr>
        <w:t>Related Sanctions, including guidance, FAQs, Specific License, General Licenses, and the Legal Framework.</w:t>
      </w:r>
    </w:p>
    <w:p w14:paraId="07F71272" w14:textId="77777777" w:rsidR="00E10556" w:rsidRDefault="00E10556" w:rsidP="008A4B03">
      <w:pPr>
        <w:ind w:left="720"/>
        <w:rPr>
          <w:rFonts w:ascii="Avenir Book" w:hAnsi="Avenir Book"/>
          <w:lang w:val="en-US"/>
        </w:rPr>
      </w:pPr>
    </w:p>
    <w:p w14:paraId="781A44F2" w14:textId="4576F972" w:rsidR="00E10556" w:rsidRDefault="00E10556" w:rsidP="00E10556">
      <w:pPr>
        <w:pStyle w:val="ListParagraph"/>
        <w:numPr>
          <w:ilvl w:val="0"/>
          <w:numId w:val="51"/>
        </w:numPr>
        <w:rPr>
          <w:rFonts w:ascii="Avenir Book" w:hAnsi="Avenir Book"/>
        </w:rPr>
      </w:pPr>
      <w:hyperlink r:id="rId85" w:history="1">
        <w:r w:rsidRPr="00E10556">
          <w:rPr>
            <w:rStyle w:val="Hyperlink"/>
            <w:rFonts w:ascii="Avenir Book" w:hAnsi="Avenir Book"/>
          </w:rPr>
          <w:t xml:space="preserve">OFAC Compliance Communiqué: </w:t>
        </w:r>
        <w:r w:rsidRPr="00E10556">
          <w:rPr>
            <w:rStyle w:val="Hyperlink"/>
            <w:rFonts w:ascii="Avenir Book" w:hAnsi="Avenir Book"/>
          </w:rPr>
          <w:t>Guidance for the Provision of Humanitarian-Related Assistance and Critical Commodities to the Yemeni People</w:t>
        </w:r>
      </w:hyperlink>
    </w:p>
    <w:p w14:paraId="0EE27573" w14:textId="796ACE77" w:rsidR="00E10556" w:rsidRDefault="00E10556" w:rsidP="00E10556">
      <w:pPr>
        <w:pStyle w:val="ListParagraph"/>
        <w:numPr>
          <w:ilvl w:val="1"/>
          <w:numId w:val="51"/>
        </w:numPr>
        <w:rPr>
          <w:rFonts w:ascii="Avenir Book" w:hAnsi="Avenir Book"/>
        </w:rPr>
      </w:pPr>
      <w:r>
        <w:rPr>
          <w:rFonts w:ascii="Avenir Book" w:hAnsi="Avenir Book"/>
        </w:rPr>
        <w:t>Explains all available General Licenses relating to Yemen</w:t>
      </w:r>
    </w:p>
    <w:p w14:paraId="65F84013" w14:textId="0DFA14D6" w:rsidR="00E10556" w:rsidRPr="00E10556" w:rsidRDefault="00E10556" w:rsidP="00E10556">
      <w:pPr>
        <w:pStyle w:val="ListParagraph"/>
        <w:numPr>
          <w:ilvl w:val="1"/>
          <w:numId w:val="51"/>
        </w:numPr>
        <w:rPr>
          <w:rFonts w:ascii="Avenir Book" w:hAnsi="Avenir Book"/>
        </w:rPr>
      </w:pPr>
      <w:r>
        <w:rPr>
          <w:rFonts w:ascii="Avenir Book" w:hAnsi="Avenir Book"/>
        </w:rPr>
        <w:t>Provides multiple Q&amp;As on trading with Yemen</w:t>
      </w:r>
    </w:p>
    <w:p w14:paraId="2B945A2D" w14:textId="77777777" w:rsidR="00F339C5" w:rsidRPr="00C714BD" w:rsidRDefault="00F339C5" w:rsidP="00F315DD">
      <w:pPr>
        <w:rPr>
          <w:rFonts w:ascii="Avenir Book" w:hAnsi="Avenir Book"/>
          <w:lang w:val="en-US"/>
        </w:rPr>
      </w:pPr>
    </w:p>
    <w:p w14:paraId="75543D72" w14:textId="77777777" w:rsidR="007731D5" w:rsidRPr="00C714BD" w:rsidRDefault="00000000" w:rsidP="007731D5">
      <w:pPr>
        <w:pStyle w:val="ListParagraph"/>
        <w:numPr>
          <w:ilvl w:val="0"/>
          <w:numId w:val="30"/>
        </w:numPr>
        <w:rPr>
          <w:rFonts w:ascii="Avenir Book" w:hAnsi="Avenir Book"/>
        </w:rPr>
      </w:pPr>
      <w:hyperlink r:id="rId86" w:history="1">
        <w:r w:rsidR="007731D5" w:rsidRPr="00C714BD">
          <w:rPr>
            <w:rStyle w:val="Hyperlink"/>
            <w:rFonts w:ascii="Avenir Book" w:hAnsi="Avenir Book"/>
          </w:rPr>
          <w:t>Frequently Ask</w:t>
        </w:r>
        <w:r w:rsidR="007731D5" w:rsidRPr="00C714BD">
          <w:rPr>
            <w:rStyle w:val="Hyperlink"/>
            <w:rFonts w:ascii="Avenir Book" w:hAnsi="Avenir Book"/>
          </w:rPr>
          <w:t>e</w:t>
        </w:r>
        <w:r w:rsidR="007731D5" w:rsidRPr="00C714BD">
          <w:rPr>
            <w:rStyle w:val="Hyperlink"/>
            <w:rFonts w:ascii="Avenir Book" w:hAnsi="Avenir Book"/>
          </w:rPr>
          <w:t>d Questions</w:t>
        </w:r>
      </w:hyperlink>
    </w:p>
    <w:p w14:paraId="3BC63B18" w14:textId="77777777" w:rsidR="007731D5" w:rsidRPr="00C714BD" w:rsidRDefault="007731D5" w:rsidP="007731D5">
      <w:pPr>
        <w:rPr>
          <w:rFonts w:ascii="Avenir Book" w:hAnsi="Avenir Book"/>
          <w:lang w:val="en-US"/>
        </w:rPr>
      </w:pPr>
    </w:p>
    <w:p w14:paraId="3ED5EB26" w14:textId="68E2D166" w:rsidR="007731D5" w:rsidRPr="00C714BD" w:rsidRDefault="007731D5" w:rsidP="007731D5">
      <w:pPr>
        <w:ind w:left="720"/>
        <w:rPr>
          <w:rFonts w:ascii="Avenir Book" w:hAnsi="Avenir Book"/>
          <w:lang w:val="en-US"/>
        </w:rPr>
      </w:pPr>
      <w:r w:rsidRPr="00C714BD">
        <w:rPr>
          <w:rFonts w:ascii="Avenir Book" w:hAnsi="Avenir Book"/>
          <w:lang w:val="en-US"/>
        </w:rPr>
        <w:t>Visit OFAC’s FAQ page and search by the keyword “</w:t>
      </w:r>
      <w:r w:rsidR="00B00944" w:rsidRPr="00C714BD">
        <w:rPr>
          <w:rFonts w:ascii="Avenir Book" w:hAnsi="Avenir Book"/>
          <w:lang w:val="en-US"/>
        </w:rPr>
        <w:t>Yemen</w:t>
      </w:r>
      <w:r w:rsidRPr="00C714BD">
        <w:rPr>
          <w:rFonts w:ascii="Avenir Book" w:hAnsi="Avenir Book"/>
          <w:lang w:val="en-US"/>
        </w:rPr>
        <w:t xml:space="preserve">” for specific questions on </w:t>
      </w:r>
      <w:r w:rsidR="00B00944" w:rsidRPr="00C714BD">
        <w:rPr>
          <w:rFonts w:ascii="Avenir Book" w:hAnsi="Avenir Book"/>
          <w:lang w:val="en-US"/>
        </w:rPr>
        <w:t>Yemen</w:t>
      </w:r>
      <w:r w:rsidRPr="00C714BD">
        <w:rPr>
          <w:rFonts w:ascii="Avenir Book" w:hAnsi="Avenir Book"/>
          <w:lang w:val="en-US"/>
        </w:rPr>
        <w:t>-</w:t>
      </w:r>
      <w:r w:rsidR="008601F4" w:rsidRPr="00C714BD">
        <w:rPr>
          <w:rFonts w:ascii="Avenir Book" w:hAnsi="Avenir Book"/>
          <w:lang w:val="en-US"/>
        </w:rPr>
        <w:t>r</w:t>
      </w:r>
      <w:r w:rsidRPr="00C714BD">
        <w:rPr>
          <w:rFonts w:ascii="Avenir Book" w:hAnsi="Avenir Book"/>
          <w:lang w:val="en-US"/>
        </w:rPr>
        <w:t xml:space="preserve">elated </w:t>
      </w:r>
      <w:r w:rsidR="008601F4" w:rsidRPr="00C714BD">
        <w:rPr>
          <w:rFonts w:ascii="Avenir Book" w:hAnsi="Avenir Book"/>
          <w:lang w:val="en-US"/>
        </w:rPr>
        <w:t>s</w:t>
      </w:r>
      <w:r w:rsidRPr="00C714BD">
        <w:rPr>
          <w:rFonts w:ascii="Avenir Book" w:hAnsi="Avenir Book"/>
          <w:lang w:val="en-US"/>
        </w:rPr>
        <w:t>anctions</w:t>
      </w:r>
      <w:r w:rsidR="00F613C9" w:rsidRPr="00C714BD">
        <w:rPr>
          <w:rFonts w:ascii="Avenir Book" w:hAnsi="Avenir Book"/>
          <w:lang w:val="en-US"/>
        </w:rPr>
        <w:t>.</w:t>
      </w:r>
    </w:p>
    <w:p w14:paraId="1F0469EB" w14:textId="77777777" w:rsidR="003215DE" w:rsidRPr="00C714BD" w:rsidRDefault="003215DE" w:rsidP="007731D5">
      <w:pPr>
        <w:ind w:left="720"/>
        <w:rPr>
          <w:rFonts w:ascii="Avenir Book" w:hAnsi="Avenir Book"/>
          <w:lang w:val="en-US"/>
        </w:rPr>
      </w:pPr>
    </w:p>
    <w:p w14:paraId="466B3B7D" w14:textId="295829D4" w:rsidR="003215DE" w:rsidRPr="00C714BD" w:rsidRDefault="003215DE" w:rsidP="00175C23">
      <w:pPr>
        <w:pStyle w:val="ListParagraph"/>
        <w:numPr>
          <w:ilvl w:val="0"/>
          <w:numId w:val="50"/>
        </w:numPr>
        <w:rPr>
          <w:rFonts w:ascii="Avenir Book" w:hAnsi="Avenir Book"/>
        </w:rPr>
      </w:pPr>
      <w:hyperlink r:id="rId87" w:history="1">
        <w:r w:rsidRPr="00C714BD">
          <w:rPr>
            <w:rStyle w:val="Hyperlink"/>
            <w:rFonts w:ascii="Avenir Book" w:hAnsi="Avenir Book"/>
          </w:rPr>
          <w:t>Counter Terrorism Sanctions - FAQ 1158</w:t>
        </w:r>
      </w:hyperlink>
      <w:r w:rsidR="00175C23" w:rsidRPr="00C714BD">
        <w:rPr>
          <w:rFonts w:ascii="Avenir Book" w:hAnsi="Avenir Book"/>
        </w:rPr>
        <w:t xml:space="preserve">  on the flow of c</w:t>
      </w:r>
      <w:r w:rsidR="00175C23" w:rsidRPr="00C714BD">
        <w:rPr>
          <w:rFonts w:ascii="Avenir Book" w:hAnsi="Avenir Book"/>
        </w:rPr>
        <w:t>ommercial goods and humanitarian assistance to the Yemeni people</w:t>
      </w:r>
      <w:r w:rsidR="00175C23" w:rsidRPr="00C714BD">
        <w:rPr>
          <w:rFonts w:ascii="Avenir Book" w:hAnsi="Avenir Book"/>
        </w:rPr>
        <w:t>.</w:t>
      </w:r>
    </w:p>
    <w:p w14:paraId="2FAAEC12" w14:textId="77777777" w:rsidR="007731D5" w:rsidRPr="00C714BD" w:rsidRDefault="007731D5" w:rsidP="00051EF1">
      <w:pPr>
        <w:rPr>
          <w:rFonts w:ascii="Avenir Book" w:hAnsi="Avenir Book"/>
          <w:lang w:val="en-US"/>
        </w:rPr>
      </w:pPr>
    </w:p>
    <w:p w14:paraId="4B2F2B28" w14:textId="77777777" w:rsidR="007731D5" w:rsidRPr="00C714BD" w:rsidRDefault="007731D5" w:rsidP="007731D5">
      <w:pPr>
        <w:pStyle w:val="ListParagraph"/>
        <w:numPr>
          <w:ilvl w:val="0"/>
          <w:numId w:val="32"/>
        </w:numPr>
        <w:rPr>
          <w:rFonts w:ascii="Avenir Book" w:hAnsi="Avenir Book"/>
        </w:rPr>
      </w:pPr>
      <w:r w:rsidRPr="00C714BD">
        <w:rPr>
          <w:rFonts w:ascii="Avenir Book" w:hAnsi="Avenir Book"/>
        </w:rPr>
        <w:t>Blocked Persons</w:t>
      </w:r>
    </w:p>
    <w:p w14:paraId="6B977558" w14:textId="77777777" w:rsidR="007731D5" w:rsidRPr="00C714BD" w:rsidRDefault="007731D5" w:rsidP="007731D5">
      <w:pPr>
        <w:ind w:left="360"/>
        <w:rPr>
          <w:rFonts w:ascii="Avenir Book" w:hAnsi="Avenir Book"/>
          <w:lang w:val="en-US"/>
        </w:rPr>
      </w:pPr>
    </w:p>
    <w:p w14:paraId="2C7DACAD" w14:textId="2C749F3A" w:rsidR="007731D5" w:rsidRPr="00C714BD" w:rsidRDefault="007731D5" w:rsidP="00F613C9">
      <w:pPr>
        <w:ind w:left="720"/>
        <w:jc w:val="both"/>
        <w:rPr>
          <w:rFonts w:ascii="Avenir Book" w:hAnsi="Avenir Book" w:cs="Calibri"/>
          <w:color w:val="002060"/>
          <w:u w:val="single"/>
          <w:lang w:val="en-US"/>
        </w:rPr>
      </w:pPr>
      <w:r w:rsidRPr="00C714BD">
        <w:rPr>
          <w:rFonts w:ascii="Avenir Book" w:hAnsi="Avenir Book"/>
          <w:lang w:val="en-US"/>
        </w:rPr>
        <w:t xml:space="preserve">Search OFAC’s </w:t>
      </w:r>
      <w:hyperlink r:id="rId88" w:history="1">
        <w:r w:rsidRPr="00C714BD">
          <w:rPr>
            <w:rStyle w:val="Hyperlink"/>
            <w:rFonts w:ascii="Avenir Book" w:hAnsi="Avenir Book"/>
            <w:lang w:val="en-US"/>
          </w:rPr>
          <w:t>Specially Designated Nationals And Blocked Persons List (SDN)</w:t>
        </w:r>
      </w:hyperlink>
      <w:r w:rsidRPr="00C714BD">
        <w:rPr>
          <w:rFonts w:ascii="Avenir Book" w:hAnsi="Avenir Book"/>
          <w:lang w:val="en-US"/>
        </w:rPr>
        <w:t xml:space="preserve">. The </w:t>
      </w:r>
      <w:r w:rsidR="00B00944" w:rsidRPr="00C714BD">
        <w:rPr>
          <w:rFonts w:ascii="Avenir Book" w:hAnsi="Avenir Book"/>
          <w:lang w:val="en-US"/>
        </w:rPr>
        <w:t>Yemen</w:t>
      </w:r>
      <w:r w:rsidRPr="00C714BD">
        <w:rPr>
          <w:rFonts w:ascii="Avenir Book" w:hAnsi="Avenir Book"/>
          <w:lang w:val="en-US"/>
        </w:rPr>
        <w:t>-related designations can be found under the Program “</w:t>
      </w:r>
      <w:r w:rsidR="00B00944" w:rsidRPr="00C714BD">
        <w:rPr>
          <w:rFonts w:ascii="Avenir Book" w:hAnsi="Avenir Book"/>
          <w:lang w:val="en-US"/>
        </w:rPr>
        <w:t>YEMEN</w:t>
      </w:r>
      <w:r w:rsidRPr="00C714BD">
        <w:rPr>
          <w:rFonts w:ascii="Avenir Book" w:hAnsi="Avenir Book"/>
          <w:lang w:val="en-US"/>
        </w:rPr>
        <w:t>”</w:t>
      </w:r>
      <w:r w:rsidR="00423BFC" w:rsidRPr="00C714BD">
        <w:rPr>
          <w:rFonts w:ascii="Avenir Book" w:hAnsi="Avenir Book"/>
          <w:lang w:val="en-US"/>
        </w:rPr>
        <w:t>.</w:t>
      </w:r>
      <w:r w:rsidR="003E0D94">
        <w:rPr>
          <w:rFonts w:ascii="Avenir Book" w:hAnsi="Avenir Book"/>
          <w:lang w:val="en-US"/>
        </w:rPr>
        <w:t xml:space="preserve"> </w:t>
      </w:r>
      <w:r w:rsidR="003E0D94" w:rsidRPr="003E0D94">
        <w:rPr>
          <w:rFonts w:ascii="Avenir Book" w:hAnsi="Avenir Book"/>
          <w:lang w:val="en-US"/>
        </w:rPr>
        <w:t>The Counter Terrorism-related designations can be found under the program “SDGT”.</w:t>
      </w:r>
    </w:p>
    <w:p w14:paraId="6C563E7D" w14:textId="77777777" w:rsidR="007731D5" w:rsidRPr="00C714BD" w:rsidRDefault="007731D5" w:rsidP="007731D5">
      <w:pPr>
        <w:rPr>
          <w:rFonts w:ascii="Avenir Book" w:hAnsi="Avenir Book" w:cs="Calibri"/>
          <w:color w:val="E4C695"/>
          <w:lang w:val="en-US"/>
        </w:rPr>
      </w:pPr>
    </w:p>
    <w:p w14:paraId="43A832DA" w14:textId="30066AAE" w:rsidR="007731D5" w:rsidRPr="00C714BD" w:rsidRDefault="007731D5" w:rsidP="007731D5">
      <w:pPr>
        <w:pStyle w:val="Heading1"/>
        <w:rPr>
          <w:rFonts w:ascii="Avenir Book" w:hAnsi="Avenir Book" w:cs="Calibri"/>
          <w:color w:val="E4C695"/>
        </w:rPr>
      </w:pPr>
      <w:bookmarkStart w:id="46" w:name="_Toc157447461"/>
      <w:bookmarkStart w:id="47" w:name="_Toc154399102"/>
      <w:r w:rsidRPr="00C714BD">
        <w:rPr>
          <w:rFonts w:ascii="Avenir Book" w:hAnsi="Avenir Book" w:cs="Calibri"/>
          <w:color w:val="E4C695"/>
        </w:rPr>
        <w:t xml:space="preserve">Resources for </w:t>
      </w:r>
      <w:r w:rsidR="002B2F6F" w:rsidRPr="00C714BD">
        <w:rPr>
          <w:rFonts w:ascii="Avenir Book" w:hAnsi="Avenir Book" w:cs="Calibri"/>
          <w:color w:val="E4C695"/>
        </w:rPr>
        <w:t>U.S.</w:t>
      </w:r>
      <w:r w:rsidRPr="00C714BD">
        <w:rPr>
          <w:rFonts w:ascii="Avenir Book" w:hAnsi="Avenir Book" w:cs="Calibri"/>
          <w:color w:val="E4C695"/>
        </w:rPr>
        <w:t xml:space="preserve"> Export Controls</w:t>
      </w:r>
      <w:bookmarkEnd w:id="46"/>
      <w:r w:rsidRPr="00C714BD">
        <w:rPr>
          <w:rFonts w:ascii="Avenir Book" w:hAnsi="Avenir Book" w:cs="Calibri"/>
          <w:color w:val="E4C695"/>
        </w:rPr>
        <w:t xml:space="preserve"> </w:t>
      </w:r>
      <w:bookmarkEnd w:id="47"/>
    </w:p>
    <w:p w14:paraId="26B3AF56" w14:textId="77777777" w:rsidR="007731D5" w:rsidRPr="00C714BD" w:rsidRDefault="007731D5" w:rsidP="007731D5">
      <w:pPr>
        <w:rPr>
          <w:rFonts w:ascii="Avenir Book" w:hAnsi="Avenir Book" w:cs="Calibri"/>
          <w:color w:val="000000" w:themeColor="text1"/>
          <w:lang w:val="en-US"/>
        </w:rPr>
      </w:pPr>
    </w:p>
    <w:p w14:paraId="565A3D6C" w14:textId="77777777" w:rsidR="007731D5" w:rsidRPr="00C714BD" w:rsidRDefault="007731D5" w:rsidP="007731D5">
      <w:pPr>
        <w:pStyle w:val="Heading2"/>
        <w:rPr>
          <w:rFonts w:ascii="Avenir Book" w:hAnsi="Avenir Book" w:cs="Calibri"/>
          <w:b/>
          <w:bCs/>
          <w:color w:val="000000" w:themeColor="text1"/>
        </w:rPr>
      </w:pPr>
      <w:bookmarkStart w:id="48" w:name="_Toc154399103"/>
      <w:bookmarkStart w:id="49" w:name="_Toc157447462"/>
      <w:r w:rsidRPr="00C714BD">
        <w:rPr>
          <w:rFonts w:ascii="Avenir Book" w:hAnsi="Avenir Book" w:cs="Calibri"/>
          <w:b/>
          <w:bCs/>
          <w:color w:val="000000" w:themeColor="text1"/>
        </w:rPr>
        <w:t>Guidance for dual-use items</w:t>
      </w:r>
      <w:bookmarkEnd w:id="48"/>
      <w:bookmarkEnd w:id="49"/>
    </w:p>
    <w:p w14:paraId="5EF34780" w14:textId="77777777" w:rsidR="007731D5" w:rsidRPr="00C714BD" w:rsidRDefault="007731D5" w:rsidP="007731D5">
      <w:pPr>
        <w:rPr>
          <w:rFonts w:ascii="Avenir Book" w:hAnsi="Avenir Book" w:cs="Calibri"/>
          <w:lang w:val="en-US"/>
        </w:rPr>
      </w:pPr>
    </w:p>
    <w:p w14:paraId="360AEF97" w14:textId="77777777" w:rsidR="007731D5" w:rsidRPr="00C714BD" w:rsidRDefault="00000000" w:rsidP="007731D5">
      <w:pPr>
        <w:pStyle w:val="ListParagraph"/>
        <w:numPr>
          <w:ilvl w:val="0"/>
          <w:numId w:val="33"/>
        </w:numPr>
        <w:ind w:left="709"/>
        <w:rPr>
          <w:rFonts w:ascii="Avenir Book" w:hAnsi="Avenir Book" w:cs="Calibri"/>
        </w:rPr>
      </w:pPr>
      <w:hyperlink r:id="rId89" w:history="1">
        <w:r w:rsidR="007731D5" w:rsidRPr="00C714BD">
          <w:rPr>
            <w:rStyle w:val="Hyperlink"/>
            <w:rFonts w:ascii="Avenir Book" w:hAnsi="Avenir Book" w:cs="Calibri"/>
          </w:rPr>
          <w:t>Website of the Bureau of Industry and Security (BIS)</w:t>
        </w:r>
      </w:hyperlink>
    </w:p>
    <w:p w14:paraId="5C963185" w14:textId="77777777" w:rsidR="007731D5" w:rsidRPr="00C714BD" w:rsidRDefault="00000000" w:rsidP="007731D5">
      <w:pPr>
        <w:pStyle w:val="ListParagraph"/>
        <w:numPr>
          <w:ilvl w:val="0"/>
          <w:numId w:val="33"/>
        </w:numPr>
        <w:ind w:left="709"/>
        <w:rPr>
          <w:rFonts w:ascii="Avenir Book" w:hAnsi="Avenir Book" w:cs="Calibri"/>
        </w:rPr>
      </w:pPr>
      <w:hyperlink r:id="rId90" w:history="1">
        <w:r w:rsidR="007731D5" w:rsidRPr="00C714BD">
          <w:rPr>
            <w:rStyle w:val="Hyperlink"/>
            <w:rFonts w:ascii="Avenir Book" w:hAnsi="Avenir Book" w:cs="Calibri"/>
          </w:rPr>
          <w:t>Tool: Search the Export Administration Regulations (EAR)</w:t>
        </w:r>
      </w:hyperlink>
    </w:p>
    <w:p w14:paraId="08F6A7F7" w14:textId="77777777" w:rsidR="007731D5" w:rsidRPr="00C714BD" w:rsidRDefault="00000000" w:rsidP="007731D5">
      <w:pPr>
        <w:pStyle w:val="ListParagraph"/>
        <w:numPr>
          <w:ilvl w:val="0"/>
          <w:numId w:val="33"/>
        </w:numPr>
        <w:ind w:left="709"/>
        <w:rPr>
          <w:rFonts w:ascii="Avenir Book" w:hAnsi="Avenir Book" w:cs="Calibri"/>
        </w:rPr>
      </w:pPr>
      <w:hyperlink r:id="rId91" w:history="1">
        <w:r w:rsidR="007731D5" w:rsidRPr="00C714BD">
          <w:rPr>
            <w:rStyle w:val="Hyperlink"/>
            <w:rFonts w:ascii="Avenir Book" w:hAnsi="Avenir Book" w:cs="Calibri"/>
          </w:rPr>
          <w:t>BIS's free on-line training</w:t>
        </w:r>
      </w:hyperlink>
    </w:p>
    <w:p w14:paraId="799670BD" w14:textId="77777777" w:rsidR="007731D5" w:rsidRPr="00C714BD" w:rsidRDefault="007731D5" w:rsidP="007731D5">
      <w:pPr>
        <w:pStyle w:val="ListParagraph"/>
        <w:ind w:left="426"/>
        <w:rPr>
          <w:rFonts w:ascii="Avenir Book" w:hAnsi="Avenir Book" w:cs="Calibri"/>
        </w:rPr>
      </w:pPr>
    </w:p>
    <w:p w14:paraId="1B7003D7" w14:textId="77777777" w:rsidR="007731D5" w:rsidRPr="00C714BD" w:rsidRDefault="007731D5" w:rsidP="007731D5">
      <w:pPr>
        <w:pStyle w:val="Heading2"/>
        <w:rPr>
          <w:rFonts w:ascii="Avenir Book" w:hAnsi="Avenir Book" w:cs="Calibri"/>
          <w:b/>
          <w:bCs/>
          <w:color w:val="000000" w:themeColor="text1"/>
        </w:rPr>
      </w:pPr>
      <w:bookmarkStart w:id="50" w:name="_Toc154399104"/>
      <w:bookmarkStart w:id="51" w:name="_Toc157447463"/>
      <w:r w:rsidRPr="00C714BD">
        <w:rPr>
          <w:rFonts w:ascii="Avenir Book" w:hAnsi="Avenir Book" w:cs="Calibri"/>
          <w:b/>
          <w:bCs/>
          <w:color w:val="000000" w:themeColor="text1"/>
        </w:rPr>
        <w:t>Guidance for defense article and defense services</w:t>
      </w:r>
      <w:bookmarkEnd w:id="50"/>
      <w:bookmarkEnd w:id="51"/>
    </w:p>
    <w:p w14:paraId="33500847" w14:textId="77777777" w:rsidR="007731D5" w:rsidRPr="00C714BD" w:rsidRDefault="007731D5" w:rsidP="007731D5">
      <w:pPr>
        <w:rPr>
          <w:rFonts w:ascii="Avenir Book" w:hAnsi="Avenir Book" w:cs="Calibri"/>
          <w:lang w:val="en-US"/>
        </w:rPr>
      </w:pPr>
    </w:p>
    <w:p w14:paraId="205A55F9" w14:textId="77777777" w:rsidR="007731D5" w:rsidRPr="00C714BD" w:rsidRDefault="007731D5" w:rsidP="007731D5">
      <w:pPr>
        <w:pStyle w:val="ListParagraph"/>
        <w:numPr>
          <w:ilvl w:val="0"/>
          <w:numId w:val="2"/>
        </w:numPr>
        <w:ind w:left="426"/>
        <w:rPr>
          <w:rFonts w:ascii="Avenir Book" w:hAnsi="Avenir Book" w:cs="Calibri"/>
        </w:rPr>
      </w:pPr>
      <w:r w:rsidRPr="00C714BD">
        <w:rPr>
          <w:rFonts w:ascii="Avenir Book" w:hAnsi="Avenir Book"/>
        </w:rPr>
        <w:t xml:space="preserve">Website of </w:t>
      </w:r>
      <w:hyperlink r:id="rId92" w:history="1">
        <w:r w:rsidRPr="00C714BD">
          <w:rPr>
            <w:rStyle w:val="Hyperlink"/>
            <w:rFonts w:ascii="Avenir Book" w:hAnsi="Avenir Book"/>
          </w:rPr>
          <w:t>The Directorate of Defense Trade Controls (DDTC)</w:t>
        </w:r>
      </w:hyperlink>
      <w:r w:rsidRPr="00C714BD">
        <w:rPr>
          <w:rFonts w:ascii="Avenir Book" w:hAnsi="Avenir Book"/>
        </w:rPr>
        <w:t>, which administers the ITAR</w:t>
      </w:r>
    </w:p>
    <w:p w14:paraId="44A1048D" w14:textId="77777777" w:rsidR="007731D5" w:rsidRPr="00C714BD" w:rsidRDefault="00000000" w:rsidP="007731D5">
      <w:pPr>
        <w:pStyle w:val="ListParagraph"/>
        <w:numPr>
          <w:ilvl w:val="0"/>
          <w:numId w:val="2"/>
        </w:numPr>
        <w:ind w:left="426"/>
        <w:rPr>
          <w:rFonts w:ascii="Avenir Book" w:hAnsi="Avenir Book" w:cs="Calibri"/>
        </w:rPr>
      </w:pPr>
      <w:hyperlink r:id="rId93" w:history="1">
        <w:r w:rsidR="007731D5" w:rsidRPr="00C714BD">
          <w:rPr>
            <w:rStyle w:val="Hyperlink"/>
            <w:rFonts w:ascii="Avenir Book" w:hAnsi="Avenir Book" w:cs="Calibri"/>
          </w:rPr>
          <w:t>The International Traffic in Arms Regulations (ITAR)</w:t>
        </w:r>
      </w:hyperlink>
    </w:p>
    <w:p w14:paraId="70387FEB" w14:textId="77777777" w:rsidR="007731D5" w:rsidRPr="00C714BD" w:rsidRDefault="00000000" w:rsidP="007731D5">
      <w:pPr>
        <w:pStyle w:val="ListParagraph"/>
        <w:numPr>
          <w:ilvl w:val="0"/>
          <w:numId w:val="2"/>
        </w:numPr>
        <w:ind w:left="426"/>
        <w:rPr>
          <w:rFonts w:ascii="Avenir Book" w:hAnsi="Avenir Book" w:cs="Calibri"/>
        </w:rPr>
      </w:pPr>
      <w:hyperlink r:id="rId94" w:history="1">
        <w:r w:rsidR="007731D5" w:rsidRPr="00C714BD">
          <w:rPr>
            <w:rStyle w:val="Hyperlink"/>
            <w:rFonts w:ascii="Avenir Book" w:hAnsi="Avenir Book" w:cs="Calibri"/>
          </w:rPr>
          <w:t>Code of Federal Regulations - International Traffic in Arms Regulations</w:t>
        </w:r>
      </w:hyperlink>
    </w:p>
    <w:p w14:paraId="51011482" w14:textId="77777777" w:rsidR="006278C7" w:rsidRPr="00C714BD" w:rsidRDefault="006278C7" w:rsidP="007731D5">
      <w:pPr>
        <w:pStyle w:val="Heading1"/>
        <w:rPr>
          <w:rFonts w:ascii="Avenir Book" w:hAnsi="Avenir Book" w:cs="Calibri"/>
          <w:color w:val="E4C695"/>
        </w:rPr>
      </w:pPr>
      <w:bookmarkStart w:id="52" w:name="_Toc154399106"/>
      <w:bookmarkStart w:id="53" w:name="_Toc157447465"/>
    </w:p>
    <w:p w14:paraId="317C9518" w14:textId="77777777" w:rsidR="007731D5" w:rsidRPr="00C714BD" w:rsidRDefault="007731D5" w:rsidP="007731D5">
      <w:pPr>
        <w:pStyle w:val="Heading1"/>
        <w:rPr>
          <w:rFonts w:ascii="Avenir Book" w:hAnsi="Avenir Book" w:cs="Calibri"/>
          <w:color w:val="E4C695"/>
        </w:rPr>
      </w:pPr>
      <w:r w:rsidRPr="00C714BD">
        <w:rPr>
          <w:rFonts w:ascii="Avenir Book" w:hAnsi="Avenir Book" w:cs="Calibri"/>
          <w:color w:val="E4C695"/>
        </w:rPr>
        <w:t>Relevant Legislation</w:t>
      </w:r>
      <w:bookmarkEnd w:id="52"/>
      <w:bookmarkEnd w:id="53"/>
    </w:p>
    <w:p w14:paraId="137099B4" w14:textId="77777777" w:rsidR="007731D5" w:rsidRPr="00C714BD" w:rsidRDefault="007731D5" w:rsidP="007731D5">
      <w:pPr>
        <w:pStyle w:val="Heading2"/>
        <w:rPr>
          <w:rFonts w:ascii="Avenir Book" w:hAnsi="Avenir Book" w:cs="Calibri"/>
          <w:b/>
          <w:bCs/>
          <w:color w:val="000000" w:themeColor="text1"/>
          <w:sz w:val="24"/>
        </w:rPr>
      </w:pPr>
    </w:p>
    <w:p w14:paraId="61C55C04" w14:textId="5C36710F" w:rsidR="007731D5" w:rsidRPr="00C714BD" w:rsidRDefault="007731D5" w:rsidP="007731D5">
      <w:pPr>
        <w:pStyle w:val="Heading2"/>
        <w:rPr>
          <w:rFonts w:ascii="Avenir Book" w:hAnsi="Avenir Book" w:cs="Calibri"/>
          <w:b/>
          <w:bCs/>
          <w:color w:val="000000" w:themeColor="text1"/>
          <w:sz w:val="24"/>
        </w:rPr>
      </w:pPr>
      <w:bookmarkStart w:id="54" w:name="_Toc154399107"/>
      <w:bookmarkStart w:id="55" w:name="_Toc157447466"/>
      <w:r w:rsidRPr="00C714BD">
        <w:rPr>
          <w:rFonts w:ascii="Avenir Book" w:hAnsi="Avenir Book" w:cs="Calibri"/>
          <w:b/>
          <w:bCs/>
          <w:color w:val="000000" w:themeColor="text1"/>
          <w:sz w:val="24"/>
        </w:rPr>
        <w:t xml:space="preserve">Timeline of all relevant legal acts relating to </w:t>
      </w:r>
      <w:r w:rsidR="00E85F28" w:rsidRPr="00C714BD">
        <w:rPr>
          <w:rFonts w:ascii="Avenir Book" w:hAnsi="Avenir Book" w:cs="Calibri"/>
          <w:b/>
          <w:bCs/>
          <w:color w:val="000000" w:themeColor="text1"/>
          <w:sz w:val="24"/>
        </w:rPr>
        <w:t>t</w:t>
      </w:r>
      <w:r w:rsidR="000015E0" w:rsidRPr="00C714BD">
        <w:rPr>
          <w:rFonts w:ascii="Avenir Book" w:hAnsi="Avenir Book" w:cs="Calibri"/>
          <w:b/>
          <w:bCs/>
          <w:color w:val="000000" w:themeColor="text1"/>
          <w:sz w:val="24"/>
        </w:rPr>
        <w:t xml:space="preserve">he </w:t>
      </w:r>
      <w:r w:rsidR="00B00944" w:rsidRPr="00C714BD">
        <w:rPr>
          <w:rFonts w:ascii="Avenir Book" w:hAnsi="Avenir Book" w:cs="Calibri"/>
          <w:b/>
          <w:bCs/>
          <w:color w:val="000000" w:themeColor="text1"/>
          <w:sz w:val="24"/>
        </w:rPr>
        <w:t>Yemen</w:t>
      </w:r>
      <w:r w:rsidRPr="00C714BD">
        <w:rPr>
          <w:rFonts w:ascii="Avenir Book" w:hAnsi="Avenir Book" w:cs="Calibri"/>
          <w:b/>
          <w:bCs/>
          <w:color w:val="000000" w:themeColor="text1"/>
          <w:sz w:val="24"/>
        </w:rPr>
        <w:t xml:space="preserve"> sanctions:</w:t>
      </w:r>
      <w:bookmarkEnd w:id="54"/>
      <w:bookmarkEnd w:id="55"/>
    </w:p>
    <w:p w14:paraId="6B67E62F" w14:textId="77777777" w:rsidR="007731D5" w:rsidRPr="00C714BD" w:rsidRDefault="007731D5" w:rsidP="007731D5">
      <w:pPr>
        <w:rPr>
          <w:rFonts w:ascii="Avenir Book" w:hAnsi="Avenir Book" w:cs="Calibri"/>
          <w:lang w:val="en-US"/>
        </w:rPr>
      </w:pPr>
    </w:p>
    <w:tbl>
      <w:tblPr>
        <w:tblStyle w:val="TableGrid"/>
        <w:tblW w:w="0" w:type="auto"/>
        <w:tblInd w:w="-147" w:type="dxa"/>
        <w:tblLook w:val="04A0" w:firstRow="1" w:lastRow="0" w:firstColumn="1" w:lastColumn="0" w:noHBand="0" w:noVBand="1"/>
      </w:tblPr>
      <w:tblGrid>
        <w:gridCol w:w="1474"/>
        <w:gridCol w:w="3450"/>
        <w:gridCol w:w="3864"/>
      </w:tblGrid>
      <w:tr w:rsidR="007731D5" w:rsidRPr="00C9368E" w14:paraId="703301A8" w14:textId="77777777" w:rsidTr="007731D5">
        <w:tc>
          <w:tcPr>
            <w:tcW w:w="1474" w:type="dxa"/>
            <w:shd w:val="clear" w:color="auto" w:fill="E4C695"/>
          </w:tcPr>
          <w:p w14:paraId="0BF68606" w14:textId="77777777" w:rsidR="007731D5" w:rsidRPr="00C9368E" w:rsidRDefault="007731D5" w:rsidP="007619A7">
            <w:pPr>
              <w:rPr>
                <w:rFonts w:ascii="Avenir Book" w:hAnsi="Avenir Book"/>
                <w:b/>
                <w:bCs/>
                <w:sz w:val="20"/>
                <w:szCs w:val="20"/>
                <w:lang w:val="en-US"/>
              </w:rPr>
            </w:pPr>
            <w:r w:rsidRPr="00C9368E">
              <w:rPr>
                <w:rFonts w:ascii="Avenir Book" w:hAnsi="Avenir Book"/>
                <w:b/>
                <w:bCs/>
                <w:sz w:val="20"/>
                <w:szCs w:val="20"/>
                <w:lang w:val="en-US"/>
              </w:rPr>
              <w:t>Date</w:t>
            </w:r>
          </w:p>
        </w:tc>
        <w:tc>
          <w:tcPr>
            <w:tcW w:w="3450" w:type="dxa"/>
            <w:shd w:val="clear" w:color="auto" w:fill="E4C695"/>
          </w:tcPr>
          <w:p w14:paraId="0B804BDB" w14:textId="77777777" w:rsidR="007731D5" w:rsidRPr="00C9368E" w:rsidRDefault="007731D5" w:rsidP="007619A7">
            <w:pPr>
              <w:rPr>
                <w:rFonts w:ascii="Avenir Book" w:hAnsi="Avenir Book"/>
                <w:b/>
                <w:bCs/>
                <w:sz w:val="20"/>
                <w:szCs w:val="20"/>
                <w:lang w:val="en-US"/>
              </w:rPr>
            </w:pPr>
            <w:r w:rsidRPr="00C9368E">
              <w:rPr>
                <w:rFonts w:ascii="Avenir Book" w:hAnsi="Avenir Book"/>
                <w:b/>
                <w:bCs/>
                <w:sz w:val="20"/>
                <w:szCs w:val="20"/>
                <w:lang w:val="en-US"/>
              </w:rPr>
              <w:t>Legal acts</w:t>
            </w:r>
          </w:p>
        </w:tc>
        <w:tc>
          <w:tcPr>
            <w:tcW w:w="3864" w:type="dxa"/>
            <w:shd w:val="clear" w:color="auto" w:fill="E4C695"/>
          </w:tcPr>
          <w:p w14:paraId="53EAC276" w14:textId="77777777" w:rsidR="007731D5" w:rsidRPr="00C9368E" w:rsidRDefault="007731D5" w:rsidP="007619A7">
            <w:pPr>
              <w:rPr>
                <w:rFonts w:ascii="Avenir Book" w:hAnsi="Avenir Book"/>
                <w:b/>
                <w:bCs/>
                <w:sz w:val="20"/>
                <w:szCs w:val="20"/>
                <w:lang w:val="en-US"/>
              </w:rPr>
            </w:pPr>
            <w:r w:rsidRPr="00C9368E">
              <w:rPr>
                <w:rFonts w:ascii="Avenir Book" w:hAnsi="Avenir Book"/>
                <w:b/>
                <w:bCs/>
                <w:sz w:val="20"/>
                <w:szCs w:val="20"/>
                <w:lang w:val="en-US"/>
              </w:rPr>
              <w:t>Measures</w:t>
            </w:r>
          </w:p>
        </w:tc>
      </w:tr>
      <w:tr w:rsidR="007731D5" w:rsidRPr="00C9368E" w14:paraId="1D128385" w14:textId="77777777" w:rsidTr="0034231A">
        <w:tc>
          <w:tcPr>
            <w:tcW w:w="8788" w:type="dxa"/>
            <w:gridSpan w:val="3"/>
          </w:tcPr>
          <w:p w14:paraId="6FD36D3C" w14:textId="77777777" w:rsidR="007731D5" w:rsidRPr="00C9368E" w:rsidRDefault="007731D5" w:rsidP="007619A7">
            <w:pPr>
              <w:rPr>
                <w:rFonts w:ascii="Avenir Book" w:hAnsi="Avenir Book"/>
                <w:sz w:val="18"/>
                <w:szCs w:val="18"/>
                <w:lang w:val="en-US"/>
              </w:rPr>
            </w:pPr>
          </w:p>
        </w:tc>
      </w:tr>
      <w:tr w:rsidR="00A472A8" w:rsidRPr="00C9368E" w14:paraId="4C692EF3" w14:textId="77777777" w:rsidTr="0034231A">
        <w:tc>
          <w:tcPr>
            <w:tcW w:w="1474" w:type="dxa"/>
          </w:tcPr>
          <w:p w14:paraId="77ACD05C" w14:textId="4B5E5600" w:rsidR="00A472A8" w:rsidRPr="00C9368E" w:rsidRDefault="006425CA" w:rsidP="007619A7">
            <w:pPr>
              <w:rPr>
                <w:rFonts w:ascii="Avenir Book" w:hAnsi="Avenir Book"/>
                <w:sz w:val="18"/>
                <w:szCs w:val="18"/>
                <w:lang w:val="en-US"/>
              </w:rPr>
            </w:pPr>
            <w:r w:rsidRPr="00C9368E">
              <w:rPr>
                <w:rFonts w:ascii="Avenir Book" w:hAnsi="Avenir Book"/>
                <w:sz w:val="18"/>
                <w:szCs w:val="18"/>
                <w:lang w:val="en-US"/>
              </w:rPr>
              <w:t>14 May 2024</w:t>
            </w:r>
          </w:p>
        </w:tc>
        <w:tc>
          <w:tcPr>
            <w:tcW w:w="3450" w:type="dxa"/>
          </w:tcPr>
          <w:p w14:paraId="3BC23E80" w14:textId="28395105" w:rsidR="00A472A8" w:rsidRPr="00C9368E" w:rsidRDefault="006425CA" w:rsidP="007619A7">
            <w:pPr>
              <w:rPr>
                <w:rFonts w:ascii="Avenir Book" w:hAnsi="Avenir Book"/>
                <w:sz w:val="18"/>
                <w:szCs w:val="18"/>
                <w:lang w:val="en-US"/>
              </w:rPr>
            </w:pPr>
            <w:hyperlink r:id="rId95" w:history="1">
              <w:r w:rsidRPr="00C9368E">
                <w:rPr>
                  <w:rStyle w:val="Hyperlink"/>
                  <w:rFonts w:ascii="Avenir Book" w:hAnsi="Avenir Book"/>
                  <w:sz w:val="18"/>
                  <w:szCs w:val="18"/>
                  <w:lang w:val="en-US"/>
                </w:rPr>
                <w:t xml:space="preserve">Continuation of the National Emergency </w:t>
              </w:r>
              <w:proofErr w:type="gramStart"/>
              <w:r w:rsidRPr="00C9368E">
                <w:rPr>
                  <w:rStyle w:val="Hyperlink"/>
                  <w:rFonts w:ascii="Avenir Book" w:hAnsi="Avenir Book"/>
                  <w:sz w:val="18"/>
                  <w:szCs w:val="18"/>
                  <w:lang w:val="en-US"/>
                </w:rPr>
                <w:t>With</w:t>
              </w:r>
              <w:proofErr w:type="gramEnd"/>
              <w:r w:rsidRPr="00C9368E">
                <w:rPr>
                  <w:rStyle w:val="Hyperlink"/>
                  <w:rFonts w:ascii="Avenir Book" w:hAnsi="Avenir Book"/>
                  <w:sz w:val="18"/>
                  <w:szCs w:val="18"/>
                  <w:lang w:val="en-US"/>
                </w:rPr>
                <w:t xml:space="preserve"> Respect to Yemen</w:t>
              </w:r>
            </w:hyperlink>
          </w:p>
        </w:tc>
        <w:tc>
          <w:tcPr>
            <w:tcW w:w="3864" w:type="dxa"/>
          </w:tcPr>
          <w:p w14:paraId="25E48FB1" w14:textId="5A8A0222" w:rsidR="00A472A8" w:rsidRPr="00C9368E" w:rsidRDefault="006425CA" w:rsidP="007619A7">
            <w:pPr>
              <w:rPr>
                <w:rFonts w:ascii="Avenir Book" w:hAnsi="Avenir Book"/>
                <w:sz w:val="18"/>
                <w:szCs w:val="18"/>
                <w:lang w:val="en-US"/>
              </w:rPr>
            </w:pPr>
            <w:r w:rsidRPr="00C9368E">
              <w:rPr>
                <w:rFonts w:ascii="Avenir Book" w:hAnsi="Avenir Book"/>
                <w:sz w:val="18"/>
                <w:szCs w:val="18"/>
                <w:lang w:val="en-US"/>
              </w:rPr>
              <w:t>President Joseph Biden continues for 1 year the national emergency declared in Executive Order 13611, which imposes the Yemen sanctions.</w:t>
            </w:r>
          </w:p>
        </w:tc>
      </w:tr>
      <w:tr w:rsidR="00D118DD" w:rsidRPr="00C9368E" w14:paraId="50EF690F" w14:textId="77777777" w:rsidTr="0034231A">
        <w:tc>
          <w:tcPr>
            <w:tcW w:w="1474" w:type="dxa"/>
          </w:tcPr>
          <w:p w14:paraId="1D97BC9B" w14:textId="3469000E" w:rsidR="00D118DD" w:rsidRPr="00C9368E" w:rsidRDefault="00D118DD" w:rsidP="007619A7">
            <w:pPr>
              <w:rPr>
                <w:rFonts w:ascii="Avenir Book" w:hAnsi="Avenir Book"/>
                <w:sz w:val="18"/>
                <w:szCs w:val="18"/>
                <w:lang w:val="en-US"/>
              </w:rPr>
            </w:pPr>
            <w:r w:rsidRPr="00C9368E">
              <w:rPr>
                <w:rFonts w:ascii="Avenir Book" w:hAnsi="Avenir Book"/>
                <w:sz w:val="18"/>
                <w:szCs w:val="18"/>
                <w:lang w:val="en-US"/>
              </w:rPr>
              <w:t>16 February 2024</w:t>
            </w:r>
          </w:p>
        </w:tc>
        <w:tc>
          <w:tcPr>
            <w:tcW w:w="3450" w:type="dxa"/>
          </w:tcPr>
          <w:p w14:paraId="612B4E17" w14:textId="2AE84645" w:rsidR="00D118DD" w:rsidRPr="00C9368E" w:rsidRDefault="00D118DD" w:rsidP="00D118DD">
            <w:pPr>
              <w:rPr>
                <w:rFonts w:ascii="Avenir Book" w:hAnsi="Avenir Book"/>
                <w:sz w:val="18"/>
                <w:szCs w:val="18"/>
              </w:rPr>
            </w:pPr>
            <w:hyperlink r:id="rId96" w:history="1">
              <w:r w:rsidRPr="00C9368E">
                <w:rPr>
                  <w:rStyle w:val="Hyperlink"/>
                  <w:rFonts w:ascii="Avenir Book" w:hAnsi="Avenir Book"/>
                  <w:sz w:val="18"/>
                  <w:szCs w:val="18"/>
                  <w:lang w:val="en-US"/>
                </w:rPr>
                <w:t xml:space="preserve">List of Countries Requiring Cooperation </w:t>
              </w:r>
              <w:proofErr w:type="gramStart"/>
              <w:r w:rsidRPr="00C9368E">
                <w:rPr>
                  <w:rStyle w:val="Hyperlink"/>
                  <w:rFonts w:ascii="Avenir Book" w:hAnsi="Avenir Book"/>
                  <w:sz w:val="18"/>
                  <w:szCs w:val="18"/>
                  <w:lang w:val="en-US"/>
                </w:rPr>
                <w:t>With</w:t>
              </w:r>
              <w:proofErr w:type="gramEnd"/>
              <w:r w:rsidRPr="00C9368E">
                <w:rPr>
                  <w:rStyle w:val="Hyperlink"/>
                  <w:rFonts w:ascii="Avenir Book" w:hAnsi="Avenir Book"/>
                  <w:sz w:val="18"/>
                  <w:szCs w:val="18"/>
                  <w:lang w:val="en-US"/>
                </w:rPr>
                <w:t xml:space="preserve"> an International Boycott</w:t>
              </w:r>
            </w:hyperlink>
          </w:p>
        </w:tc>
        <w:tc>
          <w:tcPr>
            <w:tcW w:w="3864" w:type="dxa"/>
          </w:tcPr>
          <w:p w14:paraId="555FA2A5" w14:textId="4ACF01CD" w:rsidR="00D118DD" w:rsidRPr="00C9368E" w:rsidRDefault="00D118DD" w:rsidP="00D118DD">
            <w:pPr>
              <w:rPr>
                <w:rFonts w:ascii="Avenir Book" w:hAnsi="Avenir Book"/>
                <w:sz w:val="18"/>
                <w:szCs w:val="18"/>
                <w:lang w:val="en-US"/>
              </w:rPr>
            </w:pPr>
            <w:r w:rsidRPr="00C9368E">
              <w:rPr>
                <w:rFonts w:ascii="Avenir Book" w:hAnsi="Avenir Book"/>
                <w:sz w:val="18"/>
                <w:szCs w:val="18"/>
              </w:rPr>
              <w:t>On the basis of the best information currently available to the Department of the Treasury, the following countries require or may require participation in, or cooperation with, an international boycott</w:t>
            </w:r>
            <w:r w:rsidRPr="00C9368E">
              <w:rPr>
                <w:rFonts w:ascii="Avenir Book" w:hAnsi="Avenir Book"/>
                <w:sz w:val="18"/>
                <w:szCs w:val="18"/>
                <w:lang w:val="en-US"/>
              </w:rPr>
              <w:t>:</w:t>
            </w:r>
            <w:r w:rsidRPr="00C9368E">
              <w:rPr>
                <w:rFonts w:ascii="Avenir Book" w:hAnsi="Avenir Book"/>
                <w:sz w:val="18"/>
                <w:szCs w:val="18"/>
              </w:rPr>
              <w:t xml:space="preserve"> </w:t>
            </w:r>
            <w:r w:rsidRPr="00C9368E">
              <w:rPr>
                <w:rFonts w:ascii="Avenir Book" w:hAnsi="Avenir Book"/>
                <w:sz w:val="18"/>
                <w:szCs w:val="18"/>
                <w:lang w:val="en-US"/>
              </w:rPr>
              <w:t>Iraq</w:t>
            </w:r>
            <w:r w:rsidRPr="00C9368E">
              <w:rPr>
                <w:rFonts w:ascii="Avenir Book" w:hAnsi="Avenir Book"/>
                <w:sz w:val="18"/>
                <w:szCs w:val="18"/>
              </w:rPr>
              <w:t xml:space="preserve">, </w:t>
            </w:r>
            <w:r w:rsidRPr="00C9368E">
              <w:rPr>
                <w:rFonts w:ascii="Avenir Book" w:hAnsi="Avenir Book"/>
                <w:sz w:val="18"/>
                <w:szCs w:val="18"/>
                <w:lang w:val="en-US"/>
              </w:rPr>
              <w:t>Kuwait</w:t>
            </w:r>
            <w:r w:rsidRPr="00C9368E">
              <w:rPr>
                <w:rFonts w:ascii="Avenir Book" w:hAnsi="Avenir Book"/>
                <w:sz w:val="18"/>
                <w:szCs w:val="18"/>
              </w:rPr>
              <w:t xml:space="preserve">, </w:t>
            </w:r>
            <w:r w:rsidRPr="00C9368E">
              <w:rPr>
                <w:rFonts w:ascii="Avenir Book" w:hAnsi="Avenir Book"/>
                <w:sz w:val="18"/>
                <w:szCs w:val="18"/>
                <w:lang w:val="en-US"/>
              </w:rPr>
              <w:t>Lebanon</w:t>
            </w:r>
            <w:r w:rsidRPr="00C9368E">
              <w:rPr>
                <w:rFonts w:ascii="Avenir Book" w:hAnsi="Avenir Book"/>
                <w:sz w:val="18"/>
                <w:szCs w:val="18"/>
              </w:rPr>
              <w:t xml:space="preserve">, </w:t>
            </w:r>
            <w:r w:rsidRPr="00C9368E">
              <w:rPr>
                <w:rFonts w:ascii="Avenir Book" w:hAnsi="Avenir Book"/>
                <w:sz w:val="18"/>
                <w:szCs w:val="18"/>
                <w:lang w:val="en-US"/>
              </w:rPr>
              <w:t>Libya</w:t>
            </w:r>
            <w:r w:rsidRPr="00C9368E">
              <w:rPr>
                <w:rFonts w:ascii="Avenir Book" w:hAnsi="Avenir Book"/>
                <w:sz w:val="18"/>
                <w:szCs w:val="18"/>
              </w:rPr>
              <w:t xml:space="preserve">, </w:t>
            </w:r>
            <w:r w:rsidRPr="00C9368E">
              <w:rPr>
                <w:rFonts w:ascii="Avenir Book" w:hAnsi="Avenir Book"/>
                <w:sz w:val="18"/>
                <w:szCs w:val="18"/>
                <w:lang w:val="en-US"/>
              </w:rPr>
              <w:t>Qatar</w:t>
            </w:r>
            <w:r w:rsidRPr="00C9368E">
              <w:rPr>
                <w:rFonts w:ascii="Avenir Book" w:hAnsi="Avenir Book"/>
                <w:sz w:val="18"/>
                <w:szCs w:val="18"/>
              </w:rPr>
              <w:t xml:space="preserve">, </w:t>
            </w:r>
            <w:r w:rsidRPr="00C9368E">
              <w:rPr>
                <w:rFonts w:ascii="Avenir Book" w:hAnsi="Avenir Book"/>
                <w:sz w:val="18"/>
                <w:szCs w:val="18"/>
                <w:lang w:val="en-US"/>
              </w:rPr>
              <w:t>Saudi Arabia</w:t>
            </w:r>
            <w:r w:rsidRPr="00C9368E">
              <w:rPr>
                <w:rFonts w:ascii="Avenir Book" w:hAnsi="Avenir Book"/>
                <w:sz w:val="18"/>
                <w:szCs w:val="18"/>
              </w:rPr>
              <w:t xml:space="preserve">, </w:t>
            </w:r>
            <w:r w:rsidRPr="00C9368E">
              <w:rPr>
                <w:rFonts w:ascii="Avenir Book" w:hAnsi="Avenir Book"/>
                <w:sz w:val="18"/>
                <w:szCs w:val="18"/>
                <w:lang w:val="en-US"/>
              </w:rPr>
              <w:t>Syria</w:t>
            </w:r>
            <w:r w:rsidRPr="00C9368E">
              <w:rPr>
                <w:rFonts w:ascii="Avenir Book" w:hAnsi="Avenir Book"/>
                <w:sz w:val="18"/>
                <w:szCs w:val="18"/>
              </w:rPr>
              <w:t xml:space="preserve">, </w:t>
            </w:r>
            <w:r w:rsidRPr="00C9368E">
              <w:rPr>
                <w:rFonts w:ascii="Avenir Book" w:hAnsi="Avenir Book"/>
                <w:sz w:val="18"/>
                <w:szCs w:val="18"/>
                <w:lang w:val="en-US"/>
              </w:rPr>
              <w:t>Yemen</w:t>
            </w:r>
            <w:r w:rsidRPr="00C9368E">
              <w:rPr>
                <w:rFonts w:ascii="Avenir Book" w:hAnsi="Avenir Book"/>
                <w:sz w:val="18"/>
                <w:szCs w:val="18"/>
              </w:rPr>
              <w:t>.</w:t>
            </w:r>
          </w:p>
        </w:tc>
      </w:tr>
      <w:tr w:rsidR="00A472A8" w:rsidRPr="00C9368E" w14:paraId="631BF5F8" w14:textId="77777777" w:rsidTr="0034231A">
        <w:tc>
          <w:tcPr>
            <w:tcW w:w="1474" w:type="dxa"/>
          </w:tcPr>
          <w:p w14:paraId="7FD85715" w14:textId="73800D3A" w:rsidR="00A472A8" w:rsidRPr="00C9368E" w:rsidRDefault="00CE63E9" w:rsidP="007619A7">
            <w:pPr>
              <w:rPr>
                <w:rFonts w:ascii="Avenir Book" w:hAnsi="Avenir Book"/>
                <w:sz w:val="18"/>
                <w:szCs w:val="18"/>
                <w:lang w:val="en-US"/>
              </w:rPr>
            </w:pPr>
            <w:r w:rsidRPr="00C9368E">
              <w:rPr>
                <w:rFonts w:ascii="Avenir Book" w:hAnsi="Avenir Book"/>
                <w:sz w:val="18"/>
                <w:szCs w:val="18"/>
                <w:lang w:val="en-US"/>
              </w:rPr>
              <w:t>16 February 2024</w:t>
            </w:r>
          </w:p>
        </w:tc>
        <w:tc>
          <w:tcPr>
            <w:tcW w:w="3450" w:type="dxa"/>
          </w:tcPr>
          <w:p w14:paraId="2991CF25" w14:textId="324D795F" w:rsidR="00A472A8" w:rsidRPr="00C9368E" w:rsidRDefault="00CE63E9" w:rsidP="007619A7">
            <w:pPr>
              <w:rPr>
                <w:rFonts w:ascii="Avenir Book" w:hAnsi="Avenir Book"/>
                <w:sz w:val="18"/>
                <w:szCs w:val="18"/>
                <w:lang w:val="en-US"/>
              </w:rPr>
            </w:pPr>
            <w:hyperlink r:id="rId97" w:history="1">
              <w:r w:rsidRPr="00C9368E">
                <w:rPr>
                  <w:rStyle w:val="Hyperlink"/>
                  <w:rFonts w:ascii="Avenir Book" w:hAnsi="Avenir Book"/>
                  <w:sz w:val="18"/>
                  <w:szCs w:val="18"/>
                  <w:lang w:val="en-US"/>
                </w:rPr>
                <w:t xml:space="preserve">OFAC </w:t>
              </w:r>
              <w:r w:rsidRPr="00C9368E">
                <w:rPr>
                  <w:rStyle w:val="Hyperlink"/>
                  <w:rFonts w:ascii="Avenir Book" w:hAnsi="Avenir Book"/>
                  <w:sz w:val="18"/>
                  <w:szCs w:val="18"/>
                  <w:lang w:val="en-US"/>
                </w:rPr>
                <w:t>Guidance for the Provision of Humanitarian-Related Assistance and Critical Commodities to the Yemeni People</w:t>
              </w:r>
            </w:hyperlink>
          </w:p>
        </w:tc>
        <w:tc>
          <w:tcPr>
            <w:tcW w:w="3864" w:type="dxa"/>
          </w:tcPr>
          <w:p w14:paraId="59C48480" w14:textId="59A17CD1" w:rsidR="00A472A8" w:rsidRPr="00C9368E" w:rsidRDefault="00CE63E9" w:rsidP="007619A7">
            <w:pPr>
              <w:rPr>
                <w:rFonts w:ascii="Avenir Book" w:hAnsi="Avenir Book"/>
                <w:sz w:val="18"/>
                <w:szCs w:val="18"/>
                <w:lang w:val="en-US"/>
              </w:rPr>
            </w:pPr>
            <w:r w:rsidRPr="00C9368E">
              <w:rPr>
                <w:rFonts w:ascii="Avenir Book" w:hAnsi="Avenir Book"/>
                <w:sz w:val="18"/>
                <w:szCs w:val="18"/>
                <w:lang w:val="en-US"/>
              </w:rPr>
              <w:t>OFAC</w:t>
            </w:r>
            <w:r w:rsidR="007619A7" w:rsidRPr="00C9368E">
              <w:rPr>
                <w:rFonts w:ascii="Avenir Book" w:hAnsi="Avenir Book"/>
                <w:sz w:val="18"/>
                <w:szCs w:val="18"/>
                <w:lang w:val="en-US"/>
              </w:rPr>
              <w:t xml:space="preserve"> </w:t>
            </w:r>
            <w:r w:rsidRPr="00C9368E">
              <w:rPr>
                <w:rFonts w:ascii="Avenir Book" w:hAnsi="Avenir Book"/>
                <w:sz w:val="18"/>
                <w:szCs w:val="18"/>
                <w:lang w:val="en-US"/>
              </w:rPr>
              <w:t>is issuing an </w:t>
            </w:r>
            <w:hyperlink r:id="rId98" w:tooltip="yemen_compliance_guidance.pdf" w:history="1">
              <w:r w:rsidRPr="00C9368E">
                <w:rPr>
                  <w:rStyle w:val="Hyperlink"/>
                  <w:rFonts w:ascii="Avenir Book" w:hAnsi="Avenir Book"/>
                  <w:sz w:val="18"/>
                  <w:szCs w:val="18"/>
                  <w:lang w:val="en-US"/>
                </w:rPr>
                <w:t>OFAC Compliance Communiqué: Guidance for the Provision of Humanitarian-Related Assistance and Critical Commodities to the Yemeni People</w:t>
              </w:r>
            </w:hyperlink>
            <w:r w:rsidRPr="00C9368E">
              <w:rPr>
                <w:rFonts w:ascii="Avenir Book" w:hAnsi="Avenir Book"/>
                <w:sz w:val="18"/>
                <w:szCs w:val="18"/>
                <w:lang w:val="en-US"/>
              </w:rPr>
              <w:t> in response to questions from the NGO community and the general public on how to ensure humanitarian assistance and trade continue to flow to the Yemeni people while complying with OFAC sanctions.</w:t>
            </w:r>
          </w:p>
        </w:tc>
      </w:tr>
      <w:tr w:rsidR="00A634F2" w:rsidRPr="00C9368E" w14:paraId="7DBD5D07" w14:textId="77777777" w:rsidTr="0034231A">
        <w:tc>
          <w:tcPr>
            <w:tcW w:w="1474" w:type="dxa"/>
          </w:tcPr>
          <w:p w14:paraId="432F575D" w14:textId="388B2E55" w:rsidR="00A634F2" w:rsidRPr="00C9368E" w:rsidRDefault="00A634F2" w:rsidP="007619A7">
            <w:pPr>
              <w:rPr>
                <w:rFonts w:ascii="Avenir Book" w:hAnsi="Avenir Book"/>
                <w:sz w:val="18"/>
                <w:szCs w:val="18"/>
                <w:lang w:val="en-US"/>
              </w:rPr>
            </w:pPr>
            <w:r w:rsidRPr="00C9368E">
              <w:rPr>
                <w:rFonts w:ascii="Avenir Book" w:hAnsi="Avenir Book"/>
                <w:sz w:val="18"/>
                <w:szCs w:val="18"/>
                <w:lang w:val="en-US"/>
              </w:rPr>
              <w:t>25 January 20</w:t>
            </w:r>
            <w:r w:rsidR="00C714BD" w:rsidRPr="00C9368E">
              <w:rPr>
                <w:rFonts w:ascii="Avenir Book" w:hAnsi="Avenir Book"/>
                <w:sz w:val="18"/>
                <w:szCs w:val="18"/>
                <w:lang w:val="en-US"/>
              </w:rPr>
              <w:t>2</w:t>
            </w:r>
            <w:r w:rsidRPr="00C9368E">
              <w:rPr>
                <w:rFonts w:ascii="Avenir Book" w:hAnsi="Avenir Book"/>
                <w:sz w:val="18"/>
                <w:szCs w:val="18"/>
                <w:lang w:val="en-US"/>
              </w:rPr>
              <w:t>4</w:t>
            </w:r>
          </w:p>
        </w:tc>
        <w:tc>
          <w:tcPr>
            <w:tcW w:w="3450" w:type="dxa"/>
          </w:tcPr>
          <w:p w14:paraId="0A376860" w14:textId="3AA23ECD" w:rsidR="00A634F2" w:rsidRPr="00C9368E" w:rsidRDefault="00A634F2" w:rsidP="007619A7">
            <w:pPr>
              <w:rPr>
                <w:rFonts w:ascii="Avenir Book" w:hAnsi="Avenir Book"/>
                <w:sz w:val="18"/>
                <w:szCs w:val="18"/>
                <w:lang w:val="en-US"/>
              </w:rPr>
            </w:pPr>
            <w:hyperlink r:id="rId99" w:history="1">
              <w:r w:rsidRPr="00C9368E">
                <w:rPr>
                  <w:rStyle w:val="Hyperlink"/>
                  <w:rFonts w:ascii="Avenir Book" w:hAnsi="Avenir Book"/>
                  <w:sz w:val="18"/>
                  <w:szCs w:val="18"/>
                  <w:lang w:val="en-US"/>
                </w:rPr>
                <w:t>Treasury Press Release</w:t>
              </w:r>
              <w:r w:rsidRPr="00C9368E">
                <w:rPr>
                  <w:rStyle w:val="Hyperlink"/>
                  <w:rFonts w:ascii="Avenir Book" w:hAnsi="Avenir Book"/>
                  <w:sz w:val="18"/>
                  <w:szCs w:val="18"/>
                  <w:lang w:val="en-US"/>
                </w:rPr>
                <w:t>:</w:t>
              </w:r>
              <w:r w:rsidRPr="00C9368E">
                <w:rPr>
                  <w:rStyle w:val="Hyperlink"/>
                  <w:rFonts w:ascii="Avenir Book" w:hAnsi="Avenir Book"/>
                  <w:sz w:val="18"/>
                  <w:szCs w:val="18"/>
                  <w:lang w:val="en-US"/>
                </w:rPr>
                <w:t xml:space="preserve"> </w:t>
              </w:r>
              <w:r w:rsidRPr="00C9368E">
                <w:rPr>
                  <w:rStyle w:val="Hyperlink"/>
                  <w:rFonts w:ascii="Avenir Book" w:hAnsi="Avenir Book"/>
                  <w:sz w:val="18"/>
                  <w:szCs w:val="18"/>
                  <w:lang w:val="en-US"/>
                </w:rPr>
                <w:t>U.S. and UK Target Houthi Military Officials for Supporting Acts of Terrorism</w:t>
              </w:r>
            </w:hyperlink>
          </w:p>
        </w:tc>
        <w:tc>
          <w:tcPr>
            <w:tcW w:w="3864" w:type="dxa"/>
          </w:tcPr>
          <w:p w14:paraId="0AABD956" w14:textId="1D93B290" w:rsidR="00A634F2" w:rsidRPr="00C9368E" w:rsidRDefault="00245A67" w:rsidP="007619A7">
            <w:pPr>
              <w:rPr>
                <w:rFonts w:ascii="Avenir Book" w:hAnsi="Avenir Book"/>
                <w:sz w:val="18"/>
                <w:szCs w:val="18"/>
                <w:lang w:val="en-US"/>
              </w:rPr>
            </w:pPr>
            <w:r w:rsidRPr="00C9368E">
              <w:rPr>
                <w:rFonts w:ascii="Avenir Book" w:hAnsi="Avenir Book"/>
                <w:sz w:val="18"/>
                <w:szCs w:val="18"/>
                <w:lang w:val="en-US"/>
              </w:rPr>
              <w:t>OFAC impose</w:t>
            </w:r>
            <w:r w:rsidRPr="00C9368E">
              <w:rPr>
                <w:rFonts w:ascii="Avenir Book" w:hAnsi="Avenir Book"/>
                <w:sz w:val="18"/>
                <w:szCs w:val="18"/>
                <w:lang w:val="en-US"/>
              </w:rPr>
              <w:t>s</w:t>
            </w:r>
            <w:r w:rsidRPr="00C9368E">
              <w:rPr>
                <w:rFonts w:ascii="Avenir Book" w:hAnsi="Avenir Book"/>
                <w:sz w:val="18"/>
                <w:szCs w:val="18"/>
                <w:lang w:val="en-US"/>
              </w:rPr>
              <w:t xml:space="preserve"> sanctions on key officials of the forces of </w:t>
            </w:r>
            <w:proofErr w:type="spellStart"/>
            <w:r w:rsidRPr="00C9368E">
              <w:rPr>
                <w:rFonts w:ascii="Avenir Book" w:hAnsi="Avenir Book"/>
                <w:sz w:val="18"/>
                <w:szCs w:val="18"/>
                <w:lang w:val="en-US"/>
              </w:rPr>
              <w:t>Ansarallah</w:t>
            </w:r>
            <w:proofErr w:type="spellEnd"/>
            <w:r w:rsidRPr="00C9368E">
              <w:rPr>
                <w:rFonts w:ascii="Avenir Book" w:hAnsi="Avenir Book"/>
                <w:sz w:val="18"/>
                <w:szCs w:val="18"/>
                <w:lang w:val="en-US"/>
              </w:rPr>
              <w:t xml:space="preserve">, commonly known as the Houthis, for their support to acts of terrorism targeting commercial shipping. Today’s action targets four individuals who have supported the Houthis’ recent attacks against commercial vessels in the Red Sea </w:t>
            </w:r>
            <w:r w:rsidRPr="00C9368E">
              <w:rPr>
                <w:rFonts w:ascii="Avenir Book" w:hAnsi="Avenir Book"/>
                <w:sz w:val="18"/>
                <w:szCs w:val="18"/>
                <w:lang w:val="en-US"/>
              </w:rPr>
              <w:lastRenderedPageBreak/>
              <w:t xml:space="preserve">and Gulf of Aden, including holding civilian </w:t>
            </w:r>
            <w:proofErr w:type="gramStart"/>
            <w:r w:rsidRPr="00C9368E">
              <w:rPr>
                <w:rFonts w:ascii="Avenir Book" w:hAnsi="Avenir Book"/>
                <w:sz w:val="18"/>
                <w:szCs w:val="18"/>
                <w:lang w:val="en-US"/>
              </w:rPr>
              <w:t>crews</w:t>
            </w:r>
            <w:proofErr w:type="gramEnd"/>
            <w:r w:rsidRPr="00C9368E">
              <w:rPr>
                <w:rFonts w:ascii="Avenir Book" w:hAnsi="Avenir Book"/>
                <w:sz w:val="18"/>
                <w:szCs w:val="18"/>
                <w:lang w:val="en-US"/>
              </w:rPr>
              <w:t xml:space="preserve"> hostage. Concurrent with OFAC’s designations, the United Kingdom is also imposing sanctions on these key figures of Houthi forces.</w:t>
            </w:r>
          </w:p>
        </w:tc>
      </w:tr>
      <w:tr w:rsidR="00A472A8" w:rsidRPr="00C9368E" w14:paraId="67D45D92" w14:textId="77777777" w:rsidTr="0034231A">
        <w:tc>
          <w:tcPr>
            <w:tcW w:w="1474" w:type="dxa"/>
          </w:tcPr>
          <w:p w14:paraId="221CF730" w14:textId="3C6329DB" w:rsidR="00A472A8" w:rsidRPr="00C9368E" w:rsidRDefault="00CE63E9" w:rsidP="007619A7">
            <w:pPr>
              <w:rPr>
                <w:rFonts w:ascii="Avenir Book" w:hAnsi="Avenir Book"/>
                <w:sz w:val="18"/>
                <w:szCs w:val="18"/>
                <w:lang w:val="en-US"/>
              </w:rPr>
            </w:pPr>
            <w:r w:rsidRPr="00C9368E">
              <w:rPr>
                <w:rFonts w:ascii="Avenir Book" w:hAnsi="Avenir Book"/>
                <w:sz w:val="18"/>
                <w:szCs w:val="18"/>
                <w:lang w:val="en-US"/>
              </w:rPr>
              <w:lastRenderedPageBreak/>
              <w:t>17 January 2024</w:t>
            </w:r>
          </w:p>
        </w:tc>
        <w:tc>
          <w:tcPr>
            <w:tcW w:w="3450" w:type="dxa"/>
          </w:tcPr>
          <w:p w14:paraId="7B8AD866" w14:textId="5D2DECAC" w:rsidR="00CE63E9" w:rsidRPr="00C9368E" w:rsidRDefault="00CE63E9" w:rsidP="007619A7">
            <w:pPr>
              <w:rPr>
                <w:rFonts w:ascii="Avenir Book" w:hAnsi="Avenir Book"/>
                <w:sz w:val="18"/>
                <w:szCs w:val="18"/>
                <w:lang w:val="en-US"/>
              </w:rPr>
            </w:pPr>
            <w:hyperlink r:id="rId100" w:history="1">
              <w:r w:rsidRPr="00C9368E">
                <w:rPr>
                  <w:rStyle w:val="Hyperlink"/>
                  <w:rFonts w:ascii="Avenir Book" w:hAnsi="Avenir Book"/>
                  <w:sz w:val="18"/>
                  <w:szCs w:val="18"/>
                  <w:lang w:val="en-US"/>
                </w:rPr>
                <w:t>U.S. Department of State: Terrorist Designation of the H</w:t>
              </w:r>
              <w:r w:rsidRPr="00C9368E">
                <w:rPr>
                  <w:rStyle w:val="Hyperlink"/>
                  <w:rFonts w:ascii="Avenir Book" w:hAnsi="Avenir Book"/>
                  <w:sz w:val="18"/>
                  <w:szCs w:val="18"/>
                  <w:lang w:val="en-US"/>
                </w:rPr>
                <w:t>o</w:t>
              </w:r>
              <w:r w:rsidRPr="00C9368E">
                <w:rPr>
                  <w:rStyle w:val="Hyperlink"/>
                  <w:rFonts w:ascii="Avenir Book" w:hAnsi="Avenir Book"/>
                  <w:sz w:val="18"/>
                  <w:szCs w:val="18"/>
                  <w:lang w:val="en-US"/>
                </w:rPr>
                <w:t>uthis</w:t>
              </w:r>
            </w:hyperlink>
          </w:p>
          <w:p w14:paraId="4C43A828" w14:textId="77777777" w:rsidR="00A472A8" w:rsidRPr="00C9368E" w:rsidRDefault="00A472A8" w:rsidP="007619A7">
            <w:pPr>
              <w:rPr>
                <w:rFonts w:ascii="Avenir Book" w:hAnsi="Avenir Book"/>
                <w:sz w:val="18"/>
                <w:szCs w:val="18"/>
                <w:lang w:val="en-US"/>
              </w:rPr>
            </w:pPr>
          </w:p>
        </w:tc>
        <w:tc>
          <w:tcPr>
            <w:tcW w:w="3864" w:type="dxa"/>
          </w:tcPr>
          <w:p w14:paraId="5A96D774" w14:textId="048A79E3" w:rsidR="00A472A8" w:rsidRPr="00C9368E" w:rsidRDefault="00CE63E9" w:rsidP="007619A7">
            <w:pPr>
              <w:rPr>
                <w:rFonts w:ascii="Avenir Book" w:hAnsi="Avenir Book"/>
                <w:sz w:val="18"/>
                <w:szCs w:val="18"/>
                <w:lang w:val="en-US"/>
              </w:rPr>
            </w:pPr>
            <w:r w:rsidRPr="00C9368E">
              <w:rPr>
                <w:rFonts w:ascii="Avenir Book" w:hAnsi="Avenir Book"/>
                <w:sz w:val="18"/>
                <w:szCs w:val="18"/>
                <w:lang w:val="en-US"/>
              </w:rPr>
              <w:t xml:space="preserve">The Department of State today is announcing the designation of </w:t>
            </w:r>
            <w:proofErr w:type="spellStart"/>
            <w:r w:rsidRPr="00C9368E">
              <w:rPr>
                <w:rFonts w:ascii="Avenir Book" w:hAnsi="Avenir Book"/>
                <w:sz w:val="18"/>
                <w:szCs w:val="18"/>
                <w:lang w:val="en-US"/>
              </w:rPr>
              <w:t>Ansarallah</w:t>
            </w:r>
            <w:proofErr w:type="spellEnd"/>
            <w:r w:rsidRPr="00C9368E">
              <w:rPr>
                <w:rFonts w:ascii="Avenir Book" w:hAnsi="Avenir Book"/>
                <w:sz w:val="18"/>
                <w:szCs w:val="18"/>
                <w:lang w:val="en-US"/>
              </w:rPr>
              <w:t>, commonly referred to as the Houthis, as a Specially Designated Global Terrorist group</w:t>
            </w:r>
            <w:r w:rsidRPr="00C9368E">
              <w:rPr>
                <w:rFonts w:ascii="Avenir Book" w:hAnsi="Avenir Book"/>
                <w:sz w:val="18"/>
                <w:szCs w:val="18"/>
                <w:lang w:val="en-US"/>
              </w:rPr>
              <w:t>.</w:t>
            </w:r>
          </w:p>
        </w:tc>
      </w:tr>
      <w:tr w:rsidR="006425CA" w:rsidRPr="00C9368E" w14:paraId="515B9210" w14:textId="77777777" w:rsidTr="0034231A">
        <w:tc>
          <w:tcPr>
            <w:tcW w:w="1474" w:type="dxa"/>
          </w:tcPr>
          <w:p w14:paraId="2EC418D3" w14:textId="77A289B3" w:rsidR="006425CA" w:rsidRPr="00C9368E" w:rsidRDefault="006425CA" w:rsidP="007619A7">
            <w:pPr>
              <w:rPr>
                <w:rFonts w:ascii="Avenir Book" w:hAnsi="Avenir Book"/>
                <w:sz w:val="18"/>
                <w:szCs w:val="18"/>
                <w:lang w:val="en-US"/>
              </w:rPr>
            </w:pPr>
            <w:r w:rsidRPr="00C9368E">
              <w:rPr>
                <w:rFonts w:ascii="Avenir Book" w:hAnsi="Avenir Book"/>
                <w:sz w:val="18"/>
                <w:szCs w:val="18"/>
                <w:lang w:val="en-US"/>
              </w:rPr>
              <w:t>11 May 2023</w:t>
            </w:r>
          </w:p>
        </w:tc>
        <w:tc>
          <w:tcPr>
            <w:tcW w:w="3450" w:type="dxa"/>
          </w:tcPr>
          <w:p w14:paraId="33F923FB" w14:textId="6DD64BFC" w:rsidR="006425CA" w:rsidRPr="00C9368E" w:rsidRDefault="006425CA" w:rsidP="007619A7">
            <w:pPr>
              <w:rPr>
                <w:rFonts w:ascii="Avenir Book" w:hAnsi="Avenir Book"/>
                <w:sz w:val="18"/>
                <w:szCs w:val="18"/>
                <w:lang w:val="en-US"/>
              </w:rPr>
            </w:pPr>
            <w:hyperlink r:id="rId101" w:history="1">
              <w:r w:rsidRPr="00C9368E">
                <w:rPr>
                  <w:rStyle w:val="Hyperlink"/>
                  <w:rFonts w:ascii="Avenir Book" w:hAnsi="Avenir Book"/>
                  <w:sz w:val="18"/>
                  <w:szCs w:val="18"/>
                  <w:lang w:val="en-US"/>
                </w:rPr>
                <w:t xml:space="preserve">Continuation of the National Emergency </w:t>
              </w:r>
              <w:proofErr w:type="gramStart"/>
              <w:r w:rsidRPr="00C9368E">
                <w:rPr>
                  <w:rStyle w:val="Hyperlink"/>
                  <w:rFonts w:ascii="Avenir Book" w:hAnsi="Avenir Book"/>
                  <w:sz w:val="18"/>
                  <w:szCs w:val="18"/>
                  <w:lang w:val="en-US"/>
                </w:rPr>
                <w:t>With</w:t>
              </w:r>
              <w:proofErr w:type="gramEnd"/>
              <w:r w:rsidRPr="00C9368E">
                <w:rPr>
                  <w:rStyle w:val="Hyperlink"/>
                  <w:rFonts w:ascii="Avenir Book" w:hAnsi="Avenir Book"/>
                  <w:sz w:val="18"/>
                  <w:szCs w:val="18"/>
                  <w:lang w:val="en-US"/>
                </w:rPr>
                <w:t xml:space="preserve"> Respect to Yemen</w:t>
              </w:r>
            </w:hyperlink>
          </w:p>
        </w:tc>
        <w:tc>
          <w:tcPr>
            <w:tcW w:w="3864" w:type="dxa"/>
          </w:tcPr>
          <w:p w14:paraId="77E6190A" w14:textId="3D3F7DE6" w:rsidR="006425CA" w:rsidRPr="00C9368E" w:rsidRDefault="006425CA" w:rsidP="007619A7">
            <w:pPr>
              <w:rPr>
                <w:rFonts w:ascii="Avenir Book" w:hAnsi="Avenir Book"/>
                <w:sz w:val="18"/>
                <w:szCs w:val="18"/>
                <w:lang w:val="en-US"/>
              </w:rPr>
            </w:pPr>
            <w:r w:rsidRPr="00C9368E">
              <w:rPr>
                <w:rFonts w:ascii="Avenir Book" w:hAnsi="Avenir Book"/>
                <w:sz w:val="18"/>
                <w:szCs w:val="18"/>
                <w:lang w:val="en-US"/>
              </w:rPr>
              <w:t>President Joseph Biden continues for 1 year the national emergency declared in Executive Order 13611, which imposes the Yemen sanctions.</w:t>
            </w:r>
          </w:p>
        </w:tc>
      </w:tr>
      <w:tr w:rsidR="00892660" w:rsidRPr="00C9368E" w14:paraId="1196F352" w14:textId="77777777" w:rsidTr="0034231A">
        <w:tc>
          <w:tcPr>
            <w:tcW w:w="1474" w:type="dxa"/>
          </w:tcPr>
          <w:p w14:paraId="192F84C0" w14:textId="13A77DAD" w:rsidR="00892660" w:rsidRPr="00C9368E" w:rsidRDefault="00892660" w:rsidP="007619A7">
            <w:pPr>
              <w:rPr>
                <w:rFonts w:ascii="Avenir Book" w:hAnsi="Avenir Book"/>
                <w:sz w:val="18"/>
                <w:szCs w:val="18"/>
                <w:lang w:val="en-US"/>
              </w:rPr>
            </w:pPr>
            <w:r w:rsidRPr="00C9368E">
              <w:rPr>
                <w:rFonts w:ascii="Avenir Book" w:hAnsi="Avenir Book"/>
                <w:sz w:val="18"/>
                <w:szCs w:val="18"/>
                <w:lang w:val="en-US"/>
              </w:rPr>
              <w:t>9 May 2022</w:t>
            </w:r>
          </w:p>
        </w:tc>
        <w:tc>
          <w:tcPr>
            <w:tcW w:w="3450" w:type="dxa"/>
          </w:tcPr>
          <w:p w14:paraId="4F046AC1" w14:textId="4509A788" w:rsidR="00892660" w:rsidRPr="00C9368E" w:rsidRDefault="00892660" w:rsidP="007619A7">
            <w:pPr>
              <w:rPr>
                <w:rFonts w:ascii="Avenir Book" w:hAnsi="Avenir Book"/>
                <w:sz w:val="18"/>
                <w:szCs w:val="18"/>
                <w:lang w:val="en-US"/>
              </w:rPr>
            </w:pPr>
            <w:hyperlink r:id="rId102" w:history="1">
              <w:r w:rsidRPr="00C9368E">
                <w:rPr>
                  <w:rStyle w:val="Hyperlink"/>
                  <w:rFonts w:ascii="Avenir Book" w:hAnsi="Avenir Book"/>
                  <w:sz w:val="18"/>
                  <w:szCs w:val="18"/>
                  <w:lang w:val="en-US"/>
                </w:rPr>
                <w:t xml:space="preserve">Continuation of the National Emergency </w:t>
              </w:r>
              <w:proofErr w:type="gramStart"/>
              <w:r w:rsidRPr="00C9368E">
                <w:rPr>
                  <w:rStyle w:val="Hyperlink"/>
                  <w:rFonts w:ascii="Avenir Book" w:hAnsi="Avenir Book"/>
                  <w:sz w:val="18"/>
                  <w:szCs w:val="18"/>
                  <w:lang w:val="en-US"/>
                </w:rPr>
                <w:t>With</w:t>
              </w:r>
              <w:proofErr w:type="gramEnd"/>
              <w:r w:rsidRPr="00C9368E">
                <w:rPr>
                  <w:rStyle w:val="Hyperlink"/>
                  <w:rFonts w:ascii="Avenir Book" w:hAnsi="Avenir Book"/>
                  <w:sz w:val="18"/>
                  <w:szCs w:val="18"/>
                  <w:lang w:val="en-US"/>
                </w:rPr>
                <w:t xml:space="preserve"> Respect to Yemen</w:t>
              </w:r>
            </w:hyperlink>
          </w:p>
        </w:tc>
        <w:tc>
          <w:tcPr>
            <w:tcW w:w="3864" w:type="dxa"/>
          </w:tcPr>
          <w:p w14:paraId="77805703" w14:textId="44D9740A" w:rsidR="00892660" w:rsidRPr="00C9368E" w:rsidRDefault="00892660" w:rsidP="007619A7">
            <w:pPr>
              <w:rPr>
                <w:rFonts w:ascii="Avenir Book" w:hAnsi="Avenir Book"/>
                <w:sz w:val="18"/>
                <w:szCs w:val="18"/>
                <w:lang w:val="en-US"/>
              </w:rPr>
            </w:pPr>
            <w:r w:rsidRPr="00C9368E">
              <w:rPr>
                <w:rFonts w:ascii="Avenir Book" w:hAnsi="Avenir Book"/>
                <w:sz w:val="18"/>
                <w:szCs w:val="18"/>
                <w:lang w:val="en-US"/>
              </w:rPr>
              <w:t>President Joseph Biden continues for 1 year the national emergency declared in Executive Order 13611, which imposes the Yemen sanctions.</w:t>
            </w:r>
          </w:p>
        </w:tc>
      </w:tr>
      <w:tr w:rsidR="00892660" w:rsidRPr="00C9368E" w14:paraId="390C3426" w14:textId="77777777" w:rsidTr="0034231A">
        <w:tc>
          <w:tcPr>
            <w:tcW w:w="1474" w:type="dxa"/>
          </w:tcPr>
          <w:p w14:paraId="1D0B5681" w14:textId="2E01BE3D" w:rsidR="00892660" w:rsidRPr="00C9368E" w:rsidRDefault="00892660" w:rsidP="007619A7">
            <w:pPr>
              <w:rPr>
                <w:rFonts w:ascii="Avenir Book" w:hAnsi="Avenir Book"/>
                <w:sz w:val="18"/>
                <w:szCs w:val="18"/>
                <w:lang w:val="en-US"/>
              </w:rPr>
            </w:pPr>
            <w:r w:rsidRPr="00C9368E">
              <w:rPr>
                <w:rFonts w:ascii="Avenir Book" w:hAnsi="Avenir Book"/>
                <w:sz w:val="18"/>
                <w:szCs w:val="18"/>
                <w:lang w:val="en-US"/>
              </w:rPr>
              <w:t>21 December 2022</w:t>
            </w:r>
          </w:p>
        </w:tc>
        <w:tc>
          <w:tcPr>
            <w:tcW w:w="3450" w:type="dxa"/>
          </w:tcPr>
          <w:p w14:paraId="57025C4B" w14:textId="40341278" w:rsidR="00892660" w:rsidRPr="00C9368E" w:rsidRDefault="00892660" w:rsidP="007619A7">
            <w:pPr>
              <w:rPr>
                <w:rFonts w:ascii="Avenir Book" w:hAnsi="Avenir Book"/>
                <w:sz w:val="18"/>
                <w:szCs w:val="18"/>
                <w:lang w:val="en-US"/>
              </w:rPr>
            </w:pPr>
            <w:hyperlink r:id="rId103" w:history="1">
              <w:r w:rsidRPr="00C9368E">
                <w:rPr>
                  <w:rStyle w:val="Hyperlink"/>
                  <w:rFonts w:ascii="Avenir Book" w:hAnsi="Avenir Book"/>
                  <w:sz w:val="18"/>
                  <w:szCs w:val="18"/>
                  <w:lang w:val="en-US"/>
                </w:rPr>
                <w:t>Addition of General Licenses for the Official Business of the United States Government and Certain International Organizations and Entities and Updates to the 50 Percent Rule Interpretive in OFAC Sanctions Regulations</w:t>
              </w:r>
            </w:hyperlink>
          </w:p>
        </w:tc>
        <w:tc>
          <w:tcPr>
            <w:tcW w:w="3864" w:type="dxa"/>
          </w:tcPr>
          <w:p w14:paraId="109B8363" w14:textId="6ED110C3" w:rsidR="00892660" w:rsidRPr="00C9368E" w:rsidRDefault="00892660" w:rsidP="007619A7">
            <w:pPr>
              <w:rPr>
                <w:rFonts w:ascii="Avenir Book" w:hAnsi="Avenir Book"/>
                <w:sz w:val="18"/>
                <w:szCs w:val="18"/>
                <w:lang w:val="en-US"/>
              </w:rPr>
            </w:pPr>
            <w:r w:rsidRPr="00C9368E">
              <w:rPr>
                <w:rFonts w:ascii="Avenir Book" w:hAnsi="Avenir Book"/>
                <w:sz w:val="18"/>
                <w:szCs w:val="18"/>
                <w:lang w:val="en-US"/>
              </w:rPr>
              <w:t>OFAC is amending its regulations in multiple sanctions programs to add, amend, or update general licenses authorizing official business of the United States government and official business of certain international organizations and entities, and update an interpretation explaining that the property and interests in property of an entity are blocked if one or more blocked persons own, whether individually or in the aggregate, directly or indirectly, a 50 percent or greater interest in the entity. Additionally, OFAC is updating the authority citation of several CFR parts to consolidate or shorten citations to conform to Federal Register requirements.</w:t>
            </w:r>
          </w:p>
        </w:tc>
      </w:tr>
      <w:tr w:rsidR="00A472A8" w:rsidRPr="00C9368E" w14:paraId="39DD578D" w14:textId="77777777" w:rsidTr="0034231A">
        <w:tc>
          <w:tcPr>
            <w:tcW w:w="1474" w:type="dxa"/>
          </w:tcPr>
          <w:p w14:paraId="64E03416" w14:textId="5FB5CD6E" w:rsidR="00A472A8" w:rsidRPr="00C9368E" w:rsidRDefault="00892660" w:rsidP="007619A7">
            <w:pPr>
              <w:rPr>
                <w:rFonts w:ascii="Avenir Book" w:hAnsi="Avenir Book"/>
                <w:sz w:val="18"/>
                <w:szCs w:val="18"/>
                <w:lang w:val="en-US"/>
              </w:rPr>
            </w:pPr>
            <w:r w:rsidRPr="00C9368E">
              <w:rPr>
                <w:rFonts w:ascii="Avenir Book" w:hAnsi="Avenir Book"/>
                <w:sz w:val="18"/>
                <w:szCs w:val="18"/>
                <w:lang w:val="en-US"/>
              </w:rPr>
              <w:t>21 December 2022</w:t>
            </w:r>
          </w:p>
        </w:tc>
        <w:tc>
          <w:tcPr>
            <w:tcW w:w="3450" w:type="dxa"/>
          </w:tcPr>
          <w:p w14:paraId="083B0E55" w14:textId="5734B1C5" w:rsidR="00A472A8" w:rsidRPr="00C9368E" w:rsidRDefault="00892660" w:rsidP="007619A7">
            <w:pPr>
              <w:rPr>
                <w:rFonts w:ascii="Avenir Book" w:hAnsi="Avenir Book"/>
                <w:sz w:val="18"/>
                <w:szCs w:val="18"/>
                <w:lang w:val="en-US"/>
              </w:rPr>
            </w:pPr>
            <w:hyperlink r:id="rId104" w:history="1">
              <w:r w:rsidRPr="00C9368E">
                <w:rPr>
                  <w:rStyle w:val="Hyperlink"/>
                  <w:rFonts w:ascii="Avenir Book" w:hAnsi="Avenir Book"/>
                  <w:sz w:val="18"/>
                  <w:szCs w:val="18"/>
                  <w:lang w:val="en-US"/>
                </w:rPr>
                <w:t>Addition of General Licenses to OFAC Sanctions Regulations for Certain Transactions of Nongovernmental Organizations and Related to Agricultural Commodities, Medicine, Medical Devices, Replacement Parts and Components, or Software Updates for Medical Devices</w:t>
              </w:r>
            </w:hyperlink>
          </w:p>
        </w:tc>
        <w:tc>
          <w:tcPr>
            <w:tcW w:w="3864" w:type="dxa"/>
          </w:tcPr>
          <w:p w14:paraId="5CA17A4A" w14:textId="2157BA3E" w:rsidR="00A472A8" w:rsidRPr="00C9368E" w:rsidRDefault="00892660" w:rsidP="007619A7">
            <w:pPr>
              <w:rPr>
                <w:rFonts w:ascii="Avenir Book" w:hAnsi="Avenir Book"/>
                <w:sz w:val="18"/>
                <w:szCs w:val="18"/>
                <w:lang w:val="en-US"/>
              </w:rPr>
            </w:pPr>
            <w:r w:rsidRPr="00C9368E">
              <w:rPr>
                <w:rFonts w:ascii="Avenir Book" w:hAnsi="Avenir Book"/>
                <w:sz w:val="18"/>
                <w:szCs w:val="18"/>
                <w:lang w:val="en-US"/>
              </w:rPr>
              <w:t xml:space="preserve">OFAC, in consultation with the Department of State, is amending regulations in multiple OFAC-administered sanctions programs to generally license certain transactions of nongovernmental organizations (NGOs), as well as certain transactions related to the exportation or </w:t>
            </w:r>
            <w:proofErr w:type="spellStart"/>
            <w:r w:rsidRPr="00C9368E">
              <w:rPr>
                <w:rFonts w:ascii="Avenir Book" w:hAnsi="Avenir Book"/>
                <w:sz w:val="18"/>
                <w:szCs w:val="18"/>
                <w:lang w:val="en-US"/>
              </w:rPr>
              <w:t>reexportation</w:t>
            </w:r>
            <w:proofErr w:type="spellEnd"/>
            <w:r w:rsidRPr="00C9368E">
              <w:rPr>
                <w:rFonts w:ascii="Avenir Book" w:hAnsi="Avenir Book"/>
                <w:sz w:val="18"/>
                <w:szCs w:val="18"/>
                <w:lang w:val="en-US"/>
              </w:rPr>
              <w:t xml:space="preserve"> of agricultural commodities, medicine, medical devices, replacement parts and components, or software updates for medical devices. Specifically, OFAC is amending regulations to add a general license authorizing certain transactions of NGOs to the following parts of 31 CFR: 536, 539, 541, 544, 546, 547, 548, 549, 551, 552, 553, 555, 558, 562, 569, 570, 576, 578, 579, 582, 583, 584, 585, 588, 590, 594, 597, 598, and 599. These NGO general licenses exclude funds transfers initiated or </w:t>
            </w:r>
            <w:r w:rsidRPr="00C9368E">
              <w:rPr>
                <w:rFonts w:ascii="Avenir Book" w:hAnsi="Avenir Book"/>
                <w:sz w:val="18"/>
                <w:szCs w:val="18"/>
                <w:lang w:val="en-US"/>
              </w:rPr>
              <w:lastRenderedPageBreak/>
              <w:t>processed with knowledge or reason to know that the intended beneficiary of such transfers is a blocked person, unless certain criteria are met.</w:t>
            </w:r>
          </w:p>
        </w:tc>
      </w:tr>
      <w:tr w:rsidR="00C714BD" w:rsidRPr="00C9368E" w14:paraId="1B7FD66F" w14:textId="77777777" w:rsidTr="0034231A">
        <w:tc>
          <w:tcPr>
            <w:tcW w:w="1474" w:type="dxa"/>
          </w:tcPr>
          <w:p w14:paraId="7884607B" w14:textId="2AFE849F" w:rsidR="00C714BD" w:rsidRPr="00C9368E" w:rsidRDefault="00C714BD" w:rsidP="007619A7">
            <w:pPr>
              <w:rPr>
                <w:rFonts w:ascii="Avenir Book" w:hAnsi="Avenir Book"/>
                <w:sz w:val="18"/>
                <w:szCs w:val="18"/>
                <w:lang w:val="en-US"/>
              </w:rPr>
            </w:pPr>
            <w:r w:rsidRPr="00C9368E">
              <w:rPr>
                <w:rFonts w:ascii="Avenir Book" w:hAnsi="Avenir Book"/>
                <w:sz w:val="18"/>
                <w:szCs w:val="18"/>
                <w:lang w:val="en-US"/>
              </w:rPr>
              <w:lastRenderedPageBreak/>
              <w:t>10 February 2022</w:t>
            </w:r>
          </w:p>
        </w:tc>
        <w:tc>
          <w:tcPr>
            <w:tcW w:w="3450" w:type="dxa"/>
          </w:tcPr>
          <w:p w14:paraId="09764EAA" w14:textId="4135CD20" w:rsidR="00C714BD" w:rsidRPr="00C9368E" w:rsidRDefault="00C714BD" w:rsidP="00C714BD">
            <w:pPr>
              <w:rPr>
                <w:rFonts w:ascii="Avenir Book" w:hAnsi="Avenir Book"/>
                <w:sz w:val="18"/>
                <w:szCs w:val="18"/>
              </w:rPr>
            </w:pPr>
            <w:hyperlink r:id="rId105" w:history="1">
              <w:r w:rsidRPr="00C9368E">
                <w:rPr>
                  <w:rStyle w:val="Hyperlink"/>
                  <w:rFonts w:ascii="Avenir Book" w:hAnsi="Avenir Book"/>
                  <w:sz w:val="18"/>
                  <w:szCs w:val="18"/>
                </w:rPr>
                <w:t>Congress and the War in Yemen: Oversight and Legislation 2015-2021</w:t>
              </w:r>
              <w:r w:rsidRPr="00C9368E">
                <w:rPr>
                  <w:rStyle w:val="Hyperlink"/>
                  <w:rFonts w:ascii="Avenir Book" w:hAnsi="Avenir Book"/>
                  <w:sz w:val="18"/>
                  <w:szCs w:val="18"/>
                </w:rPr>
                <w:t xml:space="preserve"> – Congressional Research Service</w:t>
              </w:r>
            </w:hyperlink>
          </w:p>
        </w:tc>
        <w:tc>
          <w:tcPr>
            <w:tcW w:w="3864" w:type="dxa"/>
          </w:tcPr>
          <w:p w14:paraId="1AB48C87" w14:textId="4D76B4E2" w:rsidR="00C714BD" w:rsidRPr="00C9368E" w:rsidRDefault="00C714BD" w:rsidP="00C714BD">
            <w:pPr>
              <w:pStyle w:val="NormalWeb"/>
              <w:rPr>
                <w:rFonts w:ascii="Avenir Book" w:hAnsi="Avenir Book"/>
                <w:sz w:val="18"/>
                <w:szCs w:val="18"/>
                <w:lang w:val="en-US"/>
              </w:rPr>
            </w:pPr>
            <w:r w:rsidRPr="00C9368E">
              <w:rPr>
                <w:rFonts w:ascii="Avenir Book" w:hAnsi="Avenir Book"/>
                <w:sz w:val="18"/>
                <w:szCs w:val="18"/>
              </w:rPr>
              <w:t>This CRS report provides an overview of the role Congress has played in shaping U.S. policy toward the conflict in Yemen</w:t>
            </w:r>
            <w:r w:rsidRPr="00C9368E">
              <w:rPr>
                <w:rFonts w:ascii="Avenir Book" w:hAnsi="Avenir Book"/>
                <w:sz w:val="18"/>
                <w:szCs w:val="18"/>
                <w:lang w:val="en-US"/>
              </w:rPr>
              <w:t>.</w:t>
            </w:r>
          </w:p>
        </w:tc>
      </w:tr>
      <w:tr w:rsidR="001E1976" w:rsidRPr="00C9368E" w14:paraId="40F06B3B" w14:textId="77777777" w:rsidTr="0034231A">
        <w:tc>
          <w:tcPr>
            <w:tcW w:w="1474" w:type="dxa"/>
          </w:tcPr>
          <w:p w14:paraId="49E89AA4" w14:textId="14BD014A" w:rsidR="001E1976" w:rsidRPr="00C9368E" w:rsidRDefault="001E1976" w:rsidP="007619A7">
            <w:pPr>
              <w:rPr>
                <w:rFonts w:ascii="Avenir Book" w:hAnsi="Avenir Book"/>
                <w:sz w:val="18"/>
                <w:szCs w:val="18"/>
                <w:lang w:val="en-US"/>
              </w:rPr>
            </w:pPr>
            <w:r w:rsidRPr="00C9368E">
              <w:rPr>
                <w:rFonts w:ascii="Avenir Book" w:hAnsi="Avenir Book"/>
                <w:sz w:val="18"/>
                <w:szCs w:val="18"/>
                <w:lang w:val="en-US"/>
              </w:rPr>
              <w:t>18 November 2021</w:t>
            </w:r>
          </w:p>
        </w:tc>
        <w:tc>
          <w:tcPr>
            <w:tcW w:w="3450" w:type="dxa"/>
          </w:tcPr>
          <w:p w14:paraId="7B8164A9" w14:textId="78123671" w:rsidR="001E1976" w:rsidRPr="00C9368E" w:rsidRDefault="001E1976" w:rsidP="007619A7">
            <w:pPr>
              <w:rPr>
                <w:rFonts w:ascii="Avenir Book" w:hAnsi="Avenir Book"/>
                <w:sz w:val="18"/>
                <w:szCs w:val="18"/>
                <w:lang w:val="en-US"/>
              </w:rPr>
            </w:pPr>
            <w:hyperlink r:id="rId106" w:history="1">
              <w:r w:rsidRPr="00C9368E">
                <w:rPr>
                  <w:rStyle w:val="Hyperlink"/>
                  <w:rFonts w:ascii="Avenir Book" w:hAnsi="Avenir Book"/>
                  <w:sz w:val="18"/>
                  <w:szCs w:val="18"/>
                  <w:lang w:val="en-US"/>
                </w:rPr>
                <w:t xml:space="preserve">OFAC Press Release: </w:t>
              </w:r>
              <w:r w:rsidRPr="00C9368E">
                <w:rPr>
                  <w:rStyle w:val="Hyperlink"/>
                  <w:rFonts w:ascii="Avenir Book" w:hAnsi="Avenir Book"/>
                  <w:sz w:val="18"/>
                  <w:szCs w:val="18"/>
                  <w:lang w:val="en-US"/>
                </w:rPr>
                <w:t>Yemen-related Designation </w:t>
              </w:r>
            </w:hyperlink>
          </w:p>
        </w:tc>
        <w:tc>
          <w:tcPr>
            <w:tcW w:w="3864" w:type="dxa"/>
          </w:tcPr>
          <w:p w14:paraId="2DFF947E" w14:textId="742F3643" w:rsidR="001E1976" w:rsidRPr="00C9368E" w:rsidRDefault="001E1976" w:rsidP="007619A7">
            <w:pPr>
              <w:rPr>
                <w:rFonts w:ascii="Avenir Book" w:hAnsi="Avenir Book"/>
                <w:sz w:val="18"/>
                <w:szCs w:val="18"/>
                <w:lang w:val="en-US"/>
              </w:rPr>
            </w:pPr>
            <w:r w:rsidRPr="00C9368E">
              <w:rPr>
                <w:rFonts w:ascii="Avenir Book" w:hAnsi="Avenir Book"/>
                <w:sz w:val="18"/>
                <w:szCs w:val="18"/>
                <w:lang w:val="en-US"/>
              </w:rPr>
              <w:t xml:space="preserve">OFAC is designating senior Houthi military officer Saleh </w:t>
            </w:r>
            <w:proofErr w:type="spellStart"/>
            <w:r w:rsidRPr="00C9368E">
              <w:rPr>
                <w:rFonts w:ascii="Avenir Book" w:hAnsi="Avenir Book"/>
                <w:sz w:val="18"/>
                <w:szCs w:val="18"/>
                <w:lang w:val="en-US"/>
              </w:rPr>
              <w:t>Mesfer</w:t>
            </w:r>
            <w:proofErr w:type="spellEnd"/>
            <w:r w:rsidRPr="00C9368E">
              <w:rPr>
                <w:rFonts w:ascii="Avenir Book" w:hAnsi="Avenir Book"/>
                <w:sz w:val="18"/>
                <w:szCs w:val="18"/>
                <w:lang w:val="en-US"/>
              </w:rPr>
              <w:t xml:space="preserve"> </w:t>
            </w:r>
            <w:proofErr w:type="spellStart"/>
            <w:r w:rsidRPr="00C9368E">
              <w:rPr>
                <w:rFonts w:ascii="Avenir Book" w:hAnsi="Avenir Book"/>
                <w:sz w:val="18"/>
                <w:szCs w:val="18"/>
                <w:lang w:val="en-US"/>
              </w:rPr>
              <w:t>Alshaer</w:t>
            </w:r>
            <w:proofErr w:type="spellEnd"/>
            <w:r w:rsidRPr="00C9368E">
              <w:rPr>
                <w:rFonts w:ascii="Avenir Book" w:hAnsi="Avenir Book"/>
                <w:sz w:val="18"/>
                <w:szCs w:val="18"/>
                <w:lang w:val="en-US"/>
              </w:rPr>
              <w:t>, commander of the Houthi-controlled military logistics support organization, whom Houthi-controlled courts have designated as the “judicial custodian” of assets confiscated from opponents of the Houthis.  </w:t>
            </w:r>
            <w:proofErr w:type="spellStart"/>
            <w:r w:rsidRPr="00C9368E">
              <w:rPr>
                <w:rFonts w:ascii="Avenir Book" w:hAnsi="Avenir Book"/>
                <w:sz w:val="18"/>
                <w:szCs w:val="18"/>
                <w:lang w:val="en-US"/>
              </w:rPr>
              <w:t>Alshaer</w:t>
            </w:r>
            <w:proofErr w:type="spellEnd"/>
            <w:r w:rsidRPr="00C9368E">
              <w:rPr>
                <w:rFonts w:ascii="Avenir Book" w:hAnsi="Avenir Book"/>
                <w:sz w:val="18"/>
                <w:szCs w:val="18"/>
                <w:lang w:val="en-US"/>
              </w:rPr>
              <w:t xml:space="preserve"> has overseen the Houthis’ seizure of property in Yemen valued at greater than 100 million dollars, using a variety of unlawful tactics, including extortion. This campaign of extortion, which was used to fund the Houthi military effort, is yet another example of Houthi actions fueling instability and increasing the already extraordinary suffering of the Yemeni people.  Like the continuing Houthi offensive against Marib, where millions of Yemenis displaced by years of war have fled for refuge, these actions contribute to the severity of the humanitarian situation in Yemen.</w:t>
            </w:r>
          </w:p>
        </w:tc>
      </w:tr>
      <w:tr w:rsidR="00A472A8" w:rsidRPr="00C9368E" w14:paraId="64238DDF" w14:textId="77777777" w:rsidTr="0034231A">
        <w:tc>
          <w:tcPr>
            <w:tcW w:w="1474" w:type="dxa"/>
          </w:tcPr>
          <w:p w14:paraId="098E1484" w14:textId="6BBCFE7D" w:rsidR="00A472A8" w:rsidRPr="00C9368E" w:rsidRDefault="00892660" w:rsidP="007619A7">
            <w:pPr>
              <w:rPr>
                <w:rFonts w:ascii="Avenir Book" w:hAnsi="Avenir Book"/>
                <w:sz w:val="18"/>
                <w:szCs w:val="18"/>
                <w:lang w:val="en-US"/>
              </w:rPr>
            </w:pPr>
            <w:r w:rsidRPr="00C9368E">
              <w:rPr>
                <w:rFonts w:ascii="Avenir Book" w:hAnsi="Avenir Book"/>
                <w:sz w:val="18"/>
                <w:szCs w:val="18"/>
                <w:lang w:val="en-US"/>
              </w:rPr>
              <w:t>27 May 2021</w:t>
            </w:r>
          </w:p>
        </w:tc>
        <w:tc>
          <w:tcPr>
            <w:tcW w:w="3450" w:type="dxa"/>
          </w:tcPr>
          <w:p w14:paraId="2AB5CC05" w14:textId="61777879" w:rsidR="00A472A8" w:rsidRPr="00C9368E" w:rsidRDefault="00892660" w:rsidP="007619A7">
            <w:pPr>
              <w:rPr>
                <w:rFonts w:ascii="Avenir Book" w:hAnsi="Avenir Book"/>
                <w:sz w:val="18"/>
                <w:szCs w:val="18"/>
                <w:lang w:val="en-US"/>
              </w:rPr>
            </w:pPr>
            <w:hyperlink r:id="rId107" w:history="1">
              <w:r w:rsidRPr="00C9368E">
                <w:rPr>
                  <w:rStyle w:val="Hyperlink"/>
                  <w:rFonts w:ascii="Avenir Book" w:hAnsi="Avenir Book"/>
                  <w:sz w:val="18"/>
                  <w:szCs w:val="18"/>
                  <w:lang w:val="en-US"/>
                </w:rPr>
                <w:t>Notice of OFAC Sanctions Actions</w:t>
              </w:r>
            </w:hyperlink>
          </w:p>
        </w:tc>
        <w:tc>
          <w:tcPr>
            <w:tcW w:w="3864" w:type="dxa"/>
          </w:tcPr>
          <w:p w14:paraId="1B609AE9" w14:textId="43562C5F" w:rsidR="00A472A8" w:rsidRPr="00C9368E" w:rsidRDefault="00892660" w:rsidP="007619A7">
            <w:pPr>
              <w:rPr>
                <w:rFonts w:ascii="Avenir Book" w:hAnsi="Avenir Book"/>
                <w:sz w:val="18"/>
                <w:szCs w:val="18"/>
                <w:lang w:val="en-US"/>
              </w:rPr>
            </w:pPr>
            <w:r w:rsidRPr="00C9368E">
              <w:rPr>
                <w:rFonts w:ascii="Avenir Book" w:hAnsi="Avenir Book"/>
                <w:sz w:val="18"/>
                <w:szCs w:val="18"/>
                <w:lang w:val="en-US"/>
              </w:rPr>
              <w:t>OFAC is publishing the names of one or more persons that have been placed on OFAC's Specially Designated Nationals and Blocked Persons List (SDN List) based on OFAC's determination that one or more applicable legal criteria were satisfied. All property and interests in property subject to U.S. jurisdiction of these persons are blocked, and U.S. persons are generally prohibited from engaging in transactions with them.</w:t>
            </w:r>
          </w:p>
        </w:tc>
      </w:tr>
      <w:tr w:rsidR="007619A7" w:rsidRPr="00C9368E" w14:paraId="20CF0DAA" w14:textId="77777777" w:rsidTr="0034231A">
        <w:tc>
          <w:tcPr>
            <w:tcW w:w="1474" w:type="dxa"/>
          </w:tcPr>
          <w:p w14:paraId="5C6FC5EF" w14:textId="1DF71684" w:rsidR="007619A7" w:rsidRPr="00C9368E" w:rsidRDefault="007619A7" w:rsidP="007619A7">
            <w:pPr>
              <w:rPr>
                <w:rFonts w:ascii="Avenir Book" w:hAnsi="Avenir Book"/>
                <w:sz w:val="18"/>
                <w:szCs w:val="18"/>
                <w:lang w:val="en-US"/>
              </w:rPr>
            </w:pPr>
            <w:r w:rsidRPr="00C9368E">
              <w:rPr>
                <w:rFonts w:ascii="Avenir Book" w:hAnsi="Avenir Book"/>
                <w:sz w:val="18"/>
                <w:szCs w:val="18"/>
                <w:lang w:val="en-US"/>
              </w:rPr>
              <w:t>20 May 2021</w:t>
            </w:r>
          </w:p>
        </w:tc>
        <w:tc>
          <w:tcPr>
            <w:tcW w:w="3450" w:type="dxa"/>
          </w:tcPr>
          <w:p w14:paraId="470956DD" w14:textId="0507464F" w:rsidR="007619A7" w:rsidRPr="00C9368E" w:rsidRDefault="007619A7" w:rsidP="007619A7">
            <w:pPr>
              <w:rPr>
                <w:rFonts w:ascii="Avenir Book" w:hAnsi="Avenir Book"/>
                <w:sz w:val="18"/>
                <w:szCs w:val="18"/>
                <w:lang w:val="en-US"/>
              </w:rPr>
            </w:pPr>
            <w:hyperlink r:id="rId108" w:history="1">
              <w:r w:rsidRPr="00C9368E">
                <w:rPr>
                  <w:rStyle w:val="Hyperlink"/>
                  <w:rFonts w:ascii="Avenir Book" w:hAnsi="Avenir Book"/>
                  <w:sz w:val="18"/>
                  <w:szCs w:val="18"/>
                  <w:lang w:val="en-US"/>
                </w:rPr>
                <w:t xml:space="preserve">OFAC Press Release - </w:t>
              </w:r>
              <w:r w:rsidRPr="00C9368E">
                <w:rPr>
                  <w:rStyle w:val="Hyperlink"/>
                  <w:rFonts w:ascii="Avenir Book" w:hAnsi="Avenir Book"/>
                  <w:sz w:val="18"/>
                  <w:szCs w:val="18"/>
                  <w:lang w:val="en-US"/>
                </w:rPr>
                <w:t>Treasury Sanctions Senior Houthi Military Official Overseeing Group’s Offensive Operations</w:t>
              </w:r>
            </w:hyperlink>
          </w:p>
        </w:tc>
        <w:tc>
          <w:tcPr>
            <w:tcW w:w="3864" w:type="dxa"/>
          </w:tcPr>
          <w:p w14:paraId="4C562B7C" w14:textId="79A39E5D" w:rsidR="007619A7" w:rsidRPr="00C9368E" w:rsidRDefault="007619A7" w:rsidP="007619A7">
            <w:pPr>
              <w:rPr>
                <w:rFonts w:ascii="Avenir Book" w:hAnsi="Avenir Book"/>
                <w:sz w:val="18"/>
                <w:szCs w:val="18"/>
                <w:lang w:val="en-US"/>
              </w:rPr>
            </w:pPr>
            <w:r w:rsidRPr="00C9368E">
              <w:rPr>
                <w:rFonts w:ascii="Avenir Book" w:hAnsi="Avenir Book"/>
                <w:sz w:val="18"/>
                <w:szCs w:val="18"/>
                <w:lang w:val="en-US"/>
              </w:rPr>
              <w:t xml:space="preserve">OFAC is taking action today against a key senior military official of </w:t>
            </w:r>
            <w:proofErr w:type="spellStart"/>
            <w:r w:rsidRPr="00C9368E">
              <w:rPr>
                <w:rFonts w:ascii="Avenir Book" w:hAnsi="Avenir Book"/>
                <w:sz w:val="18"/>
                <w:szCs w:val="18"/>
                <w:lang w:val="en-US"/>
              </w:rPr>
              <w:t>Ansarallah</w:t>
            </w:r>
            <w:proofErr w:type="spellEnd"/>
            <w:r w:rsidRPr="00C9368E">
              <w:rPr>
                <w:rFonts w:ascii="Avenir Book" w:hAnsi="Avenir Book"/>
                <w:sz w:val="18"/>
                <w:szCs w:val="18"/>
                <w:lang w:val="en-US"/>
              </w:rPr>
              <w:t>, sometimes referred to as the Houthis, whose actions prolong Yemen’s civil war and exacerbate the country’s humanitarian crisis. Muhammad Abd Al-Karim al-</w:t>
            </w:r>
            <w:proofErr w:type="spellStart"/>
            <w:r w:rsidRPr="00C9368E">
              <w:rPr>
                <w:rFonts w:ascii="Avenir Book" w:hAnsi="Avenir Book"/>
                <w:sz w:val="18"/>
                <w:szCs w:val="18"/>
                <w:lang w:val="en-US"/>
              </w:rPr>
              <w:t>Ghamari</w:t>
            </w:r>
            <w:proofErr w:type="spellEnd"/>
            <w:r w:rsidRPr="00C9368E">
              <w:rPr>
                <w:rFonts w:ascii="Avenir Book" w:hAnsi="Avenir Book"/>
                <w:sz w:val="18"/>
                <w:szCs w:val="18"/>
                <w:lang w:val="en-US"/>
              </w:rPr>
              <w:t xml:space="preserve"> is responsible for orchestrating attacks by Houthi forces impacting Yemeni civilians. He has most recently taken charge of the large-scale Houthi offensive against Yemeni government-held territory in Marib province. </w:t>
            </w:r>
            <w:r w:rsidRPr="00C9368E">
              <w:rPr>
                <w:rFonts w:ascii="Avenir Book" w:hAnsi="Avenir Book"/>
                <w:sz w:val="18"/>
                <w:szCs w:val="18"/>
                <w:lang w:val="en-US"/>
              </w:rPr>
              <w:lastRenderedPageBreak/>
              <w:t>Humanitarians have warned that the Marib offensive is contributing to a tipping point in Yemen’s humanitarian crisis, as it puts approximately one million already vulnerable internally displaced people (IDP) at risk, threatens to overwhelm an already stretched humanitarian response, and is triggering broader escalation. The civil war continues to result in widespread suffering throughout Yemen, where half the Yemeni population faces acute food shortages, in what the United Nations has called the world’s worst humanitarian crisis.</w:t>
            </w:r>
          </w:p>
        </w:tc>
      </w:tr>
      <w:tr w:rsidR="00A472A8" w:rsidRPr="00C9368E" w14:paraId="2080580D" w14:textId="77777777" w:rsidTr="0034231A">
        <w:tc>
          <w:tcPr>
            <w:tcW w:w="1474" w:type="dxa"/>
          </w:tcPr>
          <w:p w14:paraId="25B3CC9E" w14:textId="35DC4DCA" w:rsidR="00A472A8" w:rsidRPr="00C9368E" w:rsidRDefault="00892660" w:rsidP="007619A7">
            <w:pPr>
              <w:rPr>
                <w:rFonts w:ascii="Avenir Book" w:hAnsi="Avenir Book"/>
                <w:sz w:val="18"/>
                <w:szCs w:val="18"/>
                <w:lang w:val="en-US"/>
              </w:rPr>
            </w:pPr>
            <w:r w:rsidRPr="00C9368E">
              <w:rPr>
                <w:rFonts w:ascii="Avenir Book" w:hAnsi="Avenir Book"/>
                <w:sz w:val="18"/>
                <w:szCs w:val="18"/>
                <w:lang w:val="en-US"/>
              </w:rPr>
              <w:lastRenderedPageBreak/>
              <w:t>11 May 2021</w:t>
            </w:r>
          </w:p>
        </w:tc>
        <w:tc>
          <w:tcPr>
            <w:tcW w:w="3450" w:type="dxa"/>
          </w:tcPr>
          <w:p w14:paraId="7DBDA0FC" w14:textId="1412AF35" w:rsidR="00A472A8" w:rsidRPr="00C9368E" w:rsidRDefault="00892660" w:rsidP="007619A7">
            <w:pPr>
              <w:rPr>
                <w:rFonts w:ascii="Avenir Book" w:hAnsi="Avenir Book"/>
                <w:sz w:val="18"/>
                <w:szCs w:val="18"/>
                <w:lang w:val="en-US"/>
              </w:rPr>
            </w:pPr>
            <w:hyperlink r:id="rId109" w:history="1">
              <w:r w:rsidRPr="00C9368E">
                <w:rPr>
                  <w:rStyle w:val="Hyperlink"/>
                  <w:rFonts w:ascii="Avenir Book" w:hAnsi="Avenir Book"/>
                  <w:sz w:val="18"/>
                  <w:szCs w:val="18"/>
                  <w:lang w:val="en-US"/>
                </w:rPr>
                <w:t xml:space="preserve">Continuation of the National Emergency </w:t>
              </w:r>
              <w:proofErr w:type="gramStart"/>
              <w:r w:rsidRPr="00C9368E">
                <w:rPr>
                  <w:rStyle w:val="Hyperlink"/>
                  <w:rFonts w:ascii="Avenir Book" w:hAnsi="Avenir Book"/>
                  <w:sz w:val="18"/>
                  <w:szCs w:val="18"/>
                  <w:lang w:val="en-US"/>
                </w:rPr>
                <w:t>With</w:t>
              </w:r>
              <w:proofErr w:type="gramEnd"/>
              <w:r w:rsidRPr="00C9368E">
                <w:rPr>
                  <w:rStyle w:val="Hyperlink"/>
                  <w:rFonts w:ascii="Avenir Book" w:hAnsi="Avenir Book"/>
                  <w:sz w:val="18"/>
                  <w:szCs w:val="18"/>
                  <w:lang w:val="en-US"/>
                </w:rPr>
                <w:t xml:space="preserve"> Respect to Yemen</w:t>
              </w:r>
            </w:hyperlink>
          </w:p>
        </w:tc>
        <w:tc>
          <w:tcPr>
            <w:tcW w:w="3864" w:type="dxa"/>
          </w:tcPr>
          <w:p w14:paraId="6ED5F0B6" w14:textId="43F7BA9A" w:rsidR="00A472A8" w:rsidRPr="00C9368E" w:rsidRDefault="00892660" w:rsidP="007619A7">
            <w:pPr>
              <w:rPr>
                <w:rFonts w:ascii="Avenir Book" w:hAnsi="Avenir Book"/>
                <w:sz w:val="18"/>
                <w:szCs w:val="18"/>
                <w:lang w:val="en-US"/>
              </w:rPr>
            </w:pPr>
            <w:r w:rsidRPr="00C9368E">
              <w:rPr>
                <w:rFonts w:ascii="Avenir Book" w:hAnsi="Avenir Book"/>
                <w:sz w:val="18"/>
                <w:szCs w:val="18"/>
                <w:lang w:val="en-US"/>
              </w:rPr>
              <w:t xml:space="preserve">President </w:t>
            </w:r>
            <w:r w:rsidRPr="00C9368E">
              <w:rPr>
                <w:rFonts w:ascii="Avenir Book" w:hAnsi="Avenir Book"/>
                <w:sz w:val="18"/>
                <w:szCs w:val="18"/>
                <w:lang w:val="en-US"/>
              </w:rPr>
              <w:t>Joseph Biden</w:t>
            </w:r>
            <w:r w:rsidRPr="00C9368E">
              <w:rPr>
                <w:rFonts w:ascii="Avenir Book" w:hAnsi="Avenir Book"/>
                <w:sz w:val="18"/>
                <w:szCs w:val="18"/>
                <w:lang w:val="en-US"/>
              </w:rPr>
              <w:t xml:space="preserve"> continues for 1 year the national emergency declared in Executive Order 13611, which imposes the Yemen sanctions.</w:t>
            </w:r>
          </w:p>
        </w:tc>
      </w:tr>
      <w:tr w:rsidR="007619A7" w:rsidRPr="00C9368E" w14:paraId="6456D46D" w14:textId="77777777" w:rsidTr="0034231A">
        <w:tc>
          <w:tcPr>
            <w:tcW w:w="1474" w:type="dxa"/>
          </w:tcPr>
          <w:p w14:paraId="3CC1AA55" w14:textId="081BB288" w:rsidR="007619A7" w:rsidRPr="00C9368E" w:rsidRDefault="007619A7" w:rsidP="007619A7">
            <w:pPr>
              <w:rPr>
                <w:rFonts w:ascii="Avenir Book" w:hAnsi="Avenir Book"/>
                <w:sz w:val="18"/>
                <w:szCs w:val="18"/>
                <w:lang w:val="en-US"/>
              </w:rPr>
            </w:pPr>
            <w:r w:rsidRPr="00C9368E">
              <w:rPr>
                <w:rFonts w:ascii="Avenir Book" w:hAnsi="Avenir Book"/>
                <w:sz w:val="18"/>
                <w:szCs w:val="18"/>
                <w:lang w:val="en-US"/>
              </w:rPr>
              <w:t>2 March 2021</w:t>
            </w:r>
          </w:p>
        </w:tc>
        <w:tc>
          <w:tcPr>
            <w:tcW w:w="3450" w:type="dxa"/>
          </w:tcPr>
          <w:p w14:paraId="6CB04FCD" w14:textId="3F49CF06" w:rsidR="007619A7" w:rsidRPr="00C9368E" w:rsidRDefault="007619A7" w:rsidP="007619A7">
            <w:pPr>
              <w:rPr>
                <w:rFonts w:ascii="Avenir Book" w:hAnsi="Avenir Book"/>
                <w:sz w:val="18"/>
                <w:szCs w:val="18"/>
                <w:lang w:val="en-US"/>
              </w:rPr>
            </w:pPr>
            <w:hyperlink r:id="rId110" w:history="1">
              <w:r w:rsidRPr="00C9368E">
                <w:rPr>
                  <w:rStyle w:val="Hyperlink"/>
                  <w:rFonts w:ascii="Avenir Book" w:hAnsi="Avenir Book"/>
                  <w:sz w:val="18"/>
                  <w:szCs w:val="18"/>
                  <w:lang w:val="en-US"/>
                </w:rPr>
                <w:t xml:space="preserve">OFAC Press Release - Treasury Sanctions Key Military Leaders of the </w:t>
              </w:r>
              <w:proofErr w:type="spellStart"/>
              <w:r w:rsidRPr="00C9368E">
                <w:rPr>
                  <w:rStyle w:val="Hyperlink"/>
                  <w:rFonts w:ascii="Avenir Book" w:hAnsi="Avenir Book"/>
                  <w:sz w:val="18"/>
                  <w:szCs w:val="18"/>
                  <w:lang w:val="en-US"/>
                </w:rPr>
                <w:t>Ansarallah</w:t>
              </w:r>
              <w:proofErr w:type="spellEnd"/>
              <w:r w:rsidRPr="00C9368E">
                <w:rPr>
                  <w:rStyle w:val="Hyperlink"/>
                  <w:rFonts w:ascii="Avenir Book" w:hAnsi="Avenir Book"/>
                  <w:sz w:val="18"/>
                  <w:szCs w:val="18"/>
                  <w:lang w:val="en-US"/>
                </w:rPr>
                <w:t xml:space="preserve"> Militia in Yemen</w:t>
              </w:r>
            </w:hyperlink>
          </w:p>
        </w:tc>
        <w:tc>
          <w:tcPr>
            <w:tcW w:w="3864" w:type="dxa"/>
          </w:tcPr>
          <w:p w14:paraId="42F24BE8" w14:textId="739B6A73" w:rsidR="007619A7" w:rsidRPr="00C9368E" w:rsidRDefault="007619A7" w:rsidP="007619A7">
            <w:pPr>
              <w:rPr>
                <w:rFonts w:ascii="Avenir Book" w:hAnsi="Avenir Book"/>
                <w:sz w:val="18"/>
                <w:szCs w:val="18"/>
                <w:lang w:val="en-US"/>
              </w:rPr>
            </w:pPr>
            <w:r w:rsidRPr="00C9368E">
              <w:rPr>
                <w:rFonts w:ascii="Avenir Book" w:hAnsi="Avenir Book"/>
                <w:sz w:val="18"/>
                <w:szCs w:val="18"/>
                <w:lang w:val="en-US"/>
              </w:rPr>
              <w:t>OFAC</w:t>
            </w:r>
            <w:r w:rsidRPr="00C9368E">
              <w:rPr>
                <w:rFonts w:ascii="Avenir Book" w:hAnsi="Avenir Book"/>
                <w:sz w:val="18"/>
                <w:szCs w:val="18"/>
                <w:lang w:val="en-US"/>
              </w:rPr>
              <w:t xml:space="preserve"> </w:t>
            </w:r>
            <w:r w:rsidRPr="00C9368E">
              <w:rPr>
                <w:rFonts w:ascii="Avenir Book" w:hAnsi="Avenir Book"/>
                <w:sz w:val="18"/>
                <w:szCs w:val="18"/>
                <w:lang w:val="en-US"/>
              </w:rPr>
              <w:t xml:space="preserve">sanctioned two key militants of the Iranian-backed </w:t>
            </w:r>
            <w:proofErr w:type="spellStart"/>
            <w:r w:rsidRPr="00C9368E">
              <w:rPr>
                <w:rFonts w:ascii="Avenir Book" w:hAnsi="Avenir Book"/>
                <w:sz w:val="18"/>
                <w:szCs w:val="18"/>
                <w:lang w:val="en-US"/>
              </w:rPr>
              <w:t>Ansarallah</w:t>
            </w:r>
            <w:proofErr w:type="spellEnd"/>
            <w:r w:rsidRPr="00C9368E">
              <w:rPr>
                <w:rFonts w:ascii="Avenir Book" w:hAnsi="Avenir Book"/>
                <w:sz w:val="18"/>
                <w:szCs w:val="18"/>
                <w:lang w:val="en-US"/>
              </w:rPr>
              <w:t>, sometimes referred to as the Houthis, whose actions have prolonged Yemen’s civil war and exacerbated the country’s humanitarian crisis.  Mansur Al-</w:t>
            </w:r>
            <w:proofErr w:type="spellStart"/>
            <w:r w:rsidRPr="00C9368E">
              <w:rPr>
                <w:rFonts w:ascii="Avenir Book" w:hAnsi="Avenir Book"/>
                <w:sz w:val="18"/>
                <w:szCs w:val="18"/>
                <w:lang w:val="en-US"/>
              </w:rPr>
              <w:t>Sa’adi</w:t>
            </w:r>
            <w:proofErr w:type="spellEnd"/>
            <w:r w:rsidRPr="00C9368E">
              <w:rPr>
                <w:rFonts w:ascii="Avenir Book" w:hAnsi="Avenir Book"/>
                <w:sz w:val="18"/>
                <w:szCs w:val="18"/>
                <w:lang w:val="en-US"/>
              </w:rPr>
              <w:t xml:space="preserve"> and Ahmad ‘Ali Ahsan al-</w:t>
            </w:r>
            <w:proofErr w:type="spellStart"/>
            <w:r w:rsidRPr="00C9368E">
              <w:rPr>
                <w:rFonts w:ascii="Avenir Book" w:hAnsi="Avenir Book"/>
                <w:sz w:val="18"/>
                <w:szCs w:val="18"/>
                <w:lang w:val="en-US"/>
              </w:rPr>
              <w:t>Hamzi</w:t>
            </w:r>
            <w:proofErr w:type="spellEnd"/>
            <w:r w:rsidRPr="00C9368E">
              <w:rPr>
                <w:rFonts w:ascii="Avenir Book" w:hAnsi="Avenir Book"/>
                <w:sz w:val="18"/>
                <w:szCs w:val="18"/>
                <w:lang w:val="en-US"/>
              </w:rPr>
              <w:t xml:space="preserve"> are responsible for orchestrating attacks by Houthi forces impacting Yemeni civilians, bordering nations, and commercial vessels in international waters.  These actions, which were done to advance the Iranian regime’s destabilizing agenda, have fueled the Yemeni conflict, </w:t>
            </w:r>
            <w:proofErr w:type="gramStart"/>
            <w:r w:rsidRPr="00C9368E">
              <w:rPr>
                <w:rFonts w:ascii="Avenir Book" w:hAnsi="Avenir Book"/>
                <w:sz w:val="18"/>
                <w:szCs w:val="18"/>
                <w:lang w:val="en-US"/>
              </w:rPr>
              <w:t>displacing</w:t>
            </w:r>
            <w:proofErr w:type="gramEnd"/>
            <w:r w:rsidRPr="00C9368E">
              <w:rPr>
                <w:rFonts w:ascii="Avenir Book" w:hAnsi="Avenir Book"/>
                <w:sz w:val="18"/>
                <w:szCs w:val="18"/>
                <w:lang w:val="en-US"/>
              </w:rPr>
              <w:t xml:space="preserve"> more than one million people and pushing Yemen to the brink of famine.</w:t>
            </w:r>
          </w:p>
        </w:tc>
      </w:tr>
      <w:tr w:rsidR="007619A7" w:rsidRPr="00C9368E" w14:paraId="20566519" w14:textId="77777777" w:rsidTr="0034231A">
        <w:tc>
          <w:tcPr>
            <w:tcW w:w="1474" w:type="dxa"/>
          </w:tcPr>
          <w:p w14:paraId="699E2388" w14:textId="043E1D07" w:rsidR="007619A7" w:rsidRPr="00C9368E" w:rsidRDefault="007619A7" w:rsidP="007619A7">
            <w:pPr>
              <w:rPr>
                <w:rFonts w:ascii="Avenir Book" w:hAnsi="Avenir Book"/>
                <w:sz w:val="18"/>
                <w:szCs w:val="18"/>
                <w:lang w:val="en-US"/>
              </w:rPr>
            </w:pPr>
            <w:r w:rsidRPr="00C9368E">
              <w:rPr>
                <w:rFonts w:ascii="Avenir Book" w:hAnsi="Avenir Book"/>
                <w:sz w:val="18"/>
                <w:szCs w:val="18"/>
                <w:lang w:val="en-US"/>
              </w:rPr>
              <w:t>16 February 2021</w:t>
            </w:r>
          </w:p>
        </w:tc>
        <w:tc>
          <w:tcPr>
            <w:tcW w:w="3450" w:type="dxa"/>
          </w:tcPr>
          <w:p w14:paraId="72C605A6" w14:textId="0B32DE0E" w:rsidR="007619A7" w:rsidRPr="00C9368E" w:rsidRDefault="007619A7" w:rsidP="007619A7">
            <w:pPr>
              <w:rPr>
                <w:rFonts w:ascii="Avenir Book" w:hAnsi="Avenir Book"/>
                <w:sz w:val="18"/>
                <w:szCs w:val="18"/>
                <w:lang w:val="en-US"/>
              </w:rPr>
            </w:pPr>
            <w:hyperlink r:id="rId111" w:history="1">
              <w:r w:rsidRPr="00C9368E">
                <w:rPr>
                  <w:rStyle w:val="Hyperlink"/>
                  <w:rFonts w:ascii="Avenir Book" w:hAnsi="Avenir Book"/>
                  <w:sz w:val="18"/>
                  <w:szCs w:val="18"/>
                  <w:lang w:val="en-US"/>
                </w:rPr>
                <w:t xml:space="preserve">OFAC Press Release - </w:t>
              </w:r>
              <w:r w:rsidRPr="00C9368E">
                <w:rPr>
                  <w:rStyle w:val="Hyperlink"/>
                  <w:rFonts w:ascii="Avenir Book" w:hAnsi="Avenir Book"/>
                  <w:sz w:val="18"/>
                  <w:szCs w:val="18"/>
                  <w:lang w:val="en-US"/>
                </w:rPr>
                <w:t>Revocation of Counter Terrorism General Licenses; Counter Terrorism Designations Removal and Updates; Yemen-related Designations Updates</w:t>
              </w:r>
            </w:hyperlink>
          </w:p>
        </w:tc>
        <w:tc>
          <w:tcPr>
            <w:tcW w:w="3864" w:type="dxa"/>
          </w:tcPr>
          <w:p w14:paraId="709AD910" w14:textId="77777777" w:rsidR="007619A7" w:rsidRPr="00C9368E" w:rsidRDefault="007619A7" w:rsidP="007619A7">
            <w:pPr>
              <w:rPr>
                <w:rFonts w:ascii="Avenir Book" w:hAnsi="Avenir Book"/>
                <w:sz w:val="18"/>
                <w:szCs w:val="18"/>
                <w:lang w:val="en-US"/>
              </w:rPr>
            </w:pPr>
            <w:r w:rsidRPr="00C9368E">
              <w:rPr>
                <w:rFonts w:ascii="Avenir Book" w:hAnsi="Avenir Book"/>
                <w:sz w:val="18"/>
                <w:szCs w:val="18"/>
                <w:lang w:val="en-US"/>
              </w:rPr>
              <w:t>OFAC is revoking the following Counter Terrorism-related general licenses and removing them from its website: </w:t>
            </w:r>
            <w:hyperlink r:id="rId112" w:tooltip="ct_gl9.pdf" w:history="1">
              <w:r w:rsidRPr="00C9368E">
                <w:rPr>
                  <w:rStyle w:val="Hyperlink"/>
                  <w:rFonts w:ascii="Avenir Book" w:hAnsi="Avenir Book"/>
                  <w:sz w:val="18"/>
                  <w:szCs w:val="18"/>
                  <w:lang w:val="en-US"/>
                </w:rPr>
                <w:t>General License (GL) 9</w:t>
              </w:r>
            </w:hyperlink>
            <w:r w:rsidRPr="00C9368E">
              <w:rPr>
                <w:rFonts w:ascii="Avenir Book" w:hAnsi="Avenir Book"/>
                <w:sz w:val="18"/>
                <w:szCs w:val="18"/>
                <w:lang w:val="en-US"/>
              </w:rPr>
              <w:t>, “Official Business of the United States Government,” </w:t>
            </w:r>
            <w:hyperlink r:id="rId113" w:tooltip="ct_gl10.pdf" w:history="1">
              <w:r w:rsidRPr="00C9368E">
                <w:rPr>
                  <w:rStyle w:val="Hyperlink"/>
                  <w:rFonts w:ascii="Avenir Book" w:hAnsi="Avenir Book"/>
                  <w:sz w:val="18"/>
                  <w:szCs w:val="18"/>
                  <w:lang w:val="en-US"/>
                </w:rPr>
                <w:t>GL 10</w:t>
              </w:r>
            </w:hyperlink>
            <w:r w:rsidRPr="00C9368E">
              <w:rPr>
                <w:rFonts w:ascii="Avenir Book" w:hAnsi="Avenir Book"/>
                <w:sz w:val="18"/>
                <w:szCs w:val="18"/>
                <w:lang w:val="en-US"/>
              </w:rPr>
              <w:t>, “Official Activities of Certain International Organizations,” </w:t>
            </w:r>
            <w:hyperlink r:id="rId114" w:tooltip="ct_gl11.pdf" w:history="1">
              <w:r w:rsidRPr="00C9368E">
                <w:rPr>
                  <w:rStyle w:val="Hyperlink"/>
                  <w:rFonts w:ascii="Avenir Book" w:hAnsi="Avenir Book"/>
                  <w:sz w:val="18"/>
                  <w:szCs w:val="18"/>
                  <w:lang w:val="en-US"/>
                </w:rPr>
                <w:t>GL 11</w:t>
              </w:r>
            </w:hyperlink>
            <w:r w:rsidRPr="00C9368E">
              <w:rPr>
                <w:rFonts w:ascii="Avenir Book" w:hAnsi="Avenir Book"/>
                <w:sz w:val="18"/>
                <w:szCs w:val="18"/>
                <w:lang w:val="en-US"/>
              </w:rPr>
              <w:t>, “Certain Transactions in Support of Nongovernmental Organizations’ Activities in Yemen,” and </w:t>
            </w:r>
            <w:hyperlink r:id="rId115" w:tooltip="ct_gl12.pdf" w:history="1">
              <w:r w:rsidRPr="00C9368E">
                <w:rPr>
                  <w:rStyle w:val="Hyperlink"/>
                  <w:rFonts w:ascii="Avenir Book" w:hAnsi="Avenir Book"/>
                  <w:sz w:val="18"/>
                  <w:szCs w:val="18"/>
                  <w:lang w:val="en-US"/>
                </w:rPr>
                <w:t>GL 12</w:t>
              </w:r>
            </w:hyperlink>
            <w:r w:rsidRPr="00C9368E">
              <w:rPr>
                <w:rFonts w:ascii="Avenir Book" w:hAnsi="Avenir Book"/>
                <w:sz w:val="18"/>
                <w:szCs w:val="18"/>
                <w:lang w:val="en-US"/>
              </w:rPr>
              <w:t xml:space="preserve">, “Transactions Related to the Exportation or </w:t>
            </w:r>
            <w:proofErr w:type="spellStart"/>
            <w:r w:rsidRPr="00C9368E">
              <w:rPr>
                <w:rFonts w:ascii="Avenir Book" w:hAnsi="Avenir Book"/>
                <w:sz w:val="18"/>
                <w:szCs w:val="18"/>
                <w:lang w:val="en-US"/>
              </w:rPr>
              <w:t>Reexportation</w:t>
            </w:r>
            <w:proofErr w:type="spellEnd"/>
            <w:r w:rsidRPr="00C9368E">
              <w:rPr>
                <w:rFonts w:ascii="Avenir Book" w:hAnsi="Avenir Book"/>
                <w:sz w:val="18"/>
                <w:szCs w:val="18"/>
                <w:lang w:val="en-US"/>
              </w:rPr>
              <w:t xml:space="preserve"> of Agricultural Commodities, Medicine, Medical Devices, Replacement Parts and Components or Software Updates,” which were issued on January 19, 2021, and </w:t>
            </w:r>
            <w:hyperlink r:id="rId116" w:tooltip="ct_gl13.pdf" w:history="1">
              <w:r w:rsidRPr="00C9368E">
                <w:rPr>
                  <w:rStyle w:val="Hyperlink"/>
                  <w:rFonts w:ascii="Avenir Book" w:hAnsi="Avenir Book"/>
                  <w:sz w:val="18"/>
                  <w:szCs w:val="18"/>
                  <w:lang w:val="en-US"/>
                </w:rPr>
                <w:t>GL 13</w:t>
              </w:r>
            </w:hyperlink>
            <w:r w:rsidRPr="00C9368E">
              <w:rPr>
                <w:rFonts w:ascii="Avenir Book" w:hAnsi="Avenir Book"/>
                <w:sz w:val="18"/>
                <w:szCs w:val="18"/>
                <w:lang w:val="en-US"/>
              </w:rPr>
              <w:t xml:space="preserve"> “Authorizing Transactions Involving </w:t>
            </w:r>
            <w:proofErr w:type="spellStart"/>
            <w:r w:rsidRPr="00C9368E">
              <w:rPr>
                <w:rFonts w:ascii="Avenir Book" w:hAnsi="Avenir Book"/>
                <w:sz w:val="18"/>
                <w:szCs w:val="18"/>
                <w:lang w:val="en-US"/>
              </w:rPr>
              <w:t>Ansarallah</w:t>
            </w:r>
            <w:proofErr w:type="spellEnd"/>
            <w:r w:rsidRPr="00C9368E">
              <w:rPr>
                <w:rFonts w:ascii="Avenir Book" w:hAnsi="Avenir Book"/>
                <w:sz w:val="18"/>
                <w:szCs w:val="18"/>
                <w:lang w:val="en-US"/>
              </w:rPr>
              <w:t xml:space="preserve">,” which was issued on January 25, 2021.  OFAC is </w:t>
            </w:r>
            <w:r w:rsidRPr="00C9368E">
              <w:rPr>
                <w:rFonts w:ascii="Avenir Book" w:hAnsi="Avenir Book"/>
                <w:sz w:val="18"/>
                <w:szCs w:val="18"/>
                <w:lang w:val="en-US"/>
              </w:rPr>
              <w:lastRenderedPageBreak/>
              <w:t>also removing Frequently Asked Questions 875, 876, and 877 from its website.</w:t>
            </w:r>
          </w:p>
          <w:p w14:paraId="57AA8734" w14:textId="77777777" w:rsidR="007619A7" w:rsidRPr="00C9368E" w:rsidRDefault="007619A7" w:rsidP="007619A7">
            <w:pPr>
              <w:rPr>
                <w:rFonts w:ascii="Avenir Book" w:hAnsi="Avenir Book"/>
                <w:sz w:val="18"/>
                <w:szCs w:val="18"/>
                <w:lang w:val="en-US"/>
              </w:rPr>
            </w:pPr>
          </w:p>
          <w:p w14:paraId="31D3AB10" w14:textId="4411C502" w:rsidR="007619A7" w:rsidRPr="00C9368E" w:rsidRDefault="007619A7" w:rsidP="007619A7">
            <w:pPr>
              <w:rPr>
                <w:rFonts w:ascii="Avenir Book" w:hAnsi="Avenir Book"/>
                <w:sz w:val="18"/>
                <w:szCs w:val="18"/>
                <w:lang w:val="en-US"/>
              </w:rPr>
            </w:pPr>
            <w:r w:rsidRPr="00C9368E">
              <w:rPr>
                <w:rFonts w:ascii="Avenir Book" w:hAnsi="Avenir Book"/>
                <w:sz w:val="18"/>
                <w:szCs w:val="18"/>
                <w:lang w:val="en-US"/>
              </w:rPr>
              <w:t xml:space="preserve">On February 16, 2021, the U.S. Department of State has revoked the </w:t>
            </w:r>
            <w:proofErr w:type="spellStart"/>
            <w:r w:rsidRPr="00C9368E">
              <w:rPr>
                <w:rFonts w:ascii="Avenir Book" w:hAnsi="Avenir Book"/>
                <w:sz w:val="18"/>
                <w:szCs w:val="18"/>
                <w:lang w:val="en-US"/>
              </w:rPr>
              <w:t>Ansarallah</w:t>
            </w:r>
            <w:proofErr w:type="spellEnd"/>
            <w:r w:rsidRPr="00C9368E">
              <w:rPr>
                <w:rFonts w:ascii="Avenir Book" w:hAnsi="Avenir Book"/>
                <w:sz w:val="18"/>
                <w:szCs w:val="18"/>
                <w:lang w:val="en-US"/>
              </w:rPr>
              <w:t xml:space="preserve"> designations which has resulted in </w:t>
            </w:r>
            <w:proofErr w:type="spellStart"/>
            <w:r w:rsidRPr="00C9368E">
              <w:rPr>
                <w:rFonts w:ascii="Avenir Book" w:hAnsi="Avenir Book"/>
                <w:sz w:val="18"/>
                <w:szCs w:val="18"/>
                <w:lang w:val="en-US"/>
              </w:rPr>
              <w:t>Ansarallah</w:t>
            </w:r>
            <w:proofErr w:type="spellEnd"/>
            <w:r w:rsidRPr="00C9368E">
              <w:rPr>
                <w:rFonts w:ascii="Avenir Book" w:hAnsi="Avenir Book"/>
                <w:sz w:val="18"/>
                <w:szCs w:val="18"/>
                <w:lang w:val="en-US"/>
              </w:rPr>
              <w:t xml:space="preserve"> no longer being blocked pursuant to the Global Terrorism Sanctions Regulations, 31 C.F.R. part 594, the Foreign Terrorist Organizations Sanctions Regulations, 31 C.F.R. part 597, or Executive Order 13224, as amended.  U.S. persons do not require authorization from OFAC to engage in transactions or activities with </w:t>
            </w:r>
            <w:proofErr w:type="spellStart"/>
            <w:r w:rsidRPr="00C9368E">
              <w:rPr>
                <w:rFonts w:ascii="Avenir Book" w:hAnsi="Avenir Book"/>
                <w:sz w:val="18"/>
                <w:szCs w:val="18"/>
                <w:lang w:val="en-US"/>
              </w:rPr>
              <w:t>Ansarallah</w:t>
            </w:r>
            <w:proofErr w:type="spellEnd"/>
            <w:r w:rsidRPr="00C9368E">
              <w:rPr>
                <w:rFonts w:ascii="Avenir Book" w:hAnsi="Avenir Book"/>
                <w:sz w:val="18"/>
                <w:szCs w:val="18"/>
                <w:lang w:val="en-US"/>
              </w:rPr>
              <w:t>, provided such activities do not involve blocked persons or otherwise prohibited activities.</w:t>
            </w:r>
          </w:p>
        </w:tc>
      </w:tr>
      <w:tr w:rsidR="00A472A8" w:rsidRPr="00C9368E" w14:paraId="682D7466" w14:textId="77777777" w:rsidTr="0034231A">
        <w:tc>
          <w:tcPr>
            <w:tcW w:w="1474" w:type="dxa"/>
          </w:tcPr>
          <w:p w14:paraId="1F8E5F85" w14:textId="571548FD" w:rsidR="00A472A8" w:rsidRPr="00C9368E" w:rsidRDefault="00A634F2" w:rsidP="007619A7">
            <w:pPr>
              <w:rPr>
                <w:rFonts w:ascii="Avenir Book" w:hAnsi="Avenir Book"/>
                <w:sz w:val="18"/>
                <w:szCs w:val="18"/>
                <w:lang w:val="en-US"/>
              </w:rPr>
            </w:pPr>
            <w:r w:rsidRPr="00C9368E">
              <w:rPr>
                <w:rFonts w:ascii="Avenir Book" w:hAnsi="Avenir Book"/>
                <w:sz w:val="18"/>
                <w:szCs w:val="18"/>
                <w:lang w:val="en-US"/>
              </w:rPr>
              <w:lastRenderedPageBreak/>
              <w:t>12 February 2021</w:t>
            </w:r>
          </w:p>
        </w:tc>
        <w:tc>
          <w:tcPr>
            <w:tcW w:w="3450" w:type="dxa"/>
          </w:tcPr>
          <w:p w14:paraId="20A0DC11" w14:textId="404D2917" w:rsidR="00A634F2" w:rsidRPr="00C9368E" w:rsidRDefault="00A634F2" w:rsidP="007619A7">
            <w:pPr>
              <w:rPr>
                <w:rFonts w:ascii="Avenir Book" w:hAnsi="Avenir Book"/>
                <w:sz w:val="18"/>
                <w:szCs w:val="18"/>
                <w:lang w:val="en-US"/>
              </w:rPr>
            </w:pPr>
            <w:hyperlink r:id="rId117" w:history="1">
              <w:r w:rsidRPr="00C9368E">
                <w:rPr>
                  <w:rStyle w:val="Hyperlink"/>
                  <w:rFonts w:ascii="Avenir Book" w:hAnsi="Avenir Book"/>
                  <w:sz w:val="18"/>
                  <w:szCs w:val="18"/>
                  <w:lang w:val="en-US"/>
                </w:rPr>
                <w:t xml:space="preserve">U.S. Department of State: </w:t>
              </w:r>
              <w:r w:rsidRPr="00C9368E">
                <w:rPr>
                  <w:rStyle w:val="Hyperlink"/>
                  <w:rFonts w:ascii="Avenir Book" w:hAnsi="Avenir Book"/>
                  <w:sz w:val="18"/>
                  <w:szCs w:val="18"/>
                  <w:lang w:val="en-US"/>
                </w:rPr>
                <w:t xml:space="preserve">Revocation of the Terrorist Designations of </w:t>
              </w:r>
              <w:proofErr w:type="spellStart"/>
              <w:r w:rsidRPr="00C9368E">
                <w:rPr>
                  <w:rStyle w:val="Hyperlink"/>
                  <w:rFonts w:ascii="Avenir Book" w:hAnsi="Avenir Book"/>
                  <w:sz w:val="18"/>
                  <w:szCs w:val="18"/>
                  <w:lang w:val="en-US"/>
                </w:rPr>
                <w:t>Ansarallah</w:t>
              </w:r>
              <w:proofErr w:type="spellEnd"/>
            </w:hyperlink>
          </w:p>
          <w:p w14:paraId="33F3422A" w14:textId="562734F1" w:rsidR="00A472A8" w:rsidRPr="00C9368E" w:rsidRDefault="00A472A8" w:rsidP="007619A7">
            <w:pPr>
              <w:rPr>
                <w:rFonts w:ascii="Avenir Book" w:hAnsi="Avenir Book"/>
                <w:sz w:val="18"/>
                <w:szCs w:val="18"/>
                <w:lang w:val="en-US"/>
              </w:rPr>
            </w:pPr>
          </w:p>
        </w:tc>
        <w:tc>
          <w:tcPr>
            <w:tcW w:w="3864" w:type="dxa"/>
          </w:tcPr>
          <w:p w14:paraId="163E1EBA" w14:textId="395A05D2" w:rsidR="00A472A8" w:rsidRPr="00C9368E" w:rsidRDefault="00A634F2" w:rsidP="007619A7">
            <w:pPr>
              <w:rPr>
                <w:rFonts w:ascii="Avenir Book" w:hAnsi="Avenir Book"/>
                <w:sz w:val="18"/>
                <w:szCs w:val="18"/>
                <w:lang w:val="en-US"/>
              </w:rPr>
            </w:pPr>
            <w:r w:rsidRPr="00C9368E">
              <w:rPr>
                <w:rFonts w:ascii="Avenir Book" w:hAnsi="Avenir Book"/>
                <w:sz w:val="18"/>
                <w:szCs w:val="18"/>
                <w:lang w:val="en-US"/>
              </w:rPr>
              <w:t xml:space="preserve">U.S. Secretary of State Antony J. Blinken revokes </w:t>
            </w:r>
            <w:r w:rsidRPr="00C9368E">
              <w:rPr>
                <w:rFonts w:ascii="Avenir Book" w:hAnsi="Avenir Book"/>
                <w:sz w:val="18"/>
                <w:szCs w:val="18"/>
                <w:lang w:val="en-US"/>
              </w:rPr>
              <w:t xml:space="preserve">the designations of </w:t>
            </w:r>
            <w:proofErr w:type="spellStart"/>
            <w:r w:rsidRPr="00C9368E">
              <w:rPr>
                <w:rFonts w:ascii="Avenir Book" w:hAnsi="Avenir Book"/>
                <w:sz w:val="18"/>
                <w:szCs w:val="18"/>
                <w:lang w:val="en-US"/>
              </w:rPr>
              <w:t>Ansarallah</w:t>
            </w:r>
            <w:proofErr w:type="spellEnd"/>
            <w:r w:rsidRPr="00C9368E">
              <w:rPr>
                <w:rFonts w:ascii="Avenir Book" w:hAnsi="Avenir Book"/>
                <w:sz w:val="18"/>
                <w:szCs w:val="18"/>
                <w:lang w:val="en-US"/>
              </w:rPr>
              <w:t>, sometimes referred to as the Houthis, as a Foreign Terrorist Organization (FTO) under the Immigration and Nationality Act and as a Specially Designated Global Terrorist (SDGT) pursuant to Executive Order (E.O.) 13224, as amended.</w:t>
            </w:r>
          </w:p>
        </w:tc>
      </w:tr>
      <w:tr w:rsidR="002504E5" w:rsidRPr="00C9368E" w14:paraId="706CAD61" w14:textId="77777777" w:rsidTr="0034231A">
        <w:tc>
          <w:tcPr>
            <w:tcW w:w="1474" w:type="dxa"/>
          </w:tcPr>
          <w:p w14:paraId="65836527" w14:textId="32D070D7" w:rsidR="002504E5" w:rsidRPr="00C9368E" w:rsidRDefault="002504E5" w:rsidP="007619A7">
            <w:pPr>
              <w:rPr>
                <w:rFonts w:ascii="Avenir Book" w:hAnsi="Avenir Book"/>
                <w:sz w:val="18"/>
                <w:szCs w:val="18"/>
                <w:lang w:val="en-US"/>
              </w:rPr>
            </w:pPr>
            <w:r w:rsidRPr="00C9368E">
              <w:rPr>
                <w:rFonts w:ascii="Avenir Book" w:hAnsi="Avenir Book"/>
                <w:sz w:val="18"/>
                <w:szCs w:val="18"/>
                <w:lang w:val="en-US"/>
              </w:rPr>
              <w:t>19 January 2021</w:t>
            </w:r>
          </w:p>
        </w:tc>
        <w:tc>
          <w:tcPr>
            <w:tcW w:w="3450" w:type="dxa"/>
          </w:tcPr>
          <w:p w14:paraId="7879BC31" w14:textId="60A58071" w:rsidR="002504E5" w:rsidRPr="00C9368E" w:rsidRDefault="002504E5" w:rsidP="007619A7">
            <w:pPr>
              <w:rPr>
                <w:rFonts w:ascii="Avenir Book" w:hAnsi="Avenir Book"/>
                <w:sz w:val="18"/>
                <w:szCs w:val="18"/>
                <w:lang w:val="en-US"/>
              </w:rPr>
            </w:pPr>
            <w:hyperlink r:id="rId118" w:history="1">
              <w:r w:rsidRPr="00C9368E">
                <w:rPr>
                  <w:rStyle w:val="Hyperlink"/>
                  <w:rFonts w:ascii="Avenir Book" w:hAnsi="Avenir Book"/>
                  <w:sz w:val="18"/>
                  <w:szCs w:val="18"/>
                  <w:lang w:val="en-US"/>
                </w:rPr>
                <w:t xml:space="preserve">OFAC Press Release - </w:t>
              </w:r>
              <w:r w:rsidRPr="00C9368E">
                <w:rPr>
                  <w:rStyle w:val="Hyperlink"/>
                  <w:rFonts w:ascii="Avenir Book" w:hAnsi="Avenir Book"/>
                  <w:sz w:val="18"/>
                  <w:szCs w:val="18"/>
                  <w:lang w:val="en-US"/>
                </w:rPr>
                <w:t>Issuance of Counter Terrorism General Licenses and related FAQs</w:t>
              </w:r>
            </w:hyperlink>
          </w:p>
          <w:p w14:paraId="7CCC6B52" w14:textId="71359683" w:rsidR="002504E5" w:rsidRPr="00C9368E" w:rsidRDefault="002504E5" w:rsidP="007619A7">
            <w:pPr>
              <w:rPr>
                <w:rFonts w:ascii="Avenir Book" w:hAnsi="Avenir Book"/>
                <w:sz w:val="18"/>
                <w:szCs w:val="18"/>
                <w:lang w:val="en-US"/>
              </w:rPr>
            </w:pPr>
          </w:p>
        </w:tc>
        <w:tc>
          <w:tcPr>
            <w:tcW w:w="3864" w:type="dxa"/>
          </w:tcPr>
          <w:p w14:paraId="493E270B" w14:textId="68A554CA" w:rsidR="002504E5" w:rsidRPr="00C9368E" w:rsidRDefault="002504E5" w:rsidP="007619A7">
            <w:pPr>
              <w:rPr>
                <w:rFonts w:ascii="Avenir Book" w:hAnsi="Avenir Book"/>
                <w:sz w:val="18"/>
                <w:szCs w:val="18"/>
                <w:lang w:val="en-US"/>
              </w:rPr>
            </w:pPr>
            <w:r w:rsidRPr="00C9368E">
              <w:rPr>
                <w:rFonts w:ascii="Avenir Book" w:hAnsi="Avenir Book"/>
                <w:sz w:val="18"/>
                <w:szCs w:val="18"/>
                <w:lang w:val="en-US"/>
              </w:rPr>
              <w:t>The</w:t>
            </w:r>
            <w:r w:rsidRPr="00C9368E">
              <w:rPr>
                <w:rFonts w:ascii="Avenir Book" w:hAnsi="Avenir Book"/>
                <w:sz w:val="18"/>
                <w:szCs w:val="18"/>
                <w:lang w:val="en-US"/>
              </w:rPr>
              <w:t xml:space="preserve"> U.S. Department of State designated </w:t>
            </w:r>
            <w:proofErr w:type="spellStart"/>
            <w:r w:rsidRPr="00C9368E">
              <w:rPr>
                <w:rFonts w:ascii="Avenir Book" w:hAnsi="Avenir Book"/>
                <w:sz w:val="18"/>
                <w:szCs w:val="18"/>
                <w:lang w:val="en-US"/>
              </w:rPr>
              <w:t>Ansarallah</w:t>
            </w:r>
            <w:proofErr w:type="spellEnd"/>
            <w:r w:rsidRPr="00C9368E">
              <w:rPr>
                <w:rFonts w:ascii="Avenir Book" w:hAnsi="Avenir Book"/>
                <w:sz w:val="18"/>
                <w:szCs w:val="18"/>
                <w:lang w:val="en-US"/>
              </w:rPr>
              <w:t xml:space="preserve"> as a Foreign Terrorist Organization under section 219 of the Immigration and Nationality Act, as amended, and as a Specially Designated Global Terrorist under Executive Order (E.O.) 13224, as amended and have been added to the Specially Designated Nationals and Blocked Person List.  Additionally, the U.S. Department of State also designated three of </w:t>
            </w:r>
            <w:proofErr w:type="spellStart"/>
            <w:r w:rsidRPr="00C9368E">
              <w:rPr>
                <w:rFonts w:ascii="Avenir Book" w:hAnsi="Avenir Book"/>
                <w:sz w:val="18"/>
                <w:szCs w:val="18"/>
                <w:lang w:val="en-US"/>
              </w:rPr>
              <w:t>Ansarallah’s</w:t>
            </w:r>
            <w:proofErr w:type="spellEnd"/>
            <w:r w:rsidRPr="00C9368E">
              <w:rPr>
                <w:rFonts w:ascii="Avenir Book" w:hAnsi="Avenir Book"/>
                <w:sz w:val="18"/>
                <w:szCs w:val="18"/>
                <w:lang w:val="en-US"/>
              </w:rPr>
              <w:t xml:space="preserve"> leaders as Specially Designated Global Terrorists pursuant to E.O. 13224, as amended.  The United States is committed to supporting the provision of humanitarian assistance to the Yemeni people.  Concurrent with the designations, OFAC issued four General Licenses—</w:t>
            </w:r>
            <w:hyperlink r:id="rId119" w:tooltip="ct_gl9.pdf" w:history="1">
              <w:r w:rsidRPr="00C9368E">
                <w:rPr>
                  <w:rStyle w:val="Hyperlink"/>
                  <w:rFonts w:ascii="Avenir Book" w:hAnsi="Avenir Book"/>
                  <w:sz w:val="18"/>
                  <w:szCs w:val="18"/>
                  <w:lang w:val="en-US"/>
                </w:rPr>
                <w:t>General License 9</w:t>
              </w:r>
            </w:hyperlink>
            <w:r w:rsidRPr="00C9368E">
              <w:rPr>
                <w:rFonts w:ascii="Avenir Book" w:hAnsi="Avenir Book"/>
                <w:sz w:val="18"/>
                <w:szCs w:val="18"/>
                <w:lang w:val="en-US"/>
              </w:rPr>
              <w:t>, “Official Business of the United States Government,” </w:t>
            </w:r>
            <w:hyperlink r:id="rId120" w:tooltip="ct_gl10.pdf" w:history="1">
              <w:r w:rsidRPr="00C9368E">
                <w:rPr>
                  <w:rStyle w:val="Hyperlink"/>
                  <w:rFonts w:ascii="Avenir Book" w:hAnsi="Avenir Book"/>
                  <w:sz w:val="18"/>
                  <w:szCs w:val="18"/>
                  <w:lang w:val="en-US"/>
                </w:rPr>
                <w:t>General License 10</w:t>
              </w:r>
            </w:hyperlink>
            <w:r w:rsidRPr="00C9368E">
              <w:rPr>
                <w:rFonts w:ascii="Avenir Book" w:hAnsi="Avenir Book"/>
                <w:sz w:val="18"/>
                <w:szCs w:val="18"/>
                <w:lang w:val="en-US"/>
              </w:rPr>
              <w:t>, “Official Activities of Certain International Organizations, </w:t>
            </w:r>
            <w:hyperlink r:id="rId121" w:tooltip="ct_gl11.pdf" w:history="1">
              <w:r w:rsidRPr="00C9368E">
                <w:rPr>
                  <w:rStyle w:val="Hyperlink"/>
                  <w:rFonts w:ascii="Avenir Book" w:hAnsi="Avenir Book"/>
                  <w:sz w:val="18"/>
                  <w:szCs w:val="18"/>
                  <w:lang w:val="en-US"/>
                </w:rPr>
                <w:t>General License 11</w:t>
              </w:r>
            </w:hyperlink>
            <w:r w:rsidRPr="00C9368E">
              <w:rPr>
                <w:rFonts w:ascii="Avenir Book" w:hAnsi="Avenir Book"/>
                <w:sz w:val="18"/>
                <w:szCs w:val="18"/>
                <w:lang w:val="en-US"/>
              </w:rPr>
              <w:t>, “Certain Transactions in Support of Nongovernmental Organizations’ Activities in Yemen,” and </w:t>
            </w:r>
            <w:hyperlink r:id="rId122" w:tooltip="ct_gl12.pdf" w:history="1">
              <w:r w:rsidRPr="00C9368E">
                <w:rPr>
                  <w:rStyle w:val="Hyperlink"/>
                  <w:rFonts w:ascii="Avenir Book" w:hAnsi="Avenir Book"/>
                  <w:sz w:val="18"/>
                  <w:szCs w:val="18"/>
                  <w:lang w:val="en-US"/>
                </w:rPr>
                <w:t>General License 12</w:t>
              </w:r>
            </w:hyperlink>
            <w:r w:rsidRPr="00C9368E">
              <w:rPr>
                <w:rFonts w:ascii="Avenir Book" w:hAnsi="Avenir Book"/>
                <w:sz w:val="18"/>
                <w:szCs w:val="18"/>
                <w:lang w:val="en-US"/>
              </w:rPr>
              <w:t xml:space="preserve">, “Transactions </w:t>
            </w:r>
            <w:r w:rsidRPr="00C9368E">
              <w:rPr>
                <w:rFonts w:ascii="Avenir Book" w:hAnsi="Avenir Book"/>
                <w:sz w:val="18"/>
                <w:szCs w:val="18"/>
                <w:lang w:val="en-US"/>
              </w:rPr>
              <w:lastRenderedPageBreak/>
              <w:t xml:space="preserve">Related to the Exportation or </w:t>
            </w:r>
            <w:proofErr w:type="spellStart"/>
            <w:r w:rsidRPr="00C9368E">
              <w:rPr>
                <w:rFonts w:ascii="Avenir Book" w:hAnsi="Avenir Book"/>
                <w:sz w:val="18"/>
                <w:szCs w:val="18"/>
                <w:lang w:val="en-US"/>
              </w:rPr>
              <w:t>Reexportation</w:t>
            </w:r>
            <w:proofErr w:type="spellEnd"/>
            <w:r w:rsidRPr="00C9368E">
              <w:rPr>
                <w:rFonts w:ascii="Avenir Book" w:hAnsi="Avenir Book"/>
                <w:sz w:val="18"/>
                <w:szCs w:val="18"/>
                <w:lang w:val="en-US"/>
              </w:rPr>
              <w:t xml:space="preserve"> of Agricultural Commodities, Medicine, Medical Devices, Replacement Parts and Components or Software Updates”—and three Frequently Asked Questions (875, 876, 877), to help facilitate the uninterrupted flow of humanitarian assistance, including COVID-19-related assistance, and certain other critical commodities to the people of Yemen that would otherwise be prohibited pursuant to authorities administered by OFAC.</w:t>
            </w:r>
          </w:p>
        </w:tc>
      </w:tr>
      <w:tr w:rsidR="00A472A8" w:rsidRPr="00C9368E" w14:paraId="4A869600" w14:textId="77777777" w:rsidTr="0034231A">
        <w:tc>
          <w:tcPr>
            <w:tcW w:w="1474" w:type="dxa"/>
          </w:tcPr>
          <w:p w14:paraId="6E3916F2" w14:textId="33300CF8" w:rsidR="00A472A8" w:rsidRPr="00C9368E" w:rsidRDefault="00713FBC" w:rsidP="007619A7">
            <w:pPr>
              <w:rPr>
                <w:rFonts w:ascii="Avenir Book" w:hAnsi="Avenir Book"/>
                <w:sz w:val="18"/>
                <w:szCs w:val="18"/>
                <w:lang w:val="en-US"/>
              </w:rPr>
            </w:pPr>
            <w:r w:rsidRPr="00C9368E">
              <w:rPr>
                <w:rFonts w:ascii="Avenir Book" w:hAnsi="Avenir Book"/>
                <w:sz w:val="18"/>
                <w:szCs w:val="18"/>
                <w:lang w:val="en-US"/>
              </w:rPr>
              <w:lastRenderedPageBreak/>
              <w:t>10 January 2021</w:t>
            </w:r>
          </w:p>
        </w:tc>
        <w:tc>
          <w:tcPr>
            <w:tcW w:w="3450" w:type="dxa"/>
          </w:tcPr>
          <w:p w14:paraId="1F3222CC" w14:textId="5E90C1C0" w:rsidR="00A472A8" w:rsidRPr="00C9368E" w:rsidRDefault="00A634F2" w:rsidP="007619A7">
            <w:pPr>
              <w:rPr>
                <w:rFonts w:ascii="Avenir Book" w:hAnsi="Avenir Book"/>
                <w:sz w:val="18"/>
                <w:szCs w:val="18"/>
                <w:lang w:val="en-US"/>
              </w:rPr>
            </w:pPr>
            <w:hyperlink r:id="rId123" w:history="1">
              <w:r w:rsidRPr="00C9368E">
                <w:rPr>
                  <w:rStyle w:val="Hyperlink"/>
                  <w:rFonts w:ascii="Avenir Book" w:hAnsi="Avenir Book"/>
                  <w:sz w:val="18"/>
                  <w:szCs w:val="18"/>
                  <w:lang w:val="en-US"/>
                </w:rPr>
                <w:t xml:space="preserve">U.S. Department of State: Terrorist Designation of </w:t>
              </w:r>
              <w:proofErr w:type="spellStart"/>
              <w:r w:rsidRPr="00C9368E">
                <w:rPr>
                  <w:rStyle w:val="Hyperlink"/>
                  <w:rFonts w:ascii="Avenir Book" w:hAnsi="Avenir Book"/>
                  <w:sz w:val="18"/>
                  <w:szCs w:val="18"/>
                  <w:lang w:val="en-US"/>
                </w:rPr>
                <w:t>Ansarallah</w:t>
              </w:r>
              <w:proofErr w:type="spellEnd"/>
              <w:r w:rsidRPr="00C9368E">
                <w:rPr>
                  <w:rStyle w:val="Hyperlink"/>
                  <w:rFonts w:ascii="Avenir Book" w:hAnsi="Avenir Book"/>
                  <w:sz w:val="18"/>
                  <w:szCs w:val="18"/>
                  <w:lang w:val="en-US"/>
                </w:rPr>
                <w:t xml:space="preserve"> in Yemen</w:t>
              </w:r>
            </w:hyperlink>
          </w:p>
        </w:tc>
        <w:tc>
          <w:tcPr>
            <w:tcW w:w="3864" w:type="dxa"/>
          </w:tcPr>
          <w:p w14:paraId="616DC0B4" w14:textId="6E73494F" w:rsidR="00A472A8" w:rsidRPr="00C9368E" w:rsidRDefault="00A634F2" w:rsidP="007619A7">
            <w:pPr>
              <w:rPr>
                <w:rFonts w:ascii="Avenir Book" w:hAnsi="Avenir Book"/>
                <w:sz w:val="18"/>
                <w:szCs w:val="18"/>
                <w:lang w:val="en-US"/>
              </w:rPr>
            </w:pPr>
            <w:r w:rsidRPr="00C9368E">
              <w:rPr>
                <w:rFonts w:ascii="Avenir Book" w:hAnsi="Avenir Book"/>
                <w:sz w:val="18"/>
                <w:szCs w:val="18"/>
                <w:lang w:val="en-US"/>
              </w:rPr>
              <w:t xml:space="preserve">The Department of State </w:t>
            </w:r>
            <w:r w:rsidRPr="00C9368E">
              <w:rPr>
                <w:rFonts w:ascii="Avenir Book" w:hAnsi="Avenir Book"/>
                <w:sz w:val="18"/>
                <w:szCs w:val="18"/>
                <w:lang w:val="en-US"/>
              </w:rPr>
              <w:t xml:space="preserve">decides to </w:t>
            </w:r>
            <w:r w:rsidRPr="00C9368E">
              <w:rPr>
                <w:rFonts w:ascii="Avenir Book" w:hAnsi="Avenir Book"/>
                <w:sz w:val="18"/>
                <w:szCs w:val="18"/>
                <w:lang w:val="en-US"/>
              </w:rPr>
              <w:t xml:space="preserve">designate </w:t>
            </w:r>
            <w:proofErr w:type="spellStart"/>
            <w:r w:rsidRPr="00C9368E">
              <w:rPr>
                <w:rFonts w:ascii="Avenir Book" w:hAnsi="Avenir Book"/>
                <w:sz w:val="18"/>
                <w:szCs w:val="18"/>
                <w:lang w:val="en-US"/>
              </w:rPr>
              <w:t>Ansarallah</w:t>
            </w:r>
            <w:proofErr w:type="spellEnd"/>
            <w:r w:rsidRPr="00C9368E">
              <w:rPr>
                <w:rFonts w:ascii="Avenir Book" w:hAnsi="Avenir Book"/>
                <w:sz w:val="18"/>
                <w:szCs w:val="18"/>
                <w:lang w:val="en-US"/>
              </w:rPr>
              <w:t xml:space="preserve"> – sometimes referred to as the Houthis – as a Foreign Terrorist Organization (FTO), under section 219 of the Immigration and Nationality Act, and as a Specially Designated Global Terrorist (SDGT) entity, pursuant to Executive Order 13224. I</w:t>
            </w:r>
            <w:r w:rsidRPr="00C9368E">
              <w:rPr>
                <w:rFonts w:ascii="Avenir Book" w:hAnsi="Avenir Book"/>
                <w:sz w:val="18"/>
                <w:szCs w:val="18"/>
                <w:lang w:val="en-US"/>
              </w:rPr>
              <w:t>t</w:t>
            </w:r>
            <w:r w:rsidRPr="00C9368E">
              <w:rPr>
                <w:rFonts w:ascii="Avenir Book" w:hAnsi="Avenir Book"/>
                <w:sz w:val="18"/>
                <w:szCs w:val="18"/>
                <w:lang w:val="en-US"/>
              </w:rPr>
              <w:t xml:space="preserve"> also intend</w:t>
            </w:r>
            <w:r w:rsidRPr="00C9368E">
              <w:rPr>
                <w:rFonts w:ascii="Avenir Book" w:hAnsi="Avenir Book"/>
                <w:sz w:val="18"/>
                <w:szCs w:val="18"/>
                <w:lang w:val="en-US"/>
              </w:rPr>
              <w:t>s</w:t>
            </w:r>
            <w:r w:rsidRPr="00C9368E">
              <w:rPr>
                <w:rFonts w:ascii="Avenir Book" w:hAnsi="Avenir Book"/>
                <w:sz w:val="18"/>
                <w:szCs w:val="18"/>
                <w:lang w:val="en-US"/>
              </w:rPr>
              <w:t xml:space="preserve"> to designate three of </w:t>
            </w:r>
            <w:proofErr w:type="spellStart"/>
            <w:r w:rsidRPr="00C9368E">
              <w:rPr>
                <w:rFonts w:ascii="Avenir Book" w:hAnsi="Avenir Book"/>
                <w:sz w:val="18"/>
                <w:szCs w:val="18"/>
                <w:lang w:val="en-US"/>
              </w:rPr>
              <w:t>Ansarallah’s</w:t>
            </w:r>
            <w:proofErr w:type="spellEnd"/>
            <w:r w:rsidRPr="00C9368E">
              <w:rPr>
                <w:rFonts w:ascii="Avenir Book" w:hAnsi="Avenir Book"/>
                <w:sz w:val="18"/>
                <w:szCs w:val="18"/>
                <w:lang w:val="en-US"/>
              </w:rPr>
              <w:t xml:space="preserve"> leaders, Abdul Malik al-Houthi, Abd al-Khaliq </w:t>
            </w:r>
            <w:proofErr w:type="spellStart"/>
            <w:r w:rsidRPr="00C9368E">
              <w:rPr>
                <w:rFonts w:ascii="Avenir Book" w:hAnsi="Avenir Book"/>
                <w:sz w:val="18"/>
                <w:szCs w:val="18"/>
                <w:lang w:val="en-US"/>
              </w:rPr>
              <w:t>Badr</w:t>
            </w:r>
            <w:proofErr w:type="spellEnd"/>
            <w:r w:rsidRPr="00C9368E">
              <w:rPr>
                <w:rFonts w:ascii="Avenir Book" w:hAnsi="Avenir Book"/>
                <w:sz w:val="18"/>
                <w:szCs w:val="18"/>
                <w:lang w:val="en-US"/>
              </w:rPr>
              <w:t xml:space="preserve"> al-Din al-Houthi, and Abdullah Yahya al Hakim, as SDGTs.</w:t>
            </w:r>
          </w:p>
        </w:tc>
      </w:tr>
      <w:tr w:rsidR="00DE3880" w:rsidRPr="00C9368E" w14:paraId="53BA77B8" w14:textId="77777777" w:rsidTr="0034231A">
        <w:tc>
          <w:tcPr>
            <w:tcW w:w="1474" w:type="dxa"/>
          </w:tcPr>
          <w:p w14:paraId="65B4F9D6" w14:textId="6E34998C" w:rsidR="00DE3880" w:rsidRPr="00C9368E" w:rsidRDefault="00DE3880" w:rsidP="007619A7">
            <w:pPr>
              <w:rPr>
                <w:rFonts w:ascii="Avenir Book" w:hAnsi="Avenir Book"/>
                <w:sz w:val="18"/>
                <w:szCs w:val="18"/>
                <w:lang w:val="en-US"/>
              </w:rPr>
            </w:pPr>
            <w:r w:rsidRPr="00C9368E">
              <w:rPr>
                <w:rFonts w:ascii="Avenir Book" w:hAnsi="Avenir Book"/>
                <w:sz w:val="18"/>
                <w:szCs w:val="18"/>
                <w:lang w:val="en-US"/>
              </w:rPr>
              <w:t>10 December 2020</w:t>
            </w:r>
          </w:p>
        </w:tc>
        <w:tc>
          <w:tcPr>
            <w:tcW w:w="3450" w:type="dxa"/>
          </w:tcPr>
          <w:p w14:paraId="6AE17B67" w14:textId="52CBA0F0" w:rsidR="00DE3880" w:rsidRPr="00C9368E" w:rsidRDefault="00DE3880" w:rsidP="007619A7">
            <w:pPr>
              <w:rPr>
                <w:rFonts w:ascii="Avenir Book" w:hAnsi="Avenir Book"/>
                <w:sz w:val="18"/>
                <w:szCs w:val="18"/>
                <w:lang w:val="en-US"/>
              </w:rPr>
            </w:pPr>
            <w:hyperlink r:id="rId124" w:history="1">
              <w:r w:rsidRPr="00C9368E">
                <w:rPr>
                  <w:rStyle w:val="Hyperlink"/>
                  <w:rFonts w:ascii="Avenir Book" w:hAnsi="Avenir Book"/>
                  <w:sz w:val="18"/>
                  <w:szCs w:val="18"/>
                  <w:lang w:val="en-US"/>
                </w:rPr>
                <w:t>Treasury Sanctions Serious Human Rights Abusers on International Human Rights Day</w:t>
              </w:r>
            </w:hyperlink>
          </w:p>
        </w:tc>
        <w:tc>
          <w:tcPr>
            <w:tcW w:w="3864" w:type="dxa"/>
          </w:tcPr>
          <w:p w14:paraId="67481780" w14:textId="2C19C66C" w:rsidR="00DE3880" w:rsidRPr="00C9368E" w:rsidRDefault="00DE3880" w:rsidP="007619A7">
            <w:pPr>
              <w:rPr>
                <w:rFonts w:ascii="Avenir Book" w:hAnsi="Avenir Book"/>
                <w:sz w:val="18"/>
                <w:szCs w:val="18"/>
                <w:lang w:val="en-US"/>
              </w:rPr>
            </w:pPr>
            <w:r w:rsidRPr="00C9368E">
              <w:rPr>
                <w:rFonts w:ascii="Avenir Book" w:hAnsi="Avenir Book"/>
                <w:sz w:val="18"/>
                <w:szCs w:val="18"/>
                <w:lang w:val="en-US"/>
              </w:rPr>
              <w:t>OFAC is one Yemeni individual pursuant to E.O. 13611, “Blocking Property of Persons Threatening the Peace, Security, or Stability of Yemen.”</w:t>
            </w:r>
          </w:p>
        </w:tc>
      </w:tr>
      <w:tr w:rsidR="007306AC" w:rsidRPr="00C9368E" w14:paraId="1F17157A" w14:textId="77777777" w:rsidTr="0034231A">
        <w:tc>
          <w:tcPr>
            <w:tcW w:w="1474" w:type="dxa"/>
          </w:tcPr>
          <w:p w14:paraId="43EE0C47" w14:textId="56391E29" w:rsidR="007306AC" w:rsidRPr="00C9368E" w:rsidRDefault="00892660" w:rsidP="007619A7">
            <w:pPr>
              <w:rPr>
                <w:rFonts w:ascii="Avenir Book" w:hAnsi="Avenir Book"/>
                <w:sz w:val="18"/>
                <w:szCs w:val="18"/>
                <w:lang w:val="en-US"/>
              </w:rPr>
            </w:pPr>
            <w:r w:rsidRPr="00C9368E">
              <w:rPr>
                <w:rFonts w:ascii="Avenir Book" w:hAnsi="Avenir Book"/>
                <w:sz w:val="18"/>
                <w:szCs w:val="18"/>
                <w:lang w:val="en-US"/>
              </w:rPr>
              <w:t>29 October 2020</w:t>
            </w:r>
          </w:p>
        </w:tc>
        <w:tc>
          <w:tcPr>
            <w:tcW w:w="3450" w:type="dxa"/>
          </w:tcPr>
          <w:p w14:paraId="1E59D990" w14:textId="7DCEA01A" w:rsidR="007306AC" w:rsidRPr="00C9368E" w:rsidRDefault="00892660" w:rsidP="007619A7">
            <w:pPr>
              <w:rPr>
                <w:rFonts w:ascii="Avenir Book" w:hAnsi="Avenir Book"/>
                <w:sz w:val="18"/>
                <w:szCs w:val="18"/>
                <w:lang w:val="en-US"/>
              </w:rPr>
            </w:pPr>
            <w:hyperlink r:id="rId125" w:history="1">
              <w:r w:rsidRPr="00C9368E">
                <w:rPr>
                  <w:rStyle w:val="Hyperlink"/>
                  <w:rFonts w:ascii="Avenir Book" w:hAnsi="Avenir Book"/>
                  <w:sz w:val="18"/>
                  <w:szCs w:val="18"/>
                  <w:lang w:val="en-US"/>
                </w:rPr>
                <w:t xml:space="preserve">OFAC Amendment of the </w:t>
              </w:r>
              <w:r w:rsidRPr="00C9368E">
                <w:rPr>
                  <w:rStyle w:val="Hyperlink"/>
                  <w:rFonts w:ascii="Avenir Book" w:hAnsi="Avenir Book"/>
                  <w:sz w:val="18"/>
                  <w:szCs w:val="18"/>
                  <w:lang w:val="en-US"/>
                </w:rPr>
                <w:t>Yemen Sanctions Regulations</w:t>
              </w:r>
            </w:hyperlink>
          </w:p>
        </w:tc>
        <w:tc>
          <w:tcPr>
            <w:tcW w:w="3864" w:type="dxa"/>
          </w:tcPr>
          <w:p w14:paraId="77FC24A7" w14:textId="065603D7" w:rsidR="007306AC" w:rsidRPr="00C9368E" w:rsidRDefault="00892660" w:rsidP="007619A7">
            <w:pPr>
              <w:rPr>
                <w:rFonts w:ascii="Avenir Book" w:hAnsi="Avenir Book"/>
                <w:sz w:val="18"/>
                <w:szCs w:val="18"/>
                <w:lang w:val="en-US"/>
              </w:rPr>
            </w:pPr>
            <w:r w:rsidRPr="00C9368E">
              <w:rPr>
                <w:rFonts w:ascii="Avenir Book" w:hAnsi="Avenir Book"/>
                <w:sz w:val="18"/>
                <w:szCs w:val="18"/>
                <w:lang w:val="en-US"/>
              </w:rPr>
              <w:t>OFAC) is amending the Yemen Sanctions Regulations and reissuing them in their entirety to further implement </w:t>
            </w:r>
            <w:hyperlink r:id="rId126" w:history="1">
              <w:r w:rsidRPr="00C9368E">
                <w:rPr>
                  <w:rStyle w:val="Hyperlink"/>
                  <w:rFonts w:ascii="Avenir Book" w:hAnsi="Avenir Book"/>
                  <w:sz w:val="18"/>
                  <w:szCs w:val="18"/>
                  <w:lang w:val="en-US"/>
                </w:rPr>
                <w:t>Executive Order 13611</w:t>
              </w:r>
            </w:hyperlink>
            <w:r w:rsidRPr="00C9368E">
              <w:rPr>
                <w:rFonts w:ascii="Avenir Book" w:hAnsi="Avenir Book"/>
                <w:sz w:val="18"/>
                <w:szCs w:val="18"/>
                <w:lang w:val="en-US"/>
              </w:rPr>
              <w:t> of May 16, 2012, “Blocking Property of Persons Threatening the Peace, Security, or Stability of Yemen.” This final rule replaces the regulations that were published in abbreviated form on November 9, 2012, with a more comprehensive set of regulations that includes additional interpretive and definitional guidance, general licenses, statements of licensing policy, and other regulatory provisions that will provide further guidance to the public. Due to the number of regulatory sections being updated or added, OFAC is reissuing the Yemen Sanctions Regulations in their entirety.</w:t>
            </w:r>
          </w:p>
        </w:tc>
      </w:tr>
      <w:tr w:rsidR="007306AC" w:rsidRPr="00C9368E" w14:paraId="3E824E82" w14:textId="77777777" w:rsidTr="0034231A">
        <w:tc>
          <w:tcPr>
            <w:tcW w:w="1474" w:type="dxa"/>
          </w:tcPr>
          <w:p w14:paraId="3D90AB4F" w14:textId="718B205D" w:rsidR="007306AC" w:rsidRPr="00C9368E" w:rsidRDefault="00892660" w:rsidP="007619A7">
            <w:pPr>
              <w:rPr>
                <w:rFonts w:ascii="Avenir Book" w:hAnsi="Avenir Book"/>
                <w:sz w:val="18"/>
                <w:szCs w:val="18"/>
                <w:lang w:val="en-US"/>
              </w:rPr>
            </w:pPr>
            <w:r w:rsidRPr="00C9368E">
              <w:rPr>
                <w:rFonts w:ascii="Avenir Book" w:hAnsi="Avenir Book"/>
                <w:sz w:val="18"/>
                <w:szCs w:val="18"/>
                <w:lang w:val="en-US"/>
              </w:rPr>
              <w:t>7 May 2020</w:t>
            </w:r>
          </w:p>
        </w:tc>
        <w:tc>
          <w:tcPr>
            <w:tcW w:w="3450" w:type="dxa"/>
          </w:tcPr>
          <w:p w14:paraId="7208D382" w14:textId="44439845" w:rsidR="007306AC" w:rsidRPr="00C9368E" w:rsidRDefault="00892660" w:rsidP="007619A7">
            <w:pPr>
              <w:rPr>
                <w:rFonts w:ascii="Avenir Book" w:hAnsi="Avenir Book"/>
                <w:sz w:val="18"/>
                <w:szCs w:val="18"/>
                <w:lang w:val="en-US"/>
              </w:rPr>
            </w:pPr>
            <w:hyperlink r:id="rId127" w:history="1">
              <w:r w:rsidRPr="00C9368E">
                <w:rPr>
                  <w:rStyle w:val="Hyperlink"/>
                  <w:rFonts w:ascii="Avenir Book" w:hAnsi="Avenir Book"/>
                  <w:sz w:val="18"/>
                  <w:szCs w:val="18"/>
                  <w:lang w:val="en-US"/>
                </w:rPr>
                <w:t xml:space="preserve">Continuation of the National Emergency </w:t>
              </w:r>
              <w:proofErr w:type="gramStart"/>
              <w:r w:rsidRPr="00C9368E">
                <w:rPr>
                  <w:rStyle w:val="Hyperlink"/>
                  <w:rFonts w:ascii="Avenir Book" w:hAnsi="Avenir Book"/>
                  <w:sz w:val="18"/>
                  <w:szCs w:val="18"/>
                  <w:lang w:val="en-US"/>
                </w:rPr>
                <w:t>With</w:t>
              </w:r>
              <w:proofErr w:type="gramEnd"/>
              <w:r w:rsidRPr="00C9368E">
                <w:rPr>
                  <w:rStyle w:val="Hyperlink"/>
                  <w:rFonts w:ascii="Avenir Book" w:hAnsi="Avenir Book"/>
                  <w:sz w:val="18"/>
                  <w:szCs w:val="18"/>
                  <w:lang w:val="en-US"/>
                </w:rPr>
                <w:t xml:space="preserve"> Respect to Yemen</w:t>
              </w:r>
            </w:hyperlink>
          </w:p>
        </w:tc>
        <w:tc>
          <w:tcPr>
            <w:tcW w:w="3864" w:type="dxa"/>
          </w:tcPr>
          <w:p w14:paraId="57A70BF3" w14:textId="1B3C4503" w:rsidR="007306AC" w:rsidRPr="00C9368E" w:rsidRDefault="00892660" w:rsidP="007619A7">
            <w:pPr>
              <w:rPr>
                <w:rFonts w:ascii="Avenir Book" w:hAnsi="Avenir Book"/>
                <w:sz w:val="18"/>
                <w:szCs w:val="18"/>
                <w:lang w:val="en-US"/>
              </w:rPr>
            </w:pPr>
            <w:r w:rsidRPr="00C9368E">
              <w:rPr>
                <w:rFonts w:ascii="Avenir Book" w:hAnsi="Avenir Book"/>
                <w:sz w:val="18"/>
                <w:szCs w:val="18"/>
                <w:lang w:val="en-US"/>
              </w:rPr>
              <w:t>President Donald Trump continues for 1 year the national emergency declared in Executive Order 13611, which imposes the Yemen sanctions.</w:t>
            </w:r>
          </w:p>
        </w:tc>
      </w:tr>
      <w:tr w:rsidR="00C714BD" w:rsidRPr="00C9368E" w14:paraId="01FD41B1" w14:textId="77777777" w:rsidTr="0034231A">
        <w:tc>
          <w:tcPr>
            <w:tcW w:w="1474" w:type="dxa"/>
          </w:tcPr>
          <w:p w14:paraId="21B457DA" w14:textId="1867CB29" w:rsidR="00C714BD" w:rsidRPr="00C9368E" w:rsidRDefault="00C714BD" w:rsidP="0067458C">
            <w:pPr>
              <w:rPr>
                <w:rFonts w:ascii="Avenir Book" w:hAnsi="Avenir Book"/>
                <w:sz w:val="18"/>
                <w:szCs w:val="18"/>
                <w:lang w:val="en-US"/>
              </w:rPr>
            </w:pPr>
            <w:r w:rsidRPr="00C9368E">
              <w:rPr>
                <w:rFonts w:ascii="Avenir Book" w:hAnsi="Avenir Book"/>
                <w:sz w:val="18"/>
                <w:szCs w:val="18"/>
                <w:lang w:val="en-US"/>
              </w:rPr>
              <w:lastRenderedPageBreak/>
              <w:t>6 March 2020</w:t>
            </w:r>
          </w:p>
        </w:tc>
        <w:tc>
          <w:tcPr>
            <w:tcW w:w="3450" w:type="dxa"/>
          </w:tcPr>
          <w:p w14:paraId="1E9B1A0B" w14:textId="6A1FEBD2" w:rsidR="00C714BD" w:rsidRPr="00C9368E" w:rsidRDefault="00C714BD" w:rsidP="00C714BD">
            <w:pPr>
              <w:rPr>
                <w:rFonts w:ascii="Avenir Book" w:hAnsi="Avenir Book"/>
                <w:sz w:val="18"/>
                <w:szCs w:val="18"/>
                <w:lang w:val="en-US"/>
              </w:rPr>
            </w:pPr>
            <w:hyperlink r:id="rId128" w:history="1">
              <w:r w:rsidRPr="00C9368E">
                <w:rPr>
                  <w:rStyle w:val="Hyperlink"/>
                  <w:rFonts w:ascii="Avenir Book" w:hAnsi="Avenir Book"/>
                  <w:sz w:val="18"/>
                  <w:szCs w:val="18"/>
                  <w:lang w:val="en-US"/>
                </w:rPr>
                <w:t>Amendments to Country Groups for Russia and Yemen Under the Export Administration Regulations</w:t>
              </w:r>
            </w:hyperlink>
          </w:p>
        </w:tc>
        <w:tc>
          <w:tcPr>
            <w:tcW w:w="3864" w:type="dxa"/>
          </w:tcPr>
          <w:p w14:paraId="3F42D54A" w14:textId="069460D8" w:rsidR="00C714BD" w:rsidRPr="00C9368E" w:rsidRDefault="00C714BD" w:rsidP="00C714BD">
            <w:pPr>
              <w:rPr>
                <w:rFonts w:ascii="Avenir Book" w:hAnsi="Avenir Book"/>
                <w:sz w:val="18"/>
                <w:szCs w:val="18"/>
                <w:lang w:val="en-US"/>
              </w:rPr>
            </w:pPr>
            <w:r w:rsidRPr="00C9368E">
              <w:rPr>
                <w:rFonts w:ascii="Avenir Book" w:hAnsi="Avenir Book"/>
                <w:sz w:val="18"/>
                <w:szCs w:val="18"/>
                <w:lang w:val="en-US"/>
              </w:rPr>
              <w:t xml:space="preserve">Commerce / </w:t>
            </w:r>
            <w:r w:rsidRPr="00C9368E">
              <w:rPr>
                <w:rFonts w:ascii="Avenir Book" w:hAnsi="Avenir Book"/>
                <w:sz w:val="18"/>
                <w:szCs w:val="18"/>
                <w:lang w:val="en-US"/>
              </w:rPr>
              <w:t>BIS publishes this document to correct a final rule published in the Federal Register on February 24, 2020 (February 24th rule), in which BIS amended the Export Administration Regulations (EAR) to revise the Country Group designations for the Russian Federation (Russia) and Yemen based on national security and foreign policy concerns, including proliferation-related concerns. This document corrects the final rule to provide an instruction to remove Yemen from Country Group B, as was described in the preamble of the February 24th rule.</w:t>
            </w:r>
          </w:p>
        </w:tc>
      </w:tr>
      <w:tr w:rsidR="0067458C" w:rsidRPr="00C9368E" w14:paraId="73E9EB3F" w14:textId="77777777" w:rsidTr="0034231A">
        <w:tc>
          <w:tcPr>
            <w:tcW w:w="1474" w:type="dxa"/>
          </w:tcPr>
          <w:p w14:paraId="0AC7BA8E" w14:textId="1485B8FD" w:rsidR="0067458C" w:rsidRPr="00C9368E" w:rsidRDefault="0067458C" w:rsidP="0067458C">
            <w:pPr>
              <w:rPr>
                <w:rFonts w:ascii="Avenir Book" w:hAnsi="Avenir Book"/>
                <w:sz w:val="18"/>
                <w:szCs w:val="18"/>
                <w:lang w:val="en-US"/>
              </w:rPr>
            </w:pPr>
            <w:r w:rsidRPr="00C9368E">
              <w:rPr>
                <w:rFonts w:ascii="Avenir Book" w:hAnsi="Avenir Book"/>
                <w:sz w:val="18"/>
                <w:szCs w:val="18"/>
                <w:lang w:val="en-US"/>
              </w:rPr>
              <w:t>24 February 2020</w:t>
            </w:r>
          </w:p>
        </w:tc>
        <w:tc>
          <w:tcPr>
            <w:tcW w:w="3450" w:type="dxa"/>
          </w:tcPr>
          <w:p w14:paraId="2B4C89C4" w14:textId="2661CEDD" w:rsidR="0067458C" w:rsidRPr="00C9368E" w:rsidRDefault="0067458C" w:rsidP="0067458C">
            <w:pPr>
              <w:rPr>
                <w:rFonts w:ascii="Avenir Book" w:hAnsi="Avenir Book"/>
                <w:sz w:val="18"/>
                <w:szCs w:val="18"/>
                <w:lang w:val="en-US"/>
              </w:rPr>
            </w:pPr>
            <w:hyperlink r:id="rId129" w:history="1">
              <w:r w:rsidRPr="00C9368E">
                <w:rPr>
                  <w:rStyle w:val="Hyperlink"/>
                  <w:rFonts w:ascii="Avenir Book" w:hAnsi="Avenir Book"/>
                  <w:sz w:val="18"/>
                  <w:szCs w:val="18"/>
                  <w:lang w:val="en-US"/>
                </w:rPr>
                <w:t>Amendments to Country Groups for Russia and Yemen Under the Export Administration Regulations</w:t>
              </w:r>
            </w:hyperlink>
          </w:p>
        </w:tc>
        <w:tc>
          <w:tcPr>
            <w:tcW w:w="3864" w:type="dxa"/>
          </w:tcPr>
          <w:p w14:paraId="324DF62D" w14:textId="41ECCBB3" w:rsidR="0067458C" w:rsidRPr="00C9368E" w:rsidRDefault="0067458C" w:rsidP="0067458C">
            <w:pPr>
              <w:rPr>
                <w:rFonts w:ascii="Avenir Book" w:hAnsi="Avenir Book"/>
                <w:sz w:val="18"/>
                <w:szCs w:val="18"/>
                <w:lang w:val="en-US"/>
              </w:rPr>
            </w:pPr>
            <w:r w:rsidRPr="00C9368E">
              <w:rPr>
                <w:rFonts w:ascii="Avenir Book" w:hAnsi="Avenir Book"/>
                <w:sz w:val="18"/>
                <w:szCs w:val="18"/>
                <w:lang w:val="en-US"/>
              </w:rPr>
              <w:t xml:space="preserve">Commerce / </w:t>
            </w:r>
            <w:r w:rsidRPr="00C9368E">
              <w:rPr>
                <w:rFonts w:ascii="Avenir Book" w:hAnsi="Avenir Book"/>
                <w:sz w:val="18"/>
                <w:szCs w:val="18"/>
                <w:lang w:val="en-US"/>
              </w:rPr>
              <w:t>BIS amends the Export Administration Regulations (EAR) to revise the Country Group designations for Yemen based on national security and foreign policy concerns, including proliferation-related concerns. This action is intended to facilitate and support accountability in connection with exports and reexports of items to these destinations under the EAR, and is part of a larger effort to restructure and re-align the Country Groups based on the aforementioned interests.</w:t>
            </w:r>
            <w:r w:rsidRPr="00C9368E">
              <w:rPr>
                <w:rFonts w:ascii="Avenir Book" w:hAnsi="Avenir Book"/>
                <w:sz w:val="18"/>
                <w:szCs w:val="18"/>
                <w:lang w:val="en-US"/>
              </w:rPr>
              <w:t xml:space="preserve"> Commerce / BIS </w:t>
            </w:r>
            <w:r w:rsidRPr="00C9368E">
              <w:rPr>
                <w:rFonts w:ascii="Avenir Book" w:hAnsi="Avenir Book"/>
                <w:sz w:val="18"/>
                <w:szCs w:val="18"/>
                <w:lang w:val="en-US"/>
              </w:rPr>
              <w:t>removes Yemen from more favorable treatment under Country Group B and adds it to Country Group D:1 to reflect national security concerns.</w:t>
            </w:r>
          </w:p>
        </w:tc>
      </w:tr>
      <w:tr w:rsidR="007306AC" w:rsidRPr="00C9368E" w14:paraId="4327A09A" w14:textId="77777777" w:rsidTr="0034231A">
        <w:tc>
          <w:tcPr>
            <w:tcW w:w="1474" w:type="dxa"/>
          </w:tcPr>
          <w:p w14:paraId="6748620B" w14:textId="6C484E10" w:rsidR="007306AC" w:rsidRPr="00C9368E" w:rsidRDefault="007306AC" w:rsidP="007619A7">
            <w:pPr>
              <w:rPr>
                <w:rFonts w:ascii="Avenir Book" w:hAnsi="Avenir Book"/>
                <w:sz w:val="18"/>
                <w:szCs w:val="18"/>
                <w:lang w:val="en-US"/>
              </w:rPr>
            </w:pPr>
            <w:r w:rsidRPr="00C9368E">
              <w:rPr>
                <w:rFonts w:ascii="Avenir Book" w:hAnsi="Avenir Book"/>
                <w:sz w:val="18"/>
                <w:szCs w:val="18"/>
                <w:lang w:val="en-US"/>
              </w:rPr>
              <w:t>13 May 2019</w:t>
            </w:r>
          </w:p>
        </w:tc>
        <w:tc>
          <w:tcPr>
            <w:tcW w:w="3450" w:type="dxa"/>
          </w:tcPr>
          <w:p w14:paraId="5EE63781" w14:textId="0C345F10" w:rsidR="007306AC" w:rsidRPr="00C9368E" w:rsidRDefault="007306AC" w:rsidP="007619A7">
            <w:pPr>
              <w:rPr>
                <w:rFonts w:ascii="Avenir Book" w:hAnsi="Avenir Book"/>
                <w:sz w:val="18"/>
                <w:szCs w:val="18"/>
                <w:lang w:val="en-US"/>
              </w:rPr>
            </w:pPr>
            <w:hyperlink r:id="rId130" w:history="1">
              <w:r w:rsidRPr="00C9368E">
                <w:rPr>
                  <w:rStyle w:val="Hyperlink"/>
                  <w:rFonts w:ascii="Avenir Book" w:hAnsi="Avenir Book"/>
                  <w:sz w:val="18"/>
                  <w:szCs w:val="18"/>
                  <w:lang w:val="en-US"/>
                </w:rPr>
                <w:t xml:space="preserve">Continuation of the National Emergency </w:t>
              </w:r>
              <w:proofErr w:type="gramStart"/>
              <w:r w:rsidRPr="00C9368E">
                <w:rPr>
                  <w:rStyle w:val="Hyperlink"/>
                  <w:rFonts w:ascii="Avenir Book" w:hAnsi="Avenir Book"/>
                  <w:sz w:val="18"/>
                  <w:szCs w:val="18"/>
                  <w:lang w:val="en-US"/>
                </w:rPr>
                <w:t>With</w:t>
              </w:r>
              <w:proofErr w:type="gramEnd"/>
              <w:r w:rsidRPr="00C9368E">
                <w:rPr>
                  <w:rStyle w:val="Hyperlink"/>
                  <w:rFonts w:ascii="Avenir Book" w:hAnsi="Avenir Book"/>
                  <w:sz w:val="18"/>
                  <w:szCs w:val="18"/>
                  <w:lang w:val="en-US"/>
                </w:rPr>
                <w:t xml:space="preserve"> Respect to Yemen</w:t>
              </w:r>
            </w:hyperlink>
          </w:p>
        </w:tc>
        <w:tc>
          <w:tcPr>
            <w:tcW w:w="3864" w:type="dxa"/>
          </w:tcPr>
          <w:p w14:paraId="40EC4534" w14:textId="39D35E1D" w:rsidR="007306AC" w:rsidRPr="00C9368E" w:rsidRDefault="007306AC" w:rsidP="007619A7">
            <w:pPr>
              <w:rPr>
                <w:rFonts w:ascii="Avenir Book" w:hAnsi="Avenir Book"/>
                <w:sz w:val="18"/>
                <w:szCs w:val="18"/>
                <w:lang w:val="en-US"/>
              </w:rPr>
            </w:pPr>
            <w:r w:rsidRPr="00C9368E">
              <w:rPr>
                <w:rFonts w:ascii="Avenir Book" w:hAnsi="Avenir Book"/>
                <w:sz w:val="18"/>
                <w:szCs w:val="18"/>
                <w:lang w:val="en-US"/>
              </w:rPr>
              <w:t>President Donald Trump continues for 1 year the national emergency declared in Executive Order 13611, which imposes the Yemen sanctions.</w:t>
            </w:r>
          </w:p>
        </w:tc>
      </w:tr>
      <w:tr w:rsidR="007306AC" w:rsidRPr="00C9368E" w14:paraId="2084CF7A" w14:textId="77777777" w:rsidTr="0034231A">
        <w:tc>
          <w:tcPr>
            <w:tcW w:w="1474" w:type="dxa"/>
          </w:tcPr>
          <w:p w14:paraId="6CD7EE2D" w14:textId="7E58A7D2" w:rsidR="007306AC" w:rsidRPr="00C9368E" w:rsidRDefault="007306AC" w:rsidP="007619A7">
            <w:pPr>
              <w:rPr>
                <w:rFonts w:ascii="Avenir Book" w:hAnsi="Avenir Book"/>
                <w:sz w:val="18"/>
                <w:szCs w:val="18"/>
                <w:lang w:val="en-US"/>
              </w:rPr>
            </w:pPr>
            <w:r w:rsidRPr="00C9368E">
              <w:rPr>
                <w:rFonts w:ascii="Avenir Book" w:hAnsi="Avenir Book"/>
                <w:sz w:val="18"/>
                <w:szCs w:val="18"/>
                <w:lang w:val="en-US"/>
              </w:rPr>
              <w:t>14 May 2018</w:t>
            </w:r>
          </w:p>
        </w:tc>
        <w:tc>
          <w:tcPr>
            <w:tcW w:w="3450" w:type="dxa"/>
          </w:tcPr>
          <w:p w14:paraId="32D92783" w14:textId="424D98C6" w:rsidR="007306AC" w:rsidRPr="00C9368E" w:rsidRDefault="007306AC" w:rsidP="007619A7">
            <w:pPr>
              <w:rPr>
                <w:rFonts w:ascii="Avenir Book" w:hAnsi="Avenir Book"/>
                <w:sz w:val="18"/>
                <w:szCs w:val="18"/>
                <w:lang w:val="en-US"/>
              </w:rPr>
            </w:pPr>
            <w:hyperlink r:id="rId131" w:history="1">
              <w:r w:rsidRPr="00C9368E">
                <w:rPr>
                  <w:rStyle w:val="Hyperlink"/>
                  <w:rFonts w:ascii="Avenir Book" w:hAnsi="Avenir Book"/>
                  <w:sz w:val="18"/>
                  <w:szCs w:val="18"/>
                  <w:lang w:val="en-US"/>
                </w:rPr>
                <w:t xml:space="preserve">Continuation of the National Emergency </w:t>
              </w:r>
              <w:proofErr w:type="gramStart"/>
              <w:r w:rsidRPr="00C9368E">
                <w:rPr>
                  <w:rStyle w:val="Hyperlink"/>
                  <w:rFonts w:ascii="Avenir Book" w:hAnsi="Avenir Book"/>
                  <w:sz w:val="18"/>
                  <w:szCs w:val="18"/>
                  <w:lang w:val="en-US"/>
                </w:rPr>
                <w:t>With</w:t>
              </w:r>
              <w:proofErr w:type="gramEnd"/>
              <w:r w:rsidRPr="00C9368E">
                <w:rPr>
                  <w:rStyle w:val="Hyperlink"/>
                  <w:rFonts w:ascii="Avenir Book" w:hAnsi="Avenir Book"/>
                  <w:sz w:val="18"/>
                  <w:szCs w:val="18"/>
                  <w:lang w:val="en-US"/>
                </w:rPr>
                <w:t xml:space="preserve"> Respect to Yemen</w:t>
              </w:r>
            </w:hyperlink>
          </w:p>
        </w:tc>
        <w:tc>
          <w:tcPr>
            <w:tcW w:w="3864" w:type="dxa"/>
          </w:tcPr>
          <w:p w14:paraId="4FCDAD79" w14:textId="20B16991" w:rsidR="007306AC" w:rsidRPr="00C9368E" w:rsidRDefault="007306AC" w:rsidP="007619A7">
            <w:pPr>
              <w:rPr>
                <w:rFonts w:ascii="Avenir Book" w:hAnsi="Avenir Book"/>
                <w:sz w:val="18"/>
                <w:szCs w:val="18"/>
                <w:lang w:val="en-US"/>
              </w:rPr>
            </w:pPr>
            <w:r w:rsidRPr="00C9368E">
              <w:rPr>
                <w:rFonts w:ascii="Avenir Book" w:hAnsi="Avenir Book"/>
                <w:sz w:val="18"/>
                <w:szCs w:val="18"/>
                <w:lang w:val="en-US"/>
              </w:rPr>
              <w:t xml:space="preserve">President </w:t>
            </w:r>
            <w:r w:rsidRPr="00C9368E">
              <w:rPr>
                <w:rFonts w:ascii="Avenir Book" w:hAnsi="Avenir Book"/>
                <w:sz w:val="18"/>
                <w:szCs w:val="18"/>
                <w:lang w:val="en-US"/>
              </w:rPr>
              <w:t>Donald Trump</w:t>
            </w:r>
            <w:r w:rsidRPr="00C9368E">
              <w:rPr>
                <w:rFonts w:ascii="Avenir Book" w:hAnsi="Avenir Book"/>
                <w:sz w:val="18"/>
                <w:szCs w:val="18"/>
                <w:lang w:val="en-US"/>
              </w:rPr>
              <w:t xml:space="preserve"> continues for 1 year the national emergency declared in Executive Order 13611, which imposes the Yemen sanctions.</w:t>
            </w:r>
          </w:p>
        </w:tc>
      </w:tr>
      <w:tr w:rsidR="00A634F2" w:rsidRPr="00C9368E" w14:paraId="32558083" w14:textId="77777777" w:rsidTr="0034231A">
        <w:tc>
          <w:tcPr>
            <w:tcW w:w="1474" w:type="dxa"/>
          </w:tcPr>
          <w:p w14:paraId="79FE1768" w14:textId="1B5C610F" w:rsidR="00A634F2" w:rsidRPr="00C9368E" w:rsidRDefault="007306AC" w:rsidP="007619A7">
            <w:pPr>
              <w:rPr>
                <w:rFonts w:ascii="Avenir Book" w:hAnsi="Avenir Book"/>
                <w:sz w:val="18"/>
                <w:szCs w:val="18"/>
                <w:lang w:val="en-US"/>
              </w:rPr>
            </w:pPr>
            <w:r w:rsidRPr="00C9368E">
              <w:rPr>
                <w:rFonts w:ascii="Avenir Book" w:hAnsi="Avenir Book"/>
                <w:sz w:val="18"/>
                <w:szCs w:val="18"/>
                <w:lang w:val="en-US"/>
              </w:rPr>
              <w:t>10 May 2017</w:t>
            </w:r>
          </w:p>
        </w:tc>
        <w:tc>
          <w:tcPr>
            <w:tcW w:w="3450" w:type="dxa"/>
          </w:tcPr>
          <w:p w14:paraId="23D4EE84" w14:textId="7902FFB8" w:rsidR="00A634F2" w:rsidRPr="00C9368E" w:rsidRDefault="007306AC" w:rsidP="007619A7">
            <w:pPr>
              <w:rPr>
                <w:rFonts w:ascii="Avenir Book" w:hAnsi="Avenir Book"/>
                <w:sz w:val="18"/>
                <w:szCs w:val="18"/>
                <w:lang w:val="en-US"/>
              </w:rPr>
            </w:pPr>
            <w:hyperlink r:id="rId132" w:history="1">
              <w:r w:rsidRPr="00C9368E">
                <w:rPr>
                  <w:rStyle w:val="Hyperlink"/>
                  <w:rFonts w:ascii="Avenir Book" w:hAnsi="Avenir Book"/>
                  <w:sz w:val="18"/>
                  <w:szCs w:val="18"/>
                  <w:lang w:val="en-US"/>
                </w:rPr>
                <w:t xml:space="preserve">Continuation of the National Emergency </w:t>
              </w:r>
              <w:proofErr w:type="gramStart"/>
              <w:r w:rsidRPr="00C9368E">
                <w:rPr>
                  <w:rStyle w:val="Hyperlink"/>
                  <w:rFonts w:ascii="Avenir Book" w:hAnsi="Avenir Book"/>
                  <w:sz w:val="18"/>
                  <w:szCs w:val="18"/>
                  <w:lang w:val="en-US"/>
                </w:rPr>
                <w:t>With</w:t>
              </w:r>
              <w:proofErr w:type="gramEnd"/>
              <w:r w:rsidRPr="00C9368E">
                <w:rPr>
                  <w:rStyle w:val="Hyperlink"/>
                  <w:rFonts w:ascii="Avenir Book" w:hAnsi="Avenir Book"/>
                  <w:sz w:val="18"/>
                  <w:szCs w:val="18"/>
                  <w:lang w:val="en-US"/>
                </w:rPr>
                <w:t xml:space="preserve"> Respect to Yemen</w:t>
              </w:r>
            </w:hyperlink>
          </w:p>
        </w:tc>
        <w:tc>
          <w:tcPr>
            <w:tcW w:w="3864" w:type="dxa"/>
          </w:tcPr>
          <w:p w14:paraId="3ACF0091" w14:textId="56896AFA" w:rsidR="00A634F2" w:rsidRPr="00C9368E" w:rsidRDefault="007306AC" w:rsidP="007619A7">
            <w:pPr>
              <w:rPr>
                <w:rFonts w:ascii="Avenir Book" w:hAnsi="Avenir Book"/>
                <w:sz w:val="18"/>
                <w:szCs w:val="18"/>
                <w:lang w:val="en-US"/>
              </w:rPr>
            </w:pPr>
            <w:r w:rsidRPr="00C9368E">
              <w:rPr>
                <w:rFonts w:ascii="Avenir Book" w:hAnsi="Avenir Book"/>
                <w:sz w:val="18"/>
                <w:szCs w:val="18"/>
                <w:lang w:val="en-US"/>
              </w:rPr>
              <w:t xml:space="preserve">President </w:t>
            </w:r>
            <w:r w:rsidRPr="00C9368E">
              <w:rPr>
                <w:rFonts w:ascii="Avenir Book" w:hAnsi="Avenir Book"/>
                <w:sz w:val="18"/>
                <w:szCs w:val="18"/>
                <w:lang w:val="en-US"/>
              </w:rPr>
              <w:t>Donald Trump</w:t>
            </w:r>
            <w:r w:rsidRPr="00C9368E">
              <w:rPr>
                <w:rFonts w:ascii="Avenir Book" w:hAnsi="Avenir Book"/>
                <w:sz w:val="18"/>
                <w:szCs w:val="18"/>
                <w:lang w:val="en-US"/>
              </w:rPr>
              <w:t xml:space="preserve"> continues for 1 year the national emergency declared in Executive Order 13611, which imposes the Yemen sanctions.</w:t>
            </w:r>
          </w:p>
        </w:tc>
      </w:tr>
      <w:tr w:rsidR="00A472A8" w:rsidRPr="00C9368E" w14:paraId="24F9815C" w14:textId="77777777" w:rsidTr="0034231A">
        <w:tc>
          <w:tcPr>
            <w:tcW w:w="1474" w:type="dxa"/>
          </w:tcPr>
          <w:p w14:paraId="0668E2E9" w14:textId="5247DCD4" w:rsidR="00A472A8" w:rsidRPr="00C9368E" w:rsidRDefault="007306AC" w:rsidP="007619A7">
            <w:pPr>
              <w:rPr>
                <w:rFonts w:ascii="Avenir Book" w:hAnsi="Avenir Book"/>
                <w:sz w:val="18"/>
                <w:szCs w:val="18"/>
                <w:lang w:val="en-US"/>
              </w:rPr>
            </w:pPr>
            <w:r w:rsidRPr="00C9368E">
              <w:rPr>
                <w:rFonts w:ascii="Avenir Book" w:hAnsi="Avenir Book"/>
                <w:sz w:val="18"/>
                <w:szCs w:val="18"/>
                <w:lang w:val="en-US"/>
              </w:rPr>
              <w:t>12 May 2016</w:t>
            </w:r>
          </w:p>
        </w:tc>
        <w:tc>
          <w:tcPr>
            <w:tcW w:w="3450" w:type="dxa"/>
          </w:tcPr>
          <w:p w14:paraId="00D5BE32" w14:textId="39F3A6A7" w:rsidR="00A472A8" w:rsidRPr="00C9368E" w:rsidRDefault="007306AC" w:rsidP="007619A7">
            <w:pPr>
              <w:rPr>
                <w:rFonts w:ascii="Avenir Book" w:hAnsi="Avenir Book"/>
                <w:sz w:val="18"/>
                <w:szCs w:val="18"/>
                <w:lang w:val="en-US"/>
              </w:rPr>
            </w:pPr>
            <w:hyperlink r:id="rId133" w:history="1">
              <w:r w:rsidRPr="00C9368E">
                <w:rPr>
                  <w:rStyle w:val="Hyperlink"/>
                  <w:rFonts w:ascii="Avenir Book" w:hAnsi="Avenir Book"/>
                  <w:sz w:val="18"/>
                  <w:szCs w:val="18"/>
                  <w:lang w:val="en-US"/>
                </w:rPr>
                <w:t xml:space="preserve">Continuation of the National Emergency </w:t>
              </w:r>
              <w:proofErr w:type="gramStart"/>
              <w:r w:rsidRPr="00C9368E">
                <w:rPr>
                  <w:rStyle w:val="Hyperlink"/>
                  <w:rFonts w:ascii="Avenir Book" w:hAnsi="Avenir Book"/>
                  <w:sz w:val="18"/>
                  <w:szCs w:val="18"/>
                  <w:lang w:val="en-US"/>
                </w:rPr>
                <w:t>With</w:t>
              </w:r>
              <w:proofErr w:type="gramEnd"/>
              <w:r w:rsidRPr="00C9368E">
                <w:rPr>
                  <w:rStyle w:val="Hyperlink"/>
                  <w:rFonts w:ascii="Avenir Book" w:hAnsi="Avenir Book"/>
                  <w:sz w:val="18"/>
                  <w:szCs w:val="18"/>
                  <w:lang w:val="en-US"/>
                </w:rPr>
                <w:t xml:space="preserve"> Respect to Yemen</w:t>
              </w:r>
            </w:hyperlink>
          </w:p>
        </w:tc>
        <w:tc>
          <w:tcPr>
            <w:tcW w:w="3864" w:type="dxa"/>
          </w:tcPr>
          <w:p w14:paraId="22EE2476" w14:textId="693266C8" w:rsidR="00A472A8" w:rsidRPr="00C9368E" w:rsidRDefault="007306AC" w:rsidP="007619A7">
            <w:pPr>
              <w:rPr>
                <w:rFonts w:ascii="Avenir Book" w:hAnsi="Avenir Book"/>
                <w:sz w:val="18"/>
                <w:szCs w:val="18"/>
                <w:lang w:val="en-US"/>
              </w:rPr>
            </w:pPr>
            <w:r w:rsidRPr="00C9368E">
              <w:rPr>
                <w:rFonts w:ascii="Avenir Book" w:hAnsi="Avenir Book"/>
                <w:sz w:val="18"/>
                <w:szCs w:val="18"/>
                <w:lang w:val="en-US"/>
              </w:rPr>
              <w:t>President Barack Obama continues for 1 year the national emergency declared in Executive Order 13611, which imposes the Yemen sanctions.</w:t>
            </w:r>
          </w:p>
        </w:tc>
      </w:tr>
      <w:tr w:rsidR="00A472A8" w:rsidRPr="00C9368E" w14:paraId="75A6FA75" w14:textId="77777777" w:rsidTr="0034231A">
        <w:tc>
          <w:tcPr>
            <w:tcW w:w="1474" w:type="dxa"/>
          </w:tcPr>
          <w:p w14:paraId="5A441A22" w14:textId="44EE391A" w:rsidR="00A472A8" w:rsidRPr="00C9368E" w:rsidRDefault="007306AC" w:rsidP="007619A7">
            <w:pPr>
              <w:rPr>
                <w:rFonts w:ascii="Avenir Book" w:hAnsi="Avenir Book"/>
                <w:sz w:val="18"/>
                <w:szCs w:val="18"/>
                <w:lang w:val="en-US"/>
              </w:rPr>
            </w:pPr>
            <w:r w:rsidRPr="00C9368E">
              <w:rPr>
                <w:rFonts w:ascii="Avenir Book" w:hAnsi="Avenir Book"/>
                <w:sz w:val="18"/>
                <w:szCs w:val="18"/>
                <w:lang w:val="en-US"/>
              </w:rPr>
              <w:t>13 May 2015</w:t>
            </w:r>
          </w:p>
        </w:tc>
        <w:tc>
          <w:tcPr>
            <w:tcW w:w="3450" w:type="dxa"/>
          </w:tcPr>
          <w:p w14:paraId="01AB641F" w14:textId="499FA1AF" w:rsidR="00A472A8" w:rsidRPr="00C9368E" w:rsidRDefault="007306AC" w:rsidP="007619A7">
            <w:pPr>
              <w:rPr>
                <w:rFonts w:ascii="Avenir Book" w:hAnsi="Avenir Book"/>
                <w:sz w:val="18"/>
                <w:szCs w:val="18"/>
                <w:lang w:val="en-US"/>
              </w:rPr>
            </w:pPr>
            <w:hyperlink r:id="rId134" w:history="1">
              <w:r w:rsidRPr="00C9368E">
                <w:rPr>
                  <w:rStyle w:val="Hyperlink"/>
                  <w:rFonts w:ascii="Avenir Book" w:hAnsi="Avenir Book"/>
                  <w:sz w:val="18"/>
                  <w:szCs w:val="18"/>
                  <w:lang w:val="en-US"/>
                </w:rPr>
                <w:t xml:space="preserve">Continuation of the National Emergency </w:t>
              </w:r>
              <w:proofErr w:type="gramStart"/>
              <w:r w:rsidRPr="00C9368E">
                <w:rPr>
                  <w:rStyle w:val="Hyperlink"/>
                  <w:rFonts w:ascii="Avenir Book" w:hAnsi="Avenir Book"/>
                  <w:sz w:val="18"/>
                  <w:szCs w:val="18"/>
                  <w:lang w:val="en-US"/>
                </w:rPr>
                <w:t>With</w:t>
              </w:r>
              <w:proofErr w:type="gramEnd"/>
              <w:r w:rsidRPr="00C9368E">
                <w:rPr>
                  <w:rStyle w:val="Hyperlink"/>
                  <w:rFonts w:ascii="Avenir Book" w:hAnsi="Avenir Book"/>
                  <w:sz w:val="18"/>
                  <w:szCs w:val="18"/>
                  <w:lang w:val="en-US"/>
                </w:rPr>
                <w:t xml:space="preserve"> Respect to Yemen</w:t>
              </w:r>
            </w:hyperlink>
          </w:p>
        </w:tc>
        <w:tc>
          <w:tcPr>
            <w:tcW w:w="3864" w:type="dxa"/>
          </w:tcPr>
          <w:p w14:paraId="272C9D9B" w14:textId="5240898B" w:rsidR="00A472A8" w:rsidRPr="00C9368E" w:rsidRDefault="000E18BF" w:rsidP="007619A7">
            <w:pPr>
              <w:rPr>
                <w:rFonts w:ascii="Avenir Book" w:hAnsi="Avenir Book"/>
                <w:sz w:val="18"/>
                <w:szCs w:val="18"/>
                <w:lang w:val="en-US"/>
              </w:rPr>
            </w:pPr>
            <w:r w:rsidRPr="00C9368E">
              <w:rPr>
                <w:rFonts w:ascii="Avenir Book" w:hAnsi="Avenir Book"/>
                <w:sz w:val="18"/>
                <w:szCs w:val="18"/>
                <w:lang w:val="en-US"/>
              </w:rPr>
              <w:t>President Barack Obama continues for 1 year the national emergency declared in Executive Order 13611, which imposes the Yemen sanctions.</w:t>
            </w:r>
          </w:p>
        </w:tc>
      </w:tr>
      <w:tr w:rsidR="007306AC" w:rsidRPr="00C9368E" w14:paraId="26359579" w14:textId="77777777" w:rsidTr="0034231A">
        <w:tc>
          <w:tcPr>
            <w:tcW w:w="1474" w:type="dxa"/>
          </w:tcPr>
          <w:p w14:paraId="073A3783" w14:textId="5C16935A" w:rsidR="007306AC" w:rsidRPr="00C9368E" w:rsidRDefault="007306AC" w:rsidP="007619A7">
            <w:pPr>
              <w:rPr>
                <w:rFonts w:ascii="Avenir Book" w:hAnsi="Avenir Book"/>
                <w:sz w:val="18"/>
                <w:szCs w:val="18"/>
                <w:lang w:val="en-US"/>
              </w:rPr>
            </w:pPr>
            <w:r w:rsidRPr="00C9368E">
              <w:rPr>
                <w:rFonts w:ascii="Avenir Book" w:hAnsi="Avenir Book"/>
                <w:sz w:val="18"/>
                <w:szCs w:val="18"/>
                <w:lang w:val="en-US"/>
              </w:rPr>
              <w:lastRenderedPageBreak/>
              <w:t>17 April 2015</w:t>
            </w:r>
          </w:p>
        </w:tc>
        <w:tc>
          <w:tcPr>
            <w:tcW w:w="3450" w:type="dxa"/>
          </w:tcPr>
          <w:p w14:paraId="5F705143" w14:textId="5D1A712A" w:rsidR="007306AC" w:rsidRPr="00C9368E" w:rsidRDefault="007306AC" w:rsidP="007619A7">
            <w:pPr>
              <w:rPr>
                <w:rFonts w:ascii="Avenir Book" w:hAnsi="Avenir Book"/>
                <w:sz w:val="18"/>
                <w:szCs w:val="18"/>
                <w:lang w:val="en-US"/>
              </w:rPr>
            </w:pPr>
            <w:hyperlink r:id="rId135" w:history="1">
              <w:r w:rsidRPr="00C9368E">
                <w:rPr>
                  <w:rStyle w:val="Hyperlink"/>
                  <w:rFonts w:ascii="Avenir Book" w:hAnsi="Avenir Book"/>
                  <w:sz w:val="18"/>
                  <w:szCs w:val="18"/>
                  <w:lang w:val="en-US"/>
                </w:rPr>
                <w:t>Sanctions Actions Pursuant to Executive Order 13611</w:t>
              </w:r>
            </w:hyperlink>
          </w:p>
        </w:tc>
        <w:tc>
          <w:tcPr>
            <w:tcW w:w="3864" w:type="dxa"/>
          </w:tcPr>
          <w:p w14:paraId="72EA6BC7" w14:textId="246560B9" w:rsidR="007306AC" w:rsidRPr="00C9368E" w:rsidRDefault="007306AC" w:rsidP="007619A7">
            <w:pPr>
              <w:rPr>
                <w:rFonts w:ascii="Avenir Book" w:hAnsi="Avenir Book"/>
                <w:sz w:val="18"/>
                <w:szCs w:val="18"/>
                <w:lang w:val="en-US"/>
              </w:rPr>
            </w:pPr>
            <w:r w:rsidRPr="00C9368E">
              <w:rPr>
                <w:rFonts w:ascii="Avenir Book" w:hAnsi="Avenir Book"/>
                <w:sz w:val="18"/>
                <w:szCs w:val="18"/>
                <w:lang w:val="en-US"/>
              </w:rPr>
              <w:t>OFAC is publishing the names of 2 individuals whose property and interests in property are blocked pursuant to Executive Order (E.O.) 13611 and whose names have been added to OFAC's list of Specially Designated Nationals and Blocked Persons (SDN List).</w:t>
            </w:r>
          </w:p>
        </w:tc>
      </w:tr>
      <w:tr w:rsidR="00A472A8" w:rsidRPr="00C9368E" w14:paraId="0D6F35C8" w14:textId="77777777" w:rsidTr="0034231A">
        <w:tc>
          <w:tcPr>
            <w:tcW w:w="1474" w:type="dxa"/>
          </w:tcPr>
          <w:p w14:paraId="47B14EC3" w14:textId="517A942F" w:rsidR="00A472A8" w:rsidRPr="00C9368E" w:rsidRDefault="007306AC" w:rsidP="007619A7">
            <w:pPr>
              <w:rPr>
                <w:rFonts w:ascii="Avenir Book" w:hAnsi="Avenir Book"/>
                <w:sz w:val="18"/>
                <w:szCs w:val="18"/>
                <w:lang w:val="en-US"/>
              </w:rPr>
            </w:pPr>
            <w:r w:rsidRPr="00C9368E">
              <w:rPr>
                <w:rFonts w:ascii="Avenir Book" w:hAnsi="Avenir Book"/>
                <w:sz w:val="18"/>
                <w:szCs w:val="18"/>
                <w:lang w:val="en-US"/>
              </w:rPr>
              <w:t>17 November 2014</w:t>
            </w:r>
          </w:p>
        </w:tc>
        <w:tc>
          <w:tcPr>
            <w:tcW w:w="3450" w:type="dxa"/>
          </w:tcPr>
          <w:p w14:paraId="782774D0" w14:textId="288F8BF7" w:rsidR="00A472A8" w:rsidRPr="00C9368E" w:rsidRDefault="007306AC" w:rsidP="007619A7">
            <w:pPr>
              <w:rPr>
                <w:rFonts w:ascii="Avenir Book" w:hAnsi="Avenir Book"/>
                <w:sz w:val="18"/>
                <w:szCs w:val="18"/>
                <w:lang w:val="en-US"/>
              </w:rPr>
            </w:pPr>
            <w:hyperlink r:id="rId136" w:history="1">
              <w:r w:rsidRPr="00C9368E">
                <w:rPr>
                  <w:rStyle w:val="Hyperlink"/>
                  <w:rFonts w:ascii="Avenir Book" w:hAnsi="Avenir Book"/>
                  <w:sz w:val="18"/>
                  <w:szCs w:val="18"/>
                  <w:lang w:val="en-US"/>
                </w:rPr>
                <w:t>Designation of Three Individuals Pursuant to Executive Order 13611</w:t>
              </w:r>
            </w:hyperlink>
          </w:p>
        </w:tc>
        <w:tc>
          <w:tcPr>
            <w:tcW w:w="3864" w:type="dxa"/>
          </w:tcPr>
          <w:p w14:paraId="1CB957EF" w14:textId="3E7D5A56" w:rsidR="00A472A8" w:rsidRPr="00C9368E" w:rsidRDefault="007306AC" w:rsidP="007619A7">
            <w:pPr>
              <w:rPr>
                <w:rFonts w:ascii="Avenir Book" w:hAnsi="Avenir Book"/>
                <w:sz w:val="18"/>
                <w:szCs w:val="18"/>
                <w:lang w:val="en-US"/>
              </w:rPr>
            </w:pPr>
            <w:r w:rsidRPr="00C9368E">
              <w:rPr>
                <w:rFonts w:ascii="Avenir Book" w:hAnsi="Avenir Book"/>
                <w:sz w:val="18"/>
                <w:szCs w:val="18"/>
                <w:lang w:val="en-US"/>
              </w:rPr>
              <w:t>OFAC is publishing the names of three individuals whose property and interests in property have been blocked on November 10, 2014 pursuant </w:t>
            </w:r>
            <w:hyperlink r:id="rId137" w:history="1">
              <w:r w:rsidRPr="00C9368E">
                <w:rPr>
                  <w:rStyle w:val="Hyperlink"/>
                  <w:rFonts w:ascii="Avenir Book" w:hAnsi="Avenir Book"/>
                  <w:sz w:val="18"/>
                  <w:szCs w:val="18"/>
                  <w:lang w:val="en-US"/>
                </w:rPr>
                <w:t>Executive Ord</w:t>
              </w:r>
              <w:r w:rsidRPr="00C9368E">
                <w:rPr>
                  <w:rStyle w:val="Hyperlink"/>
                  <w:rFonts w:ascii="Avenir Book" w:hAnsi="Avenir Book"/>
                  <w:sz w:val="18"/>
                  <w:szCs w:val="18"/>
                  <w:lang w:val="en-US"/>
                </w:rPr>
                <w:t>e</w:t>
              </w:r>
              <w:r w:rsidRPr="00C9368E">
                <w:rPr>
                  <w:rStyle w:val="Hyperlink"/>
                  <w:rFonts w:ascii="Avenir Book" w:hAnsi="Avenir Book"/>
                  <w:sz w:val="18"/>
                  <w:szCs w:val="18"/>
                  <w:lang w:val="en-US"/>
                </w:rPr>
                <w:t>r 13611</w:t>
              </w:r>
            </w:hyperlink>
            <w:r w:rsidRPr="00C9368E">
              <w:rPr>
                <w:rFonts w:ascii="Avenir Book" w:hAnsi="Avenir Book"/>
                <w:sz w:val="18"/>
                <w:szCs w:val="18"/>
                <w:lang w:val="en-US"/>
              </w:rPr>
              <w:t> of May 16, 2012, “Blocking Property of Persons Threatening the Peace, Security, or Stability of Yemen” (</w:t>
            </w:r>
            <w:hyperlink r:id="rId138" w:history="1">
              <w:r w:rsidRPr="00C9368E">
                <w:rPr>
                  <w:rStyle w:val="Hyperlink"/>
                  <w:rFonts w:ascii="Avenir Book" w:hAnsi="Avenir Book"/>
                  <w:sz w:val="18"/>
                  <w:szCs w:val="18"/>
                  <w:lang w:val="en-US"/>
                </w:rPr>
                <w:t>E.O. 13611</w:t>
              </w:r>
            </w:hyperlink>
            <w:r w:rsidRPr="00C9368E">
              <w:rPr>
                <w:rFonts w:ascii="Avenir Book" w:hAnsi="Avenir Book"/>
                <w:sz w:val="18"/>
                <w:szCs w:val="18"/>
                <w:lang w:val="en-US"/>
              </w:rPr>
              <w:t>).</w:t>
            </w:r>
            <w:r w:rsidR="000E18BF" w:rsidRPr="00C9368E">
              <w:rPr>
                <w:rFonts w:ascii="Avenir Book" w:hAnsi="Avenir Book"/>
                <w:sz w:val="18"/>
                <w:szCs w:val="18"/>
                <w:lang w:val="en-US"/>
              </w:rPr>
              <w:t>.</w:t>
            </w:r>
          </w:p>
        </w:tc>
      </w:tr>
      <w:tr w:rsidR="0065208B" w:rsidRPr="00C9368E" w14:paraId="6A798248" w14:textId="77777777" w:rsidTr="0034231A">
        <w:tc>
          <w:tcPr>
            <w:tcW w:w="1474" w:type="dxa"/>
          </w:tcPr>
          <w:p w14:paraId="1B97E543" w14:textId="575D8573" w:rsidR="0065208B" w:rsidRPr="00C9368E" w:rsidRDefault="0065208B" w:rsidP="007619A7">
            <w:pPr>
              <w:rPr>
                <w:rFonts w:ascii="Avenir Book" w:hAnsi="Avenir Book"/>
                <w:sz w:val="18"/>
                <w:szCs w:val="18"/>
                <w:lang w:val="en-US"/>
              </w:rPr>
            </w:pPr>
            <w:r w:rsidRPr="00C9368E">
              <w:rPr>
                <w:rFonts w:ascii="Avenir Book" w:hAnsi="Avenir Book"/>
                <w:sz w:val="18"/>
                <w:szCs w:val="18"/>
                <w:lang w:val="en-US"/>
              </w:rPr>
              <w:t>10 November 2014</w:t>
            </w:r>
          </w:p>
        </w:tc>
        <w:tc>
          <w:tcPr>
            <w:tcW w:w="3450" w:type="dxa"/>
          </w:tcPr>
          <w:p w14:paraId="2D430A04" w14:textId="04F7B884" w:rsidR="0065208B" w:rsidRPr="00C9368E" w:rsidRDefault="00DE3880" w:rsidP="007619A7">
            <w:pPr>
              <w:rPr>
                <w:rFonts w:ascii="Avenir Book" w:hAnsi="Avenir Book"/>
                <w:sz w:val="18"/>
                <w:szCs w:val="18"/>
                <w:lang w:val="en-US"/>
              </w:rPr>
            </w:pPr>
            <w:hyperlink r:id="rId139" w:history="1">
              <w:r w:rsidRPr="00C9368E">
                <w:rPr>
                  <w:rStyle w:val="Hyperlink"/>
                  <w:rFonts w:ascii="Avenir Book" w:hAnsi="Avenir Book"/>
                  <w:sz w:val="18"/>
                  <w:szCs w:val="18"/>
                  <w:lang w:val="en-US"/>
                </w:rPr>
                <w:t>Treasury Sanctions Political Spoilers Threatening the Peace, Security and Stability of Yemen</w:t>
              </w:r>
            </w:hyperlink>
          </w:p>
        </w:tc>
        <w:tc>
          <w:tcPr>
            <w:tcW w:w="3864" w:type="dxa"/>
          </w:tcPr>
          <w:p w14:paraId="7FE40AA6" w14:textId="358DFD9D" w:rsidR="0065208B" w:rsidRPr="00C9368E" w:rsidRDefault="00DE3880" w:rsidP="007619A7">
            <w:pPr>
              <w:rPr>
                <w:rFonts w:ascii="Avenir Book" w:hAnsi="Avenir Book"/>
                <w:sz w:val="18"/>
                <w:szCs w:val="18"/>
                <w:lang w:val="en-US"/>
              </w:rPr>
            </w:pPr>
            <w:r w:rsidRPr="00C9368E">
              <w:rPr>
                <w:rFonts w:ascii="Avenir Book" w:hAnsi="Avenir Book"/>
                <w:sz w:val="18"/>
                <w:szCs w:val="18"/>
                <w:lang w:val="en-US"/>
              </w:rPr>
              <w:t xml:space="preserve">Treasury </w:t>
            </w:r>
            <w:r w:rsidRPr="00C9368E">
              <w:rPr>
                <w:rFonts w:ascii="Avenir Book" w:hAnsi="Avenir Book"/>
                <w:sz w:val="18"/>
                <w:szCs w:val="18"/>
                <w:lang w:val="en-US"/>
              </w:rPr>
              <w:t>sanction</w:t>
            </w:r>
            <w:r w:rsidRPr="00C9368E">
              <w:rPr>
                <w:rFonts w:ascii="Avenir Book" w:hAnsi="Avenir Book"/>
                <w:sz w:val="18"/>
                <w:szCs w:val="18"/>
                <w:lang w:val="en-US"/>
              </w:rPr>
              <w:t>s</w:t>
            </w:r>
            <w:r w:rsidRPr="00C9368E">
              <w:rPr>
                <w:rFonts w:ascii="Avenir Book" w:hAnsi="Avenir Book"/>
                <w:sz w:val="18"/>
                <w:szCs w:val="18"/>
                <w:lang w:val="en-US"/>
              </w:rPr>
              <w:t xml:space="preserve"> the former President of Yemen, Ali Abdullah Saleh, and two military commanders affiliated with the </w:t>
            </w:r>
            <w:proofErr w:type="spellStart"/>
            <w:r w:rsidRPr="00C9368E">
              <w:rPr>
                <w:rFonts w:ascii="Avenir Book" w:hAnsi="Avenir Book"/>
                <w:sz w:val="18"/>
                <w:szCs w:val="18"/>
                <w:lang w:val="en-US"/>
              </w:rPr>
              <w:t>Huthi</w:t>
            </w:r>
            <w:proofErr w:type="spellEnd"/>
            <w:r w:rsidRPr="00C9368E">
              <w:rPr>
                <w:rFonts w:ascii="Avenir Book" w:hAnsi="Avenir Book"/>
                <w:sz w:val="18"/>
                <w:szCs w:val="18"/>
                <w:lang w:val="en-US"/>
              </w:rPr>
              <w:t xml:space="preserve"> group, Abdullah Yahya al-Hakim and Abd al-Khaliq al-</w:t>
            </w:r>
            <w:proofErr w:type="spellStart"/>
            <w:r w:rsidRPr="00C9368E">
              <w:rPr>
                <w:rFonts w:ascii="Avenir Book" w:hAnsi="Avenir Book"/>
                <w:sz w:val="18"/>
                <w:szCs w:val="18"/>
                <w:lang w:val="en-US"/>
              </w:rPr>
              <w:t>Huthi</w:t>
            </w:r>
            <w:proofErr w:type="spellEnd"/>
            <w:r w:rsidRPr="00C9368E">
              <w:rPr>
                <w:rFonts w:ascii="Avenir Book" w:hAnsi="Avenir Book"/>
                <w:sz w:val="18"/>
                <w:szCs w:val="18"/>
                <w:lang w:val="en-US"/>
              </w:rPr>
              <w:t>, pursuant to Executive Order (E.O.) 13611 for engaging in acts that directly or indirectly threaten the peace, security, or stability of Yemen.  </w:t>
            </w:r>
          </w:p>
        </w:tc>
      </w:tr>
      <w:tr w:rsidR="00A472A8" w:rsidRPr="00C9368E" w14:paraId="1831D297" w14:textId="77777777" w:rsidTr="0034231A">
        <w:tc>
          <w:tcPr>
            <w:tcW w:w="1474" w:type="dxa"/>
          </w:tcPr>
          <w:p w14:paraId="6E12BCD2" w14:textId="1C3F5F5A" w:rsidR="00A472A8" w:rsidRPr="00C9368E" w:rsidRDefault="000E18BF" w:rsidP="007619A7">
            <w:pPr>
              <w:rPr>
                <w:rFonts w:ascii="Avenir Book" w:hAnsi="Avenir Book"/>
                <w:sz w:val="18"/>
                <w:szCs w:val="18"/>
                <w:lang w:val="en-US"/>
              </w:rPr>
            </w:pPr>
            <w:r w:rsidRPr="00C9368E">
              <w:rPr>
                <w:rFonts w:ascii="Avenir Book" w:hAnsi="Avenir Book"/>
                <w:sz w:val="18"/>
                <w:szCs w:val="18"/>
                <w:lang w:val="en-US"/>
              </w:rPr>
              <w:t>1</w:t>
            </w:r>
            <w:r w:rsidRPr="00C9368E">
              <w:rPr>
                <w:rFonts w:ascii="Avenir Book" w:hAnsi="Avenir Book"/>
                <w:sz w:val="18"/>
                <w:szCs w:val="18"/>
                <w:lang w:val="en-US"/>
              </w:rPr>
              <w:t>2</w:t>
            </w:r>
            <w:r w:rsidRPr="00C9368E">
              <w:rPr>
                <w:rFonts w:ascii="Avenir Book" w:hAnsi="Avenir Book"/>
                <w:sz w:val="18"/>
                <w:szCs w:val="18"/>
                <w:lang w:val="en-US"/>
              </w:rPr>
              <w:t xml:space="preserve"> May 201</w:t>
            </w:r>
            <w:r w:rsidRPr="00C9368E">
              <w:rPr>
                <w:rFonts w:ascii="Avenir Book" w:hAnsi="Avenir Book"/>
                <w:sz w:val="18"/>
                <w:szCs w:val="18"/>
                <w:lang w:val="en-US"/>
              </w:rPr>
              <w:t>4</w:t>
            </w:r>
          </w:p>
        </w:tc>
        <w:tc>
          <w:tcPr>
            <w:tcW w:w="3450" w:type="dxa"/>
          </w:tcPr>
          <w:p w14:paraId="5FE2BCEC" w14:textId="5C31C45F" w:rsidR="00A472A8" w:rsidRPr="00C9368E" w:rsidRDefault="000E18BF" w:rsidP="007619A7">
            <w:pPr>
              <w:rPr>
                <w:rFonts w:ascii="Avenir Book" w:hAnsi="Avenir Book"/>
                <w:sz w:val="18"/>
                <w:szCs w:val="18"/>
                <w:lang w:val="en-US"/>
              </w:rPr>
            </w:pPr>
            <w:hyperlink r:id="rId140" w:history="1">
              <w:r w:rsidRPr="00C9368E">
                <w:rPr>
                  <w:rStyle w:val="Hyperlink"/>
                  <w:rFonts w:ascii="Avenir Book" w:hAnsi="Avenir Book"/>
                  <w:sz w:val="18"/>
                  <w:szCs w:val="18"/>
                  <w:lang w:val="en-US"/>
                </w:rPr>
                <w:t xml:space="preserve">Continuation of the National Emergency </w:t>
              </w:r>
              <w:proofErr w:type="gramStart"/>
              <w:r w:rsidRPr="00C9368E">
                <w:rPr>
                  <w:rStyle w:val="Hyperlink"/>
                  <w:rFonts w:ascii="Avenir Book" w:hAnsi="Avenir Book"/>
                  <w:sz w:val="18"/>
                  <w:szCs w:val="18"/>
                  <w:lang w:val="en-US"/>
                </w:rPr>
                <w:t>With</w:t>
              </w:r>
              <w:proofErr w:type="gramEnd"/>
              <w:r w:rsidRPr="00C9368E">
                <w:rPr>
                  <w:rStyle w:val="Hyperlink"/>
                  <w:rFonts w:ascii="Avenir Book" w:hAnsi="Avenir Book"/>
                  <w:sz w:val="18"/>
                  <w:szCs w:val="18"/>
                  <w:lang w:val="en-US"/>
                </w:rPr>
                <w:t xml:space="preserve"> Respect to Yemen</w:t>
              </w:r>
            </w:hyperlink>
          </w:p>
        </w:tc>
        <w:tc>
          <w:tcPr>
            <w:tcW w:w="3864" w:type="dxa"/>
          </w:tcPr>
          <w:p w14:paraId="187694A9" w14:textId="1AD49872" w:rsidR="00A472A8" w:rsidRPr="00C9368E" w:rsidRDefault="000E18BF" w:rsidP="007619A7">
            <w:pPr>
              <w:rPr>
                <w:rFonts w:ascii="Avenir Book" w:hAnsi="Avenir Book"/>
                <w:sz w:val="18"/>
                <w:szCs w:val="18"/>
                <w:lang w:val="en-US"/>
              </w:rPr>
            </w:pPr>
            <w:r w:rsidRPr="00C9368E">
              <w:rPr>
                <w:rFonts w:ascii="Avenir Book" w:hAnsi="Avenir Book"/>
                <w:sz w:val="18"/>
                <w:szCs w:val="18"/>
                <w:lang w:val="en-US"/>
              </w:rPr>
              <w:t>President Barack Obama continues for 1 year the national emergency declared in Executive Order 13611, which imposes the Yemen sanctions.</w:t>
            </w:r>
          </w:p>
        </w:tc>
      </w:tr>
      <w:tr w:rsidR="00A472A8" w:rsidRPr="00C9368E" w14:paraId="2AF97DAD" w14:textId="77777777" w:rsidTr="0034231A">
        <w:tc>
          <w:tcPr>
            <w:tcW w:w="1474" w:type="dxa"/>
          </w:tcPr>
          <w:p w14:paraId="2C8EB983" w14:textId="60AEA508" w:rsidR="00A472A8" w:rsidRPr="00C9368E" w:rsidRDefault="00245A67" w:rsidP="007619A7">
            <w:pPr>
              <w:rPr>
                <w:rFonts w:ascii="Avenir Book" w:hAnsi="Avenir Book"/>
                <w:sz w:val="18"/>
                <w:szCs w:val="18"/>
                <w:lang w:val="en-US"/>
              </w:rPr>
            </w:pPr>
            <w:r w:rsidRPr="00C9368E">
              <w:rPr>
                <w:rFonts w:ascii="Avenir Book" w:hAnsi="Avenir Book"/>
                <w:sz w:val="18"/>
                <w:szCs w:val="18"/>
                <w:lang w:val="en-US"/>
              </w:rPr>
              <w:t>13 May 2013</w:t>
            </w:r>
          </w:p>
        </w:tc>
        <w:tc>
          <w:tcPr>
            <w:tcW w:w="3450" w:type="dxa"/>
          </w:tcPr>
          <w:p w14:paraId="7A6FB18D" w14:textId="72F997C5" w:rsidR="00A472A8" w:rsidRPr="00C9368E" w:rsidRDefault="00245A67" w:rsidP="007619A7">
            <w:pPr>
              <w:rPr>
                <w:rFonts w:ascii="Avenir Book" w:hAnsi="Avenir Book"/>
                <w:sz w:val="18"/>
                <w:szCs w:val="18"/>
                <w:lang w:val="en-US"/>
              </w:rPr>
            </w:pPr>
            <w:hyperlink r:id="rId141" w:history="1">
              <w:r w:rsidRPr="00C9368E">
                <w:rPr>
                  <w:rStyle w:val="Hyperlink"/>
                  <w:rFonts w:ascii="Avenir Book" w:hAnsi="Avenir Book"/>
                  <w:sz w:val="18"/>
                  <w:szCs w:val="18"/>
                  <w:lang w:val="en-US"/>
                </w:rPr>
                <w:t>Co</w:t>
              </w:r>
              <w:r w:rsidRPr="00C9368E">
                <w:rPr>
                  <w:rStyle w:val="Hyperlink"/>
                  <w:rFonts w:ascii="Avenir Book" w:hAnsi="Avenir Book"/>
                  <w:sz w:val="18"/>
                  <w:szCs w:val="18"/>
                  <w:lang w:val="en-US"/>
                </w:rPr>
                <w:t>n</w:t>
              </w:r>
              <w:r w:rsidRPr="00C9368E">
                <w:rPr>
                  <w:rStyle w:val="Hyperlink"/>
                  <w:rFonts w:ascii="Avenir Book" w:hAnsi="Avenir Book"/>
                  <w:sz w:val="18"/>
                  <w:szCs w:val="18"/>
                  <w:lang w:val="en-US"/>
                </w:rPr>
                <w:t xml:space="preserve">tinuation of the National Emergency </w:t>
              </w:r>
              <w:proofErr w:type="gramStart"/>
              <w:r w:rsidRPr="00C9368E">
                <w:rPr>
                  <w:rStyle w:val="Hyperlink"/>
                  <w:rFonts w:ascii="Avenir Book" w:hAnsi="Avenir Book"/>
                  <w:sz w:val="18"/>
                  <w:szCs w:val="18"/>
                  <w:lang w:val="en-US"/>
                </w:rPr>
                <w:t>With</w:t>
              </w:r>
              <w:proofErr w:type="gramEnd"/>
              <w:r w:rsidRPr="00C9368E">
                <w:rPr>
                  <w:rStyle w:val="Hyperlink"/>
                  <w:rFonts w:ascii="Avenir Book" w:hAnsi="Avenir Book"/>
                  <w:sz w:val="18"/>
                  <w:szCs w:val="18"/>
                  <w:lang w:val="en-US"/>
                </w:rPr>
                <w:t xml:space="preserve"> Respect to Yemen</w:t>
              </w:r>
            </w:hyperlink>
          </w:p>
        </w:tc>
        <w:tc>
          <w:tcPr>
            <w:tcW w:w="3864" w:type="dxa"/>
          </w:tcPr>
          <w:p w14:paraId="29FB5BB2" w14:textId="3F0FB6E0" w:rsidR="00A472A8" w:rsidRPr="00C9368E" w:rsidRDefault="000E18BF" w:rsidP="007619A7">
            <w:pPr>
              <w:rPr>
                <w:rFonts w:ascii="Avenir Book" w:hAnsi="Avenir Book"/>
                <w:sz w:val="18"/>
                <w:szCs w:val="18"/>
                <w:lang w:val="en-US"/>
              </w:rPr>
            </w:pPr>
            <w:r w:rsidRPr="00C9368E">
              <w:rPr>
                <w:rFonts w:ascii="Avenir Book" w:hAnsi="Avenir Book"/>
                <w:sz w:val="18"/>
                <w:szCs w:val="18"/>
                <w:lang w:val="en-US"/>
              </w:rPr>
              <w:t xml:space="preserve">President Barack Obama </w:t>
            </w:r>
            <w:r w:rsidRPr="00C9368E">
              <w:rPr>
                <w:rFonts w:ascii="Avenir Book" w:hAnsi="Avenir Book"/>
                <w:sz w:val="18"/>
                <w:szCs w:val="18"/>
                <w:lang w:val="en-US"/>
              </w:rPr>
              <w:t>continu</w:t>
            </w:r>
            <w:r w:rsidRPr="00C9368E">
              <w:rPr>
                <w:rFonts w:ascii="Avenir Book" w:hAnsi="Avenir Book"/>
                <w:sz w:val="18"/>
                <w:szCs w:val="18"/>
                <w:lang w:val="en-US"/>
              </w:rPr>
              <w:t>es</w:t>
            </w:r>
            <w:r w:rsidRPr="00C9368E">
              <w:rPr>
                <w:rFonts w:ascii="Avenir Book" w:hAnsi="Avenir Book"/>
                <w:sz w:val="18"/>
                <w:szCs w:val="18"/>
                <w:lang w:val="en-US"/>
              </w:rPr>
              <w:t xml:space="preserve"> for 1 year the national emergency declared in Executive Order 13611</w:t>
            </w:r>
            <w:r w:rsidRPr="00C9368E">
              <w:rPr>
                <w:rFonts w:ascii="Avenir Book" w:hAnsi="Avenir Book"/>
                <w:sz w:val="18"/>
                <w:szCs w:val="18"/>
                <w:lang w:val="en-US"/>
              </w:rPr>
              <w:t>, which imposes the Yemen sanctions.</w:t>
            </w:r>
          </w:p>
        </w:tc>
      </w:tr>
      <w:tr w:rsidR="00A472A8" w:rsidRPr="00C9368E" w14:paraId="27CF8D87" w14:textId="77777777" w:rsidTr="0034231A">
        <w:tc>
          <w:tcPr>
            <w:tcW w:w="1474" w:type="dxa"/>
          </w:tcPr>
          <w:p w14:paraId="35905967" w14:textId="4A29447C" w:rsidR="00A472A8" w:rsidRPr="00C9368E" w:rsidRDefault="00245A67" w:rsidP="007619A7">
            <w:pPr>
              <w:rPr>
                <w:rFonts w:ascii="Avenir Book" w:hAnsi="Avenir Book"/>
                <w:sz w:val="18"/>
                <w:szCs w:val="18"/>
                <w:lang w:val="en-US"/>
              </w:rPr>
            </w:pPr>
            <w:r w:rsidRPr="00C9368E">
              <w:rPr>
                <w:rFonts w:ascii="Avenir Book" w:hAnsi="Avenir Book"/>
                <w:sz w:val="18"/>
                <w:szCs w:val="18"/>
                <w:lang w:val="en-US"/>
              </w:rPr>
              <w:t>9 November 2012</w:t>
            </w:r>
          </w:p>
        </w:tc>
        <w:tc>
          <w:tcPr>
            <w:tcW w:w="3450" w:type="dxa"/>
          </w:tcPr>
          <w:p w14:paraId="7DC29590" w14:textId="7701A035" w:rsidR="00A472A8" w:rsidRPr="00C9368E" w:rsidRDefault="00245A67" w:rsidP="007619A7">
            <w:pPr>
              <w:rPr>
                <w:rFonts w:ascii="Avenir Book" w:hAnsi="Avenir Book"/>
                <w:sz w:val="18"/>
                <w:szCs w:val="18"/>
                <w:lang w:val="en-US"/>
              </w:rPr>
            </w:pPr>
            <w:hyperlink r:id="rId142" w:history="1">
              <w:r w:rsidRPr="00C9368E">
                <w:rPr>
                  <w:rStyle w:val="Hyperlink"/>
                  <w:rFonts w:ascii="Avenir Book" w:hAnsi="Avenir Book"/>
                  <w:sz w:val="18"/>
                  <w:szCs w:val="18"/>
                  <w:lang w:val="en-US"/>
                </w:rPr>
                <w:t xml:space="preserve">OFAC - </w:t>
              </w:r>
              <w:r w:rsidRPr="00C9368E">
                <w:rPr>
                  <w:rStyle w:val="Hyperlink"/>
                  <w:rFonts w:ascii="Avenir Book" w:hAnsi="Avenir Book"/>
                  <w:sz w:val="18"/>
                  <w:szCs w:val="18"/>
                  <w:lang w:val="en-US"/>
                </w:rPr>
                <w:t>Yemen Sanctions Regulations</w:t>
              </w:r>
            </w:hyperlink>
          </w:p>
        </w:tc>
        <w:tc>
          <w:tcPr>
            <w:tcW w:w="3864" w:type="dxa"/>
          </w:tcPr>
          <w:p w14:paraId="2CF0AAA7" w14:textId="584D0DCE" w:rsidR="00A472A8" w:rsidRPr="00C9368E" w:rsidRDefault="00245A67" w:rsidP="007619A7">
            <w:pPr>
              <w:rPr>
                <w:rFonts w:ascii="Avenir Book" w:hAnsi="Avenir Book"/>
                <w:sz w:val="18"/>
                <w:szCs w:val="18"/>
                <w:lang w:val="en-US"/>
              </w:rPr>
            </w:pPr>
            <w:r w:rsidRPr="00C9368E">
              <w:rPr>
                <w:rFonts w:ascii="Avenir Book" w:hAnsi="Avenir Book"/>
                <w:sz w:val="18"/>
                <w:szCs w:val="18"/>
                <w:lang w:val="en-US"/>
              </w:rPr>
              <w:t>OFAC is issuing regulations to implement </w:t>
            </w:r>
            <w:hyperlink r:id="rId143" w:history="1">
              <w:r w:rsidRPr="00C9368E">
                <w:rPr>
                  <w:rStyle w:val="Hyperlink"/>
                  <w:rFonts w:ascii="Avenir Book" w:hAnsi="Avenir Book"/>
                  <w:sz w:val="18"/>
                  <w:szCs w:val="18"/>
                  <w:lang w:val="en-US"/>
                </w:rPr>
                <w:t>Executive Order 13611</w:t>
              </w:r>
            </w:hyperlink>
            <w:r w:rsidRPr="00C9368E">
              <w:rPr>
                <w:rFonts w:ascii="Avenir Book" w:hAnsi="Avenir Book"/>
                <w:sz w:val="18"/>
                <w:szCs w:val="18"/>
                <w:lang w:val="en-US"/>
              </w:rPr>
              <w:t> of May 16, 2012 (“Blocking Property of Persons Threatening the Peace, Security, or Stability of Yemen”). OFAC intends to supplement this part 552 with a more comprehensive set of regulations, which may include additional interpretive and definitional guidance and additional general licenses and statements of licensing policy.</w:t>
            </w:r>
          </w:p>
        </w:tc>
      </w:tr>
      <w:tr w:rsidR="00725027" w:rsidRPr="00C9368E" w14:paraId="240763D5" w14:textId="77777777" w:rsidTr="0034231A">
        <w:tc>
          <w:tcPr>
            <w:tcW w:w="1474" w:type="dxa"/>
          </w:tcPr>
          <w:p w14:paraId="5E512FCF" w14:textId="15B721D4" w:rsidR="00725027" w:rsidRPr="00C9368E" w:rsidRDefault="00725027" w:rsidP="007619A7">
            <w:pPr>
              <w:rPr>
                <w:rFonts w:ascii="Avenir Book" w:hAnsi="Avenir Book"/>
                <w:sz w:val="18"/>
                <w:szCs w:val="18"/>
                <w:lang w:val="en-US"/>
              </w:rPr>
            </w:pPr>
            <w:r w:rsidRPr="00C9368E">
              <w:rPr>
                <w:rFonts w:ascii="Avenir Book" w:hAnsi="Avenir Book"/>
                <w:sz w:val="18"/>
                <w:szCs w:val="18"/>
                <w:lang w:val="en-US"/>
              </w:rPr>
              <w:t>3 July 2012</w:t>
            </w:r>
          </w:p>
        </w:tc>
        <w:tc>
          <w:tcPr>
            <w:tcW w:w="3450" w:type="dxa"/>
          </w:tcPr>
          <w:p w14:paraId="6BA410E8" w14:textId="2F37AEEB" w:rsidR="00725027" w:rsidRPr="00C9368E" w:rsidRDefault="00725027" w:rsidP="00725027">
            <w:pPr>
              <w:rPr>
                <w:rFonts w:ascii="Avenir Book" w:hAnsi="Avenir Book"/>
                <w:sz w:val="18"/>
                <w:szCs w:val="18"/>
              </w:rPr>
            </w:pPr>
            <w:hyperlink r:id="rId144" w:history="1">
              <w:r w:rsidRPr="00C9368E">
                <w:rPr>
                  <w:rStyle w:val="Hyperlink"/>
                  <w:rFonts w:ascii="Avenir Book" w:hAnsi="Avenir Book"/>
                  <w:sz w:val="18"/>
                  <w:szCs w:val="18"/>
                </w:rPr>
                <w:t>Amendment to the International Traffic in Arms Regulations: Yemen</w:t>
              </w:r>
            </w:hyperlink>
          </w:p>
        </w:tc>
        <w:tc>
          <w:tcPr>
            <w:tcW w:w="3864" w:type="dxa"/>
          </w:tcPr>
          <w:p w14:paraId="1C665568" w14:textId="77777777" w:rsidR="00725027" w:rsidRPr="00C9368E" w:rsidRDefault="00725027" w:rsidP="00EF739D">
            <w:pPr>
              <w:rPr>
                <w:rFonts w:ascii="Avenir Book" w:hAnsi="Avenir Book"/>
                <w:sz w:val="18"/>
                <w:szCs w:val="18"/>
              </w:rPr>
            </w:pPr>
            <w:r w:rsidRPr="00C9368E">
              <w:rPr>
                <w:rFonts w:ascii="Avenir Book" w:hAnsi="Avenir Book"/>
                <w:sz w:val="18"/>
                <w:szCs w:val="18"/>
              </w:rPr>
              <w:t>The Department of State is amending the International Traffic in Arms Regulations (ITAR) to update the policy toward Yemen. Licenses or other approvals for exports or imports of defense articles and defense services destined for or originating in Yemen will be reviewed, and may be issued, on a case-by-case basis.</w:t>
            </w:r>
          </w:p>
          <w:p w14:paraId="6E386D06" w14:textId="77777777" w:rsidR="00EF739D" w:rsidRPr="00C9368E" w:rsidRDefault="00EF739D" w:rsidP="00EF739D">
            <w:pPr>
              <w:rPr>
                <w:rFonts w:ascii="Avenir Book" w:hAnsi="Avenir Book"/>
                <w:sz w:val="18"/>
                <w:szCs w:val="18"/>
              </w:rPr>
            </w:pPr>
          </w:p>
          <w:p w14:paraId="630E6671" w14:textId="77777777" w:rsidR="00EF739D" w:rsidRPr="00C9368E" w:rsidRDefault="00EF739D" w:rsidP="00EF739D">
            <w:pPr>
              <w:rPr>
                <w:rFonts w:ascii="Avenir Book" w:hAnsi="Avenir Book"/>
                <w:sz w:val="18"/>
                <w:szCs w:val="18"/>
              </w:rPr>
            </w:pPr>
            <w:r w:rsidRPr="00C9368E">
              <w:rPr>
                <w:rFonts w:ascii="Avenir Book" w:hAnsi="Avenir Book"/>
                <w:sz w:val="18"/>
                <w:szCs w:val="18"/>
              </w:rPr>
              <w:lastRenderedPageBreak/>
              <w:t>This rule removes the ITAR §</w:t>
            </w:r>
            <w:r w:rsidRPr="00C9368E">
              <w:rPr>
                <w:sz w:val="18"/>
                <w:szCs w:val="18"/>
              </w:rPr>
              <w:t> </w:t>
            </w:r>
            <w:r w:rsidRPr="00C9368E">
              <w:rPr>
                <w:rFonts w:ascii="Avenir Book" w:hAnsi="Avenir Book"/>
                <w:sz w:val="18"/>
                <w:szCs w:val="18"/>
              </w:rPr>
              <w:t>126.1 limitations on defense trade with Yemen. Less restrictive defense trade will further the national security and foreign policy interests of the United States. The Republic of Yemen has taken important steps to stabilize the country, including holding successful presidential elections in February 2012. Furthermore, the Republic of Yemen is a critical partner in the United States' continuing efforts against terrorism. Defense assistance to the Yemeni government will be critical to increasing stability and security throughout the country and countering this threat.</w:t>
            </w:r>
          </w:p>
          <w:p w14:paraId="3828DF00" w14:textId="77777777" w:rsidR="00D118DD" w:rsidRPr="00C9368E" w:rsidRDefault="00D118DD" w:rsidP="00EF739D">
            <w:pPr>
              <w:rPr>
                <w:rFonts w:ascii="Avenir Book" w:hAnsi="Avenir Book"/>
                <w:sz w:val="18"/>
                <w:szCs w:val="18"/>
              </w:rPr>
            </w:pPr>
          </w:p>
          <w:p w14:paraId="10298607" w14:textId="3A7CE175" w:rsidR="00EF739D" w:rsidRPr="00C9368E" w:rsidRDefault="00EF739D" w:rsidP="00EF739D">
            <w:pPr>
              <w:rPr>
                <w:rFonts w:ascii="Avenir Book" w:hAnsi="Avenir Book"/>
                <w:sz w:val="18"/>
                <w:szCs w:val="18"/>
              </w:rPr>
            </w:pPr>
            <w:r w:rsidRPr="00C9368E">
              <w:rPr>
                <w:rFonts w:ascii="Avenir Book" w:hAnsi="Avenir Book"/>
                <w:sz w:val="18"/>
                <w:szCs w:val="18"/>
              </w:rPr>
              <w:t>Therefore, §</w:t>
            </w:r>
            <w:r w:rsidRPr="00C9368E">
              <w:rPr>
                <w:sz w:val="18"/>
                <w:szCs w:val="18"/>
              </w:rPr>
              <w:t> </w:t>
            </w:r>
            <w:r w:rsidRPr="00C9368E">
              <w:rPr>
                <w:rFonts w:ascii="Avenir Book" w:hAnsi="Avenir Book"/>
                <w:sz w:val="18"/>
                <w:szCs w:val="18"/>
              </w:rPr>
              <w:t>126.1(u) is removed, and the Department will review on a case-by-case basis all requests for licenses or other approvals for exports or temporary imports of defense articles and defense services destined for or originating in Yemen.</w:t>
            </w:r>
          </w:p>
        </w:tc>
      </w:tr>
      <w:tr w:rsidR="00BB116C" w:rsidRPr="00C9368E" w14:paraId="7F3429F5" w14:textId="77777777" w:rsidTr="0034231A">
        <w:tc>
          <w:tcPr>
            <w:tcW w:w="1474" w:type="dxa"/>
          </w:tcPr>
          <w:p w14:paraId="6A4C4E5F" w14:textId="3EE3BBDC" w:rsidR="00BB116C" w:rsidRPr="00C9368E" w:rsidRDefault="000642E4" w:rsidP="007619A7">
            <w:pPr>
              <w:rPr>
                <w:rFonts w:ascii="Avenir Book" w:hAnsi="Avenir Book"/>
                <w:sz w:val="18"/>
                <w:szCs w:val="18"/>
                <w:lang w:val="en-US"/>
              </w:rPr>
            </w:pPr>
            <w:r w:rsidRPr="00C9368E">
              <w:rPr>
                <w:rFonts w:ascii="Avenir Book" w:hAnsi="Avenir Book"/>
                <w:sz w:val="18"/>
                <w:szCs w:val="18"/>
                <w:lang w:val="en-US"/>
              </w:rPr>
              <w:lastRenderedPageBreak/>
              <w:t>16 May</w:t>
            </w:r>
            <w:r w:rsidR="00BB116C" w:rsidRPr="00C9368E">
              <w:rPr>
                <w:rFonts w:ascii="Avenir Book" w:hAnsi="Avenir Book"/>
                <w:sz w:val="18"/>
                <w:szCs w:val="18"/>
                <w:lang w:val="en-US"/>
              </w:rPr>
              <w:t xml:space="preserve"> 201</w:t>
            </w:r>
            <w:r w:rsidRPr="00C9368E">
              <w:rPr>
                <w:rFonts w:ascii="Avenir Book" w:hAnsi="Avenir Book"/>
                <w:sz w:val="18"/>
                <w:szCs w:val="18"/>
                <w:lang w:val="en-US"/>
              </w:rPr>
              <w:t>2</w:t>
            </w:r>
          </w:p>
        </w:tc>
        <w:tc>
          <w:tcPr>
            <w:tcW w:w="3450" w:type="dxa"/>
          </w:tcPr>
          <w:p w14:paraId="0C67702D" w14:textId="237D9C46" w:rsidR="00BB116C" w:rsidRPr="00C9368E" w:rsidRDefault="00000000" w:rsidP="007619A7">
            <w:pPr>
              <w:rPr>
                <w:rFonts w:ascii="Avenir Book" w:hAnsi="Avenir Book"/>
                <w:sz w:val="18"/>
                <w:szCs w:val="18"/>
                <w:lang w:val="en-US"/>
              </w:rPr>
            </w:pPr>
            <w:hyperlink r:id="rId145" w:history="1">
              <w:r w:rsidR="00713FBC" w:rsidRPr="00C9368E">
                <w:rPr>
                  <w:rStyle w:val="Hyperlink"/>
                  <w:rFonts w:ascii="Avenir Book" w:hAnsi="Avenir Book"/>
                  <w:sz w:val="18"/>
                  <w:szCs w:val="18"/>
                  <w:lang w:val="en-US"/>
                </w:rPr>
                <w:t>Executive Order 13611</w:t>
              </w:r>
            </w:hyperlink>
            <w:r w:rsidR="00FF2B00" w:rsidRPr="00C9368E">
              <w:rPr>
                <w:rFonts w:ascii="Avenir Book" w:hAnsi="Avenir Book"/>
                <w:sz w:val="18"/>
                <w:szCs w:val="18"/>
                <w:lang w:val="en-US"/>
              </w:rPr>
              <w:t xml:space="preserve"> -</w:t>
            </w:r>
            <w:r w:rsidR="00BB116C" w:rsidRPr="00C9368E">
              <w:rPr>
                <w:rFonts w:ascii="Avenir Book" w:hAnsi="Avenir Book"/>
                <w:sz w:val="18"/>
                <w:szCs w:val="18"/>
                <w:lang w:val="en-US"/>
              </w:rPr>
              <w:t xml:space="preserve"> </w:t>
            </w:r>
            <w:r w:rsidR="000642E4" w:rsidRPr="00C9368E">
              <w:rPr>
                <w:rFonts w:ascii="Avenir Book" w:hAnsi="Avenir Book"/>
                <w:sz w:val="18"/>
                <w:szCs w:val="18"/>
                <w:lang w:val="en-US"/>
              </w:rPr>
              <w:t>Blocking Property of Persons Threatening the Peace, Security, or Stability of Yemen</w:t>
            </w:r>
          </w:p>
        </w:tc>
        <w:tc>
          <w:tcPr>
            <w:tcW w:w="3864" w:type="dxa"/>
          </w:tcPr>
          <w:p w14:paraId="774723C5" w14:textId="5BAB6E28" w:rsidR="00BB116C" w:rsidRPr="00C9368E" w:rsidRDefault="00BB116C" w:rsidP="007619A7">
            <w:pPr>
              <w:rPr>
                <w:rFonts w:ascii="Avenir Book" w:hAnsi="Avenir Book"/>
                <w:sz w:val="18"/>
                <w:szCs w:val="18"/>
                <w:lang w:val="en-US"/>
              </w:rPr>
            </w:pPr>
            <w:r w:rsidRPr="00C9368E">
              <w:rPr>
                <w:rFonts w:ascii="Avenir Book" w:hAnsi="Avenir Book"/>
                <w:sz w:val="18"/>
                <w:szCs w:val="18"/>
                <w:lang w:val="en-US"/>
              </w:rPr>
              <w:t xml:space="preserve">This </w:t>
            </w:r>
            <w:r w:rsidR="00387541" w:rsidRPr="00C9368E">
              <w:rPr>
                <w:rFonts w:ascii="Avenir Book" w:hAnsi="Avenir Book"/>
                <w:sz w:val="18"/>
                <w:szCs w:val="18"/>
                <w:lang w:val="en-US"/>
              </w:rPr>
              <w:t xml:space="preserve">executive </w:t>
            </w:r>
            <w:r w:rsidRPr="00C9368E">
              <w:rPr>
                <w:rFonts w:ascii="Avenir Book" w:hAnsi="Avenir Book"/>
                <w:sz w:val="18"/>
                <w:szCs w:val="18"/>
                <w:lang w:val="en-US"/>
              </w:rPr>
              <w:t xml:space="preserve">order </w:t>
            </w:r>
            <w:r w:rsidR="000642E4" w:rsidRPr="00C9368E">
              <w:rPr>
                <w:rFonts w:ascii="Avenir Book" w:hAnsi="Avenir Book"/>
                <w:sz w:val="18"/>
                <w:szCs w:val="18"/>
                <w:lang w:val="en-US"/>
              </w:rPr>
              <w:t xml:space="preserve">paved the groundwork for designating individuals and entities obstructing Yemen’s </w:t>
            </w:r>
            <w:r w:rsidR="002D2E7F" w:rsidRPr="00C9368E">
              <w:rPr>
                <w:rFonts w:ascii="Avenir Book" w:hAnsi="Avenir Book"/>
                <w:sz w:val="18"/>
                <w:szCs w:val="18"/>
                <w:lang w:val="en-US"/>
              </w:rPr>
              <w:t>brokered power transition.</w:t>
            </w:r>
            <w:r w:rsidR="000642E4" w:rsidRPr="00C9368E">
              <w:rPr>
                <w:rFonts w:ascii="Avenir Book" w:hAnsi="Avenir Book"/>
                <w:sz w:val="18"/>
                <w:szCs w:val="18"/>
                <w:lang w:val="en-US"/>
              </w:rPr>
              <w:t xml:space="preserve">  </w:t>
            </w:r>
          </w:p>
        </w:tc>
      </w:tr>
      <w:tr w:rsidR="00EF739D" w:rsidRPr="00C9368E" w14:paraId="01340BF1" w14:textId="77777777" w:rsidTr="0034231A">
        <w:tc>
          <w:tcPr>
            <w:tcW w:w="1474" w:type="dxa"/>
          </w:tcPr>
          <w:p w14:paraId="0AAFAEF7" w14:textId="4FDF0682" w:rsidR="00EF739D" w:rsidRPr="00C9368E" w:rsidRDefault="00EF739D" w:rsidP="007619A7">
            <w:pPr>
              <w:rPr>
                <w:rFonts w:ascii="Avenir Book" w:hAnsi="Avenir Book"/>
                <w:sz w:val="18"/>
                <w:szCs w:val="18"/>
                <w:lang w:val="en-US"/>
              </w:rPr>
            </w:pPr>
            <w:r w:rsidRPr="00C9368E">
              <w:rPr>
                <w:rFonts w:ascii="Avenir Book" w:hAnsi="Avenir Book"/>
                <w:sz w:val="18"/>
                <w:szCs w:val="18"/>
                <w:lang w:val="en-US"/>
              </w:rPr>
              <w:t>8 August 2011</w:t>
            </w:r>
          </w:p>
        </w:tc>
        <w:tc>
          <w:tcPr>
            <w:tcW w:w="3450" w:type="dxa"/>
          </w:tcPr>
          <w:p w14:paraId="10D7E3FE" w14:textId="6426FEB8" w:rsidR="00EF739D" w:rsidRPr="00C9368E" w:rsidRDefault="00EF739D" w:rsidP="00EF739D">
            <w:pPr>
              <w:rPr>
                <w:rFonts w:ascii="Avenir Book" w:hAnsi="Avenir Book"/>
                <w:sz w:val="18"/>
                <w:szCs w:val="18"/>
                <w:lang w:val="en-US"/>
              </w:rPr>
            </w:pPr>
            <w:hyperlink r:id="rId146" w:history="1">
              <w:r w:rsidRPr="00C9368E">
                <w:rPr>
                  <w:rStyle w:val="Hyperlink"/>
                  <w:rFonts w:ascii="Avenir Book" w:hAnsi="Avenir Book"/>
                  <w:sz w:val="18"/>
                  <w:szCs w:val="18"/>
                </w:rPr>
                <w:t>Amendment to the International Traffic in Arms Regulations: Updates to Country Policies, and Other Changes</w:t>
              </w:r>
            </w:hyperlink>
          </w:p>
        </w:tc>
        <w:tc>
          <w:tcPr>
            <w:tcW w:w="3864" w:type="dxa"/>
          </w:tcPr>
          <w:p w14:paraId="45524BD5" w14:textId="7827EC48" w:rsidR="00EF739D" w:rsidRPr="00C9368E" w:rsidRDefault="00EF739D" w:rsidP="00EF739D">
            <w:pPr>
              <w:rPr>
                <w:rFonts w:ascii="Avenir Book" w:hAnsi="Avenir Book"/>
                <w:sz w:val="18"/>
                <w:szCs w:val="18"/>
                <w:lang w:val="de-DE"/>
              </w:rPr>
            </w:pPr>
            <w:r w:rsidRPr="00C9368E">
              <w:rPr>
                <w:rFonts w:ascii="Avenir Book" w:hAnsi="Avenir Book"/>
                <w:sz w:val="18"/>
                <w:szCs w:val="18"/>
                <w:lang w:val="en-US"/>
              </w:rPr>
              <w:t>T</w:t>
            </w:r>
            <w:r w:rsidRPr="00C9368E">
              <w:rPr>
                <w:rFonts w:ascii="Avenir Book" w:hAnsi="Avenir Book"/>
                <w:sz w:val="18"/>
                <w:szCs w:val="18"/>
              </w:rPr>
              <w:t>he Department amend</w:t>
            </w:r>
            <w:r w:rsidRPr="00C9368E">
              <w:rPr>
                <w:rFonts w:ascii="Avenir Book" w:hAnsi="Avenir Book"/>
                <w:sz w:val="18"/>
                <w:szCs w:val="18"/>
                <w:lang w:val="en-US"/>
              </w:rPr>
              <w:t>s</w:t>
            </w:r>
            <w:r w:rsidRPr="00C9368E">
              <w:rPr>
                <w:rFonts w:ascii="Avenir Book" w:hAnsi="Avenir Book"/>
                <w:sz w:val="18"/>
                <w:szCs w:val="18"/>
              </w:rPr>
              <w:t xml:space="preserve"> the ITAR to include Yemen in </w:t>
            </w:r>
            <w:r w:rsidRPr="00C9368E">
              <w:rPr>
                <w:rFonts w:ascii="Avenir Book" w:hAnsi="Avenir Book"/>
                <w:sz w:val="18"/>
                <w:szCs w:val="18"/>
              </w:rPr>
              <w:fldChar w:fldCharType="begin"/>
            </w:r>
            <w:r w:rsidRPr="00C9368E">
              <w:rPr>
                <w:rFonts w:ascii="Avenir Book" w:hAnsi="Avenir Book"/>
                <w:sz w:val="18"/>
                <w:szCs w:val="18"/>
              </w:rPr>
              <w:instrText>HYPERLINK "https://www.ecfr.gov/current/title-22/chapter-I/subchapter-M/part-126/section-126.1"</w:instrText>
            </w:r>
            <w:r w:rsidRPr="00C9368E">
              <w:rPr>
                <w:rFonts w:ascii="Avenir Book" w:hAnsi="Avenir Book"/>
                <w:sz w:val="18"/>
                <w:szCs w:val="18"/>
              </w:rPr>
            </w:r>
            <w:r w:rsidRPr="00C9368E">
              <w:rPr>
                <w:rFonts w:ascii="Avenir Book" w:hAnsi="Avenir Book"/>
                <w:sz w:val="18"/>
                <w:szCs w:val="18"/>
              </w:rPr>
              <w:fldChar w:fldCharType="separate"/>
            </w:r>
            <w:r w:rsidRPr="00C9368E">
              <w:rPr>
                <w:rStyle w:val="Hyperlink"/>
                <w:rFonts w:ascii="Avenir Book" w:hAnsi="Avenir Book"/>
                <w:sz w:val="18"/>
                <w:szCs w:val="18"/>
              </w:rPr>
              <w:t>§</w:t>
            </w:r>
            <w:r w:rsidRPr="00C9368E">
              <w:rPr>
                <w:rStyle w:val="Hyperlink"/>
                <w:sz w:val="18"/>
                <w:szCs w:val="18"/>
              </w:rPr>
              <w:t> </w:t>
            </w:r>
            <w:r w:rsidRPr="00C9368E">
              <w:rPr>
                <w:rStyle w:val="Hyperlink"/>
                <w:rFonts w:ascii="Avenir Book" w:hAnsi="Avenir Book"/>
                <w:sz w:val="18"/>
                <w:szCs w:val="18"/>
              </w:rPr>
              <w:t>126.1</w:t>
            </w:r>
            <w:r w:rsidRPr="00C9368E">
              <w:rPr>
                <w:rFonts w:ascii="Avenir Book" w:hAnsi="Avenir Book"/>
                <w:sz w:val="18"/>
                <w:szCs w:val="18"/>
              </w:rPr>
              <w:fldChar w:fldCharType="end"/>
            </w:r>
            <w:r w:rsidRPr="00C9368E">
              <w:rPr>
                <w:rFonts w:ascii="Avenir Book" w:hAnsi="Avenir Book"/>
                <w:sz w:val="18"/>
                <w:szCs w:val="18"/>
              </w:rPr>
              <w:t>, which describes prohibited exports, imports, and sales to or from certain countries. That policy allow</w:t>
            </w:r>
            <w:r w:rsidRPr="00C9368E">
              <w:rPr>
                <w:rFonts w:ascii="Avenir Book" w:hAnsi="Avenir Book"/>
                <w:sz w:val="18"/>
                <w:szCs w:val="18"/>
                <w:lang w:val="en-US"/>
              </w:rPr>
              <w:t>s</w:t>
            </w:r>
            <w:r w:rsidRPr="00C9368E">
              <w:rPr>
                <w:rFonts w:ascii="Avenir Book" w:hAnsi="Avenir Book"/>
                <w:sz w:val="18"/>
                <w:szCs w:val="18"/>
              </w:rPr>
              <w:t xml:space="preserve"> for the export of non-lethal defense articles and defense services and non-lethal, safety-of-use defense articles for lethal end-items. License applications for the export of lethal defense articles and defense services </w:t>
            </w:r>
            <w:r w:rsidRPr="00C9368E">
              <w:rPr>
                <w:rFonts w:ascii="Avenir Book" w:hAnsi="Avenir Book"/>
                <w:sz w:val="18"/>
                <w:szCs w:val="18"/>
                <w:lang w:val="en-US"/>
              </w:rPr>
              <w:t>are</w:t>
            </w:r>
            <w:r w:rsidRPr="00C9368E">
              <w:rPr>
                <w:rFonts w:ascii="Avenir Book" w:hAnsi="Avenir Book"/>
                <w:sz w:val="18"/>
                <w:szCs w:val="18"/>
              </w:rPr>
              <w:t xml:space="preserve"> denied.</w:t>
            </w:r>
            <w:r w:rsidR="00D118DD" w:rsidRPr="00C9368E">
              <w:rPr>
                <w:rFonts w:ascii="Avenir Book" w:hAnsi="Avenir Book"/>
                <w:sz w:val="18"/>
                <w:szCs w:val="18"/>
                <w:lang w:val="en-US"/>
              </w:rPr>
              <w:t xml:space="preserve"> </w:t>
            </w:r>
            <w:proofErr w:type="spellStart"/>
            <w:r w:rsidR="00D118DD" w:rsidRPr="00C9368E">
              <w:rPr>
                <w:rFonts w:ascii="Avenir Book" w:hAnsi="Avenir Book"/>
                <w:sz w:val="18"/>
                <w:szCs w:val="18"/>
                <w:lang w:val="de-DE"/>
              </w:rPr>
              <w:t>Yemen</w:t>
            </w:r>
            <w:proofErr w:type="spellEnd"/>
            <w:r w:rsidR="00D118DD" w:rsidRPr="00C9368E">
              <w:rPr>
                <w:rFonts w:ascii="Avenir Book" w:hAnsi="Avenir Book"/>
                <w:sz w:val="18"/>
                <w:szCs w:val="18"/>
                <w:lang w:val="de-DE"/>
              </w:rPr>
              <w:t xml:space="preserve"> </w:t>
            </w:r>
            <w:proofErr w:type="spellStart"/>
            <w:r w:rsidR="00D118DD" w:rsidRPr="00C9368E">
              <w:rPr>
                <w:rFonts w:ascii="Avenir Book" w:hAnsi="Avenir Book"/>
                <w:sz w:val="18"/>
                <w:szCs w:val="18"/>
                <w:lang w:val="de-DE"/>
              </w:rPr>
              <w:t>is</w:t>
            </w:r>
            <w:proofErr w:type="spellEnd"/>
            <w:r w:rsidR="00D118DD" w:rsidRPr="00C9368E">
              <w:rPr>
                <w:rFonts w:ascii="Avenir Book" w:hAnsi="Avenir Book"/>
                <w:sz w:val="18"/>
                <w:szCs w:val="18"/>
                <w:lang w:val="de-DE"/>
              </w:rPr>
              <w:t xml:space="preserve"> </w:t>
            </w:r>
            <w:proofErr w:type="spellStart"/>
            <w:r w:rsidR="00D118DD" w:rsidRPr="00C9368E">
              <w:rPr>
                <w:rFonts w:ascii="Avenir Book" w:hAnsi="Avenir Book"/>
                <w:sz w:val="18"/>
                <w:szCs w:val="18"/>
                <w:lang w:val="de-DE"/>
              </w:rPr>
              <w:t>added</w:t>
            </w:r>
            <w:proofErr w:type="spellEnd"/>
            <w:r w:rsidR="00D118DD" w:rsidRPr="00C9368E">
              <w:rPr>
                <w:rFonts w:ascii="Avenir Book" w:hAnsi="Avenir Book"/>
                <w:sz w:val="18"/>
                <w:szCs w:val="18"/>
                <w:lang w:val="de-DE"/>
              </w:rPr>
              <w:t xml:space="preserve"> </w:t>
            </w:r>
            <w:proofErr w:type="spellStart"/>
            <w:r w:rsidR="00D118DD" w:rsidRPr="00C9368E">
              <w:rPr>
                <w:rFonts w:ascii="Avenir Book" w:hAnsi="Avenir Book"/>
                <w:sz w:val="18"/>
                <w:szCs w:val="18"/>
                <w:lang w:val="de-DE"/>
              </w:rPr>
              <w:t>under</w:t>
            </w:r>
            <w:proofErr w:type="spellEnd"/>
            <w:r w:rsidR="00D118DD" w:rsidRPr="00C9368E">
              <w:rPr>
                <w:rFonts w:ascii="Avenir Book" w:hAnsi="Avenir Book"/>
                <w:sz w:val="18"/>
                <w:szCs w:val="18"/>
                <w:lang w:val="de-DE"/>
              </w:rPr>
              <w:t xml:space="preserve"> </w:t>
            </w:r>
            <w:r w:rsidR="00D118DD" w:rsidRPr="00C9368E">
              <w:rPr>
                <w:rFonts w:ascii="Avenir Book" w:hAnsi="Avenir Book"/>
                <w:sz w:val="18"/>
                <w:szCs w:val="18"/>
              </w:rPr>
              <w:t>§</w:t>
            </w:r>
            <w:r w:rsidR="00D118DD" w:rsidRPr="00C9368E">
              <w:rPr>
                <w:sz w:val="18"/>
                <w:szCs w:val="18"/>
              </w:rPr>
              <w:t> </w:t>
            </w:r>
            <w:r w:rsidR="00D118DD" w:rsidRPr="00C9368E">
              <w:rPr>
                <w:rFonts w:ascii="Avenir Book" w:hAnsi="Avenir Book"/>
                <w:sz w:val="18"/>
                <w:szCs w:val="18"/>
              </w:rPr>
              <w:t>126.1(u)</w:t>
            </w:r>
            <w:r w:rsidR="00D118DD" w:rsidRPr="00C9368E">
              <w:rPr>
                <w:rFonts w:ascii="Avenir Book" w:hAnsi="Avenir Book"/>
                <w:sz w:val="18"/>
                <w:szCs w:val="18"/>
                <w:lang w:val="de-DE"/>
              </w:rPr>
              <w:t>.</w:t>
            </w:r>
          </w:p>
        </w:tc>
      </w:tr>
      <w:tr w:rsidR="00725027" w:rsidRPr="00C9368E" w14:paraId="658DCD56" w14:textId="77777777" w:rsidTr="0034231A">
        <w:tc>
          <w:tcPr>
            <w:tcW w:w="1474" w:type="dxa"/>
          </w:tcPr>
          <w:p w14:paraId="17C5FFEC" w14:textId="75F5EA8D" w:rsidR="00725027" w:rsidRPr="00C9368E" w:rsidRDefault="00725027" w:rsidP="007619A7">
            <w:pPr>
              <w:rPr>
                <w:rFonts w:ascii="Avenir Book" w:hAnsi="Avenir Book"/>
                <w:sz w:val="18"/>
                <w:szCs w:val="18"/>
                <w:lang w:val="en-US"/>
              </w:rPr>
            </w:pPr>
            <w:r w:rsidRPr="00C9368E">
              <w:rPr>
                <w:rFonts w:ascii="Avenir Book" w:hAnsi="Avenir Book"/>
                <w:sz w:val="18"/>
                <w:szCs w:val="18"/>
                <w:lang w:val="en-US"/>
              </w:rPr>
              <w:t>16 December 1992</w:t>
            </w:r>
          </w:p>
        </w:tc>
        <w:tc>
          <w:tcPr>
            <w:tcW w:w="3450" w:type="dxa"/>
          </w:tcPr>
          <w:p w14:paraId="21F7B6E9" w14:textId="147705FD" w:rsidR="00725027" w:rsidRPr="00C9368E" w:rsidRDefault="00EF739D" w:rsidP="00EF739D">
            <w:pPr>
              <w:rPr>
                <w:rFonts w:ascii="Avenir Book" w:hAnsi="Avenir Book"/>
                <w:sz w:val="18"/>
                <w:szCs w:val="18"/>
                <w:lang w:val="en-US"/>
              </w:rPr>
            </w:pPr>
            <w:hyperlink r:id="rId147" w:history="1">
              <w:r w:rsidRPr="00C9368E">
                <w:rPr>
                  <w:rStyle w:val="Hyperlink"/>
                  <w:rFonts w:ascii="Avenir Book" w:hAnsi="Avenir Book"/>
                  <w:sz w:val="18"/>
                  <w:szCs w:val="18"/>
                  <w:lang w:val="en-US"/>
                </w:rPr>
                <w:t>Department of State: Restrictions of Munitions Export Licenses to Yemen</w:t>
              </w:r>
            </w:hyperlink>
          </w:p>
        </w:tc>
        <w:tc>
          <w:tcPr>
            <w:tcW w:w="3864" w:type="dxa"/>
          </w:tcPr>
          <w:p w14:paraId="389B7730" w14:textId="77777777" w:rsidR="00725027" w:rsidRPr="00C9368E" w:rsidRDefault="00EF739D" w:rsidP="00EF739D">
            <w:pPr>
              <w:rPr>
                <w:rFonts w:ascii="Avenir Book" w:hAnsi="Avenir Book"/>
                <w:sz w:val="18"/>
                <w:szCs w:val="18"/>
              </w:rPr>
            </w:pPr>
            <w:r w:rsidRPr="00C9368E">
              <w:rPr>
                <w:rFonts w:ascii="Avenir Book" w:hAnsi="Avenir Book"/>
                <w:sz w:val="18"/>
                <w:szCs w:val="18"/>
              </w:rPr>
              <w:t>The Department of State publishe</w:t>
            </w:r>
            <w:r w:rsidRPr="00C9368E">
              <w:rPr>
                <w:rFonts w:ascii="Avenir Book" w:hAnsi="Avenir Book"/>
                <w:sz w:val="18"/>
                <w:szCs w:val="18"/>
                <w:lang w:val="en-US"/>
              </w:rPr>
              <w:t>s</w:t>
            </w:r>
            <w:r w:rsidRPr="00C9368E">
              <w:rPr>
                <w:rFonts w:ascii="Avenir Book" w:hAnsi="Avenir Book"/>
                <w:sz w:val="18"/>
                <w:szCs w:val="18"/>
              </w:rPr>
              <w:t xml:space="preserve"> a notice in the Federal Register on December 16, 1992, providing that the defense export policy for Yemen included a “presumption of denial” for proposed exports of lethal defense articles or items supporting such articles.</w:t>
            </w:r>
          </w:p>
          <w:p w14:paraId="6C268C63" w14:textId="77777777" w:rsidR="00EF739D" w:rsidRPr="00C9368E" w:rsidRDefault="00EF739D" w:rsidP="00EF739D">
            <w:pPr>
              <w:rPr>
                <w:rFonts w:ascii="Avenir Book" w:hAnsi="Avenir Book"/>
                <w:sz w:val="18"/>
                <w:szCs w:val="18"/>
              </w:rPr>
            </w:pPr>
          </w:p>
          <w:p w14:paraId="268005C0" w14:textId="4EFD7C5B" w:rsidR="00EF739D" w:rsidRPr="00C9368E" w:rsidRDefault="00EF739D" w:rsidP="00EF739D">
            <w:pPr>
              <w:rPr>
                <w:rFonts w:ascii="Avenir Book" w:eastAsiaTheme="minorHAnsi" w:hAnsi="Avenir Book"/>
                <w:i/>
                <w:iCs/>
                <w:sz w:val="18"/>
                <w:szCs w:val="18"/>
              </w:rPr>
            </w:pPr>
            <w:r w:rsidRPr="00C9368E">
              <w:rPr>
                <w:rFonts w:ascii="Avenir Book" w:eastAsiaTheme="minorHAnsi" w:hAnsi="Avenir Book"/>
                <w:sz w:val="18"/>
                <w:szCs w:val="18"/>
                <w:lang w:val="en-US"/>
              </w:rPr>
              <w:t>„</w:t>
            </w:r>
            <w:r w:rsidRPr="00C9368E">
              <w:rPr>
                <w:rFonts w:ascii="Avenir Book" w:eastAsiaTheme="minorHAnsi" w:hAnsi="Avenir Book"/>
                <w:i/>
                <w:iCs/>
                <w:sz w:val="18"/>
                <w:szCs w:val="18"/>
              </w:rPr>
              <w:t xml:space="preserve">A </w:t>
            </w:r>
            <w:r w:rsidRPr="00C9368E">
              <w:rPr>
                <w:rFonts w:ascii="Avenir Book" w:eastAsiaTheme="minorHAnsi" w:hAnsi="Avenir Book"/>
                <w:i/>
                <w:iCs/>
                <w:sz w:val="18"/>
                <w:szCs w:val="18"/>
              </w:rPr>
              <w:t>notice is hereby given that all licenses</w:t>
            </w:r>
            <w:r w:rsidRPr="00C9368E">
              <w:rPr>
                <w:rFonts w:ascii="Avenir Book" w:eastAsiaTheme="minorHAnsi" w:hAnsi="Avenir Book"/>
                <w:i/>
                <w:iCs/>
                <w:sz w:val="18"/>
                <w:szCs w:val="18"/>
                <w:lang w:val="en-US"/>
              </w:rPr>
              <w:t xml:space="preserve"> </w:t>
            </w:r>
            <w:r w:rsidRPr="00C9368E">
              <w:rPr>
                <w:rFonts w:ascii="Avenir Book" w:eastAsiaTheme="minorHAnsi" w:hAnsi="Avenir Book"/>
                <w:i/>
                <w:iCs/>
                <w:sz w:val="18"/>
                <w:szCs w:val="18"/>
              </w:rPr>
              <w:t>and other approvals to export or</w:t>
            </w:r>
            <w:r w:rsidRPr="00C9368E">
              <w:rPr>
                <w:rFonts w:ascii="Avenir Book" w:eastAsiaTheme="minorHAnsi" w:hAnsi="Avenir Book"/>
                <w:i/>
                <w:iCs/>
                <w:sz w:val="18"/>
                <w:szCs w:val="18"/>
                <w:lang w:val="en-US"/>
              </w:rPr>
              <w:t xml:space="preserve"> </w:t>
            </w:r>
            <w:r w:rsidRPr="00C9368E">
              <w:rPr>
                <w:rFonts w:ascii="Avenir Book" w:eastAsiaTheme="minorHAnsi" w:hAnsi="Avenir Book"/>
                <w:i/>
                <w:iCs/>
                <w:sz w:val="18"/>
                <w:szCs w:val="18"/>
              </w:rPr>
              <w:t>otherwise transfer defense articles or</w:t>
            </w:r>
            <w:r w:rsidRPr="00C9368E">
              <w:rPr>
                <w:rFonts w:ascii="Avenir Book" w:eastAsiaTheme="minorHAnsi" w:hAnsi="Avenir Book"/>
                <w:i/>
                <w:iCs/>
                <w:sz w:val="18"/>
                <w:szCs w:val="18"/>
                <w:lang w:val="en-US"/>
              </w:rPr>
              <w:t xml:space="preserve"> </w:t>
            </w:r>
            <w:r w:rsidRPr="00C9368E">
              <w:rPr>
                <w:rFonts w:ascii="Avenir Book" w:eastAsiaTheme="minorHAnsi" w:hAnsi="Avenir Book"/>
                <w:i/>
                <w:iCs/>
                <w:sz w:val="18"/>
                <w:szCs w:val="18"/>
              </w:rPr>
              <w:t>defense services to Yemen are being</w:t>
            </w:r>
            <w:r w:rsidRPr="00C9368E">
              <w:rPr>
                <w:rFonts w:ascii="Avenir Book" w:eastAsiaTheme="minorHAnsi" w:hAnsi="Avenir Book"/>
                <w:i/>
                <w:iCs/>
                <w:sz w:val="18"/>
                <w:szCs w:val="18"/>
                <w:lang w:val="en-US"/>
              </w:rPr>
              <w:t xml:space="preserve"> </w:t>
            </w:r>
            <w:r w:rsidRPr="00C9368E">
              <w:rPr>
                <w:rFonts w:ascii="Avenir Book" w:eastAsiaTheme="minorHAnsi" w:hAnsi="Avenir Book"/>
                <w:i/>
                <w:iCs/>
                <w:sz w:val="18"/>
                <w:szCs w:val="18"/>
              </w:rPr>
              <w:t>reviewed on a more scrutinized case-bycase</w:t>
            </w:r>
            <w:r w:rsidRPr="00C9368E">
              <w:rPr>
                <w:rFonts w:ascii="Avenir Book" w:eastAsiaTheme="minorHAnsi" w:hAnsi="Avenir Book"/>
                <w:i/>
                <w:iCs/>
                <w:sz w:val="18"/>
                <w:szCs w:val="18"/>
                <w:lang w:val="en-US"/>
              </w:rPr>
              <w:t xml:space="preserve"> </w:t>
            </w:r>
            <w:r w:rsidRPr="00C9368E">
              <w:rPr>
                <w:rFonts w:ascii="Avenir Book" w:eastAsiaTheme="minorHAnsi" w:hAnsi="Avenir Book"/>
                <w:i/>
                <w:iCs/>
                <w:sz w:val="18"/>
                <w:szCs w:val="18"/>
              </w:rPr>
              <w:t xml:space="preserve">basis, with a </w:t>
            </w:r>
            <w:r w:rsidRPr="00C9368E">
              <w:rPr>
                <w:rFonts w:ascii="Avenir Book" w:eastAsiaTheme="minorHAnsi" w:hAnsi="Avenir Book"/>
                <w:i/>
                <w:iCs/>
                <w:sz w:val="18"/>
                <w:szCs w:val="18"/>
              </w:rPr>
              <w:lastRenderedPageBreak/>
              <w:t>presumption of denial</w:t>
            </w:r>
            <w:r w:rsidRPr="00C9368E">
              <w:rPr>
                <w:rFonts w:ascii="Avenir Book" w:eastAsiaTheme="minorHAnsi" w:hAnsi="Avenir Book"/>
                <w:i/>
                <w:iCs/>
                <w:sz w:val="18"/>
                <w:szCs w:val="18"/>
                <w:lang w:val="en-US"/>
              </w:rPr>
              <w:t xml:space="preserve"> </w:t>
            </w:r>
            <w:r w:rsidRPr="00C9368E">
              <w:rPr>
                <w:rFonts w:ascii="Avenir Book" w:eastAsiaTheme="minorHAnsi" w:hAnsi="Avenir Book"/>
                <w:i/>
                <w:iCs/>
                <w:sz w:val="18"/>
                <w:szCs w:val="18"/>
              </w:rPr>
              <w:t>for lethal articles or items supporting</w:t>
            </w:r>
          </w:p>
          <w:p w14:paraId="3730C8A2" w14:textId="17C9B1ED" w:rsidR="00EF739D" w:rsidRPr="00C9368E" w:rsidRDefault="00EF739D" w:rsidP="00EF739D">
            <w:pPr>
              <w:rPr>
                <w:rFonts w:ascii="Avenir Book" w:hAnsi="Avenir Book"/>
                <w:sz w:val="18"/>
                <w:szCs w:val="18"/>
                <w:lang w:val="de-DE"/>
              </w:rPr>
            </w:pPr>
            <w:r w:rsidRPr="00C9368E">
              <w:rPr>
                <w:rFonts w:ascii="Avenir Book" w:eastAsiaTheme="minorHAnsi" w:hAnsi="Avenir Book"/>
                <w:i/>
                <w:iCs/>
                <w:sz w:val="18"/>
                <w:szCs w:val="18"/>
              </w:rPr>
              <w:t>such articles.</w:t>
            </w:r>
            <w:r w:rsidRPr="00C9368E">
              <w:rPr>
                <w:rFonts w:ascii="Avenir Book" w:eastAsiaTheme="minorHAnsi" w:hAnsi="Avenir Book"/>
                <w:i/>
                <w:iCs/>
                <w:sz w:val="18"/>
                <w:szCs w:val="18"/>
              </w:rPr>
              <w:t>“</w:t>
            </w:r>
          </w:p>
        </w:tc>
      </w:tr>
    </w:tbl>
    <w:p w14:paraId="0F3AA3B4" w14:textId="77777777" w:rsidR="003C43B2" w:rsidRPr="00C714BD" w:rsidRDefault="003C43B2" w:rsidP="007731D5">
      <w:pPr>
        <w:pStyle w:val="Heading1"/>
        <w:rPr>
          <w:rFonts w:ascii="Avenir Book" w:hAnsi="Avenir Book" w:cs="Calibri"/>
          <w:color w:val="000000" w:themeColor="text1"/>
        </w:rPr>
      </w:pPr>
    </w:p>
    <w:p w14:paraId="57A6E211" w14:textId="77777777" w:rsidR="003C43B2" w:rsidRPr="00C714BD" w:rsidRDefault="003C43B2" w:rsidP="003C43B2">
      <w:pPr>
        <w:rPr>
          <w:lang w:val="en-US"/>
        </w:rPr>
      </w:pPr>
    </w:p>
    <w:p w14:paraId="383B906D" w14:textId="77777777" w:rsidR="003C43B2" w:rsidRPr="00C714BD" w:rsidRDefault="003C43B2" w:rsidP="003C43B2">
      <w:pPr>
        <w:rPr>
          <w:lang w:val="en-US"/>
        </w:rPr>
      </w:pPr>
    </w:p>
    <w:p w14:paraId="60206ECD" w14:textId="77777777" w:rsidR="003C43B2" w:rsidRPr="00C714BD" w:rsidRDefault="003C43B2" w:rsidP="003C43B2">
      <w:pPr>
        <w:rPr>
          <w:lang w:val="en-US"/>
        </w:rPr>
      </w:pPr>
    </w:p>
    <w:p w14:paraId="57479A12" w14:textId="77777777" w:rsidR="003C43B2" w:rsidRPr="00C714BD" w:rsidRDefault="003C43B2" w:rsidP="003C43B2">
      <w:pPr>
        <w:rPr>
          <w:lang w:val="en-US"/>
        </w:rPr>
      </w:pPr>
    </w:p>
    <w:p w14:paraId="70EE7815" w14:textId="77777777" w:rsidR="003C43B2" w:rsidRPr="00C714BD" w:rsidRDefault="003C43B2" w:rsidP="003C43B2">
      <w:pPr>
        <w:rPr>
          <w:lang w:val="en-US"/>
        </w:rPr>
      </w:pPr>
    </w:p>
    <w:p w14:paraId="0781ABC7" w14:textId="77777777" w:rsidR="003C43B2" w:rsidRPr="00C714BD" w:rsidRDefault="003C43B2" w:rsidP="003C43B2">
      <w:pPr>
        <w:rPr>
          <w:lang w:val="en-US"/>
        </w:rPr>
      </w:pPr>
    </w:p>
    <w:p w14:paraId="14A7A55F" w14:textId="77777777" w:rsidR="003C43B2" w:rsidRPr="00C714BD" w:rsidRDefault="003C43B2" w:rsidP="003C43B2">
      <w:pPr>
        <w:rPr>
          <w:lang w:val="en-US"/>
        </w:rPr>
      </w:pPr>
    </w:p>
    <w:p w14:paraId="7E7FEA33" w14:textId="77777777" w:rsidR="003C43B2" w:rsidRPr="00C714BD" w:rsidRDefault="003C43B2" w:rsidP="003C43B2">
      <w:pPr>
        <w:rPr>
          <w:lang w:val="en-US"/>
        </w:rPr>
      </w:pPr>
    </w:p>
    <w:p w14:paraId="0C48ABAE" w14:textId="77777777" w:rsidR="003C43B2" w:rsidRPr="00C714BD" w:rsidRDefault="003C43B2" w:rsidP="003C43B2">
      <w:pPr>
        <w:rPr>
          <w:lang w:val="en-US"/>
        </w:rPr>
      </w:pPr>
    </w:p>
    <w:p w14:paraId="5AEEDD25" w14:textId="77777777" w:rsidR="003C43B2" w:rsidRPr="00C714BD" w:rsidRDefault="003C43B2" w:rsidP="003C43B2">
      <w:pPr>
        <w:rPr>
          <w:lang w:val="en-US"/>
        </w:rPr>
      </w:pPr>
    </w:p>
    <w:p w14:paraId="18A6B15B" w14:textId="77777777" w:rsidR="003C43B2" w:rsidRPr="00C714BD" w:rsidRDefault="003C43B2" w:rsidP="003C43B2">
      <w:pPr>
        <w:rPr>
          <w:lang w:val="en-US"/>
        </w:rPr>
      </w:pPr>
    </w:p>
    <w:p w14:paraId="4DEEAC86" w14:textId="77777777" w:rsidR="00431A48" w:rsidRPr="00C714BD" w:rsidRDefault="00431A48" w:rsidP="007731D5">
      <w:pPr>
        <w:pStyle w:val="Heading1"/>
        <w:rPr>
          <w:rFonts w:ascii="Avenir Book" w:hAnsi="Avenir Book" w:cs="Calibri"/>
          <w:color w:val="E3C695"/>
        </w:rPr>
      </w:pPr>
      <w:bookmarkStart w:id="56" w:name="_Toc157447467"/>
    </w:p>
    <w:p w14:paraId="585D80EC" w14:textId="77777777" w:rsidR="007731D5" w:rsidRPr="00C714BD" w:rsidRDefault="007731D5" w:rsidP="007731D5">
      <w:pPr>
        <w:pStyle w:val="Heading1"/>
        <w:rPr>
          <w:rFonts w:ascii="Avenir Book" w:hAnsi="Avenir Book" w:cs="Calibri"/>
          <w:color w:val="E3C695"/>
        </w:rPr>
      </w:pPr>
      <w:r w:rsidRPr="00C714BD">
        <w:rPr>
          <w:rFonts w:ascii="Avenir Book" w:hAnsi="Avenir Book" w:cs="Calibri"/>
          <w:color w:val="E3C695"/>
        </w:rPr>
        <w:t>Summary Version Control</w:t>
      </w:r>
      <w:bookmarkEnd w:id="56"/>
    </w:p>
    <w:p w14:paraId="1627BB53" w14:textId="77777777" w:rsidR="007731D5" w:rsidRPr="00C714BD" w:rsidRDefault="007731D5" w:rsidP="007731D5">
      <w:pPr>
        <w:rPr>
          <w:rFonts w:ascii="Avenir Book" w:hAnsi="Avenir Book"/>
          <w:lang w:val="en-US"/>
        </w:rPr>
      </w:pPr>
    </w:p>
    <w:tbl>
      <w:tblPr>
        <w:tblStyle w:val="TableGrid"/>
        <w:tblW w:w="0" w:type="auto"/>
        <w:tblInd w:w="-147" w:type="dxa"/>
        <w:tblLook w:val="04A0" w:firstRow="1" w:lastRow="0" w:firstColumn="1" w:lastColumn="0" w:noHBand="0" w:noVBand="1"/>
      </w:tblPr>
      <w:tblGrid>
        <w:gridCol w:w="1384"/>
        <w:gridCol w:w="3450"/>
        <w:gridCol w:w="3864"/>
      </w:tblGrid>
      <w:tr w:rsidR="007731D5" w:rsidRPr="00C714BD" w14:paraId="00E76350" w14:textId="77777777" w:rsidTr="007731D5">
        <w:tc>
          <w:tcPr>
            <w:tcW w:w="1384" w:type="dxa"/>
            <w:shd w:val="clear" w:color="auto" w:fill="E4C695"/>
          </w:tcPr>
          <w:p w14:paraId="0D4A0D9C" w14:textId="77777777" w:rsidR="007731D5" w:rsidRPr="00C714BD" w:rsidRDefault="007731D5" w:rsidP="0034231A">
            <w:pPr>
              <w:rPr>
                <w:rFonts w:ascii="Avenir Book" w:hAnsi="Avenir Book"/>
                <w:color w:val="FFFFFF" w:themeColor="background1"/>
                <w:sz w:val="20"/>
                <w:szCs w:val="20"/>
                <w:lang w:val="en-US"/>
              </w:rPr>
            </w:pPr>
            <w:r w:rsidRPr="00C714BD">
              <w:rPr>
                <w:rFonts w:ascii="Avenir Book" w:hAnsi="Avenir Book"/>
                <w:color w:val="FFFFFF" w:themeColor="background1"/>
                <w:sz w:val="20"/>
                <w:szCs w:val="20"/>
                <w:lang w:val="en-US"/>
              </w:rPr>
              <w:t>Date</w:t>
            </w:r>
          </w:p>
        </w:tc>
        <w:tc>
          <w:tcPr>
            <w:tcW w:w="3450" w:type="dxa"/>
            <w:shd w:val="clear" w:color="auto" w:fill="E4C695"/>
          </w:tcPr>
          <w:p w14:paraId="6CF8E4D3" w14:textId="77777777" w:rsidR="007731D5" w:rsidRPr="00C714BD" w:rsidRDefault="007731D5" w:rsidP="0034231A">
            <w:pPr>
              <w:rPr>
                <w:rFonts w:ascii="Avenir Book" w:hAnsi="Avenir Book"/>
                <w:color w:val="FFFFFF" w:themeColor="background1"/>
                <w:sz w:val="20"/>
                <w:szCs w:val="20"/>
                <w:lang w:val="en-US"/>
              </w:rPr>
            </w:pPr>
            <w:r w:rsidRPr="00C714BD">
              <w:rPr>
                <w:rFonts w:ascii="Avenir Book" w:hAnsi="Avenir Book"/>
                <w:color w:val="FFFFFF" w:themeColor="background1"/>
                <w:sz w:val="20"/>
                <w:szCs w:val="20"/>
                <w:lang w:val="en-US"/>
              </w:rPr>
              <w:t>Update type</w:t>
            </w:r>
          </w:p>
        </w:tc>
        <w:tc>
          <w:tcPr>
            <w:tcW w:w="3864" w:type="dxa"/>
            <w:shd w:val="clear" w:color="auto" w:fill="E4C695"/>
          </w:tcPr>
          <w:p w14:paraId="236F539D" w14:textId="77777777" w:rsidR="007731D5" w:rsidRPr="00C714BD" w:rsidRDefault="007731D5" w:rsidP="0034231A">
            <w:pPr>
              <w:rPr>
                <w:rFonts w:ascii="Avenir Book" w:hAnsi="Avenir Book"/>
                <w:color w:val="FFFFFF" w:themeColor="background1"/>
                <w:sz w:val="20"/>
                <w:szCs w:val="20"/>
                <w:lang w:val="en-US"/>
              </w:rPr>
            </w:pPr>
            <w:r w:rsidRPr="00C714BD">
              <w:rPr>
                <w:rFonts w:ascii="Avenir Book" w:hAnsi="Avenir Book"/>
                <w:color w:val="FFFFFF" w:themeColor="background1"/>
                <w:sz w:val="20"/>
                <w:szCs w:val="20"/>
                <w:lang w:val="en-US"/>
              </w:rPr>
              <w:t>Changes made to summary</w:t>
            </w:r>
          </w:p>
        </w:tc>
      </w:tr>
      <w:tr w:rsidR="007731D5" w:rsidRPr="00C714BD" w14:paraId="04D4C11C" w14:textId="77777777" w:rsidTr="0034231A">
        <w:tc>
          <w:tcPr>
            <w:tcW w:w="8698" w:type="dxa"/>
            <w:gridSpan w:val="3"/>
          </w:tcPr>
          <w:p w14:paraId="47D9AD28" w14:textId="77777777" w:rsidR="007731D5" w:rsidRPr="00C714BD" w:rsidRDefault="007731D5" w:rsidP="0034231A">
            <w:pPr>
              <w:rPr>
                <w:rFonts w:ascii="Avenir Book" w:hAnsi="Avenir Book"/>
                <w:sz w:val="20"/>
                <w:szCs w:val="20"/>
                <w:lang w:val="en-US"/>
              </w:rPr>
            </w:pPr>
          </w:p>
        </w:tc>
      </w:tr>
      <w:tr w:rsidR="007731D5" w:rsidRPr="00C714BD" w14:paraId="5142F0C5" w14:textId="77777777" w:rsidTr="0034231A">
        <w:tc>
          <w:tcPr>
            <w:tcW w:w="1384" w:type="dxa"/>
          </w:tcPr>
          <w:p w14:paraId="71010B7D" w14:textId="5E2C0103" w:rsidR="007731D5" w:rsidRPr="00C714BD" w:rsidRDefault="004C3D32" w:rsidP="0034231A">
            <w:pPr>
              <w:rPr>
                <w:rFonts w:ascii="Avenir Book" w:hAnsi="Avenir Book"/>
                <w:sz w:val="20"/>
                <w:szCs w:val="20"/>
                <w:lang w:val="en-US"/>
              </w:rPr>
            </w:pPr>
            <w:r w:rsidRPr="00C714BD">
              <w:rPr>
                <w:rFonts w:ascii="Avenir Book" w:hAnsi="Avenir Book"/>
                <w:sz w:val="20"/>
                <w:szCs w:val="20"/>
                <w:lang w:val="en-US"/>
              </w:rPr>
              <w:t>21</w:t>
            </w:r>
            <w:r w:rsidR="007731D5" w:rsidRPr="00C714BD">
              <w:rPr>
                <w:rFonts w:ascii="Avenir Book" w:hAnsi="Avenir Book"/>
                <w:sz w:val="20"/>
                <w:szCs w:val="20"/>
                <w:lang w:val="en-US"/>
              </w:rPr>
              <w:t xml:space="preserve"> </w:t>
            </w:r>
            <w:r w:rsidR="002E45CA" w:rsidRPr="00C714BD">
              <w:rPr>
                <w:rFonts w:ascii="Avenir Book" w:hAnsi="Avenir Book"/>
                <w:sz w:val="20"/>
                <w:szCs w:val="20"/>
                <w:lang w:val="en-US"/>
              </w:rPr>
              <w:t>M</w:t>
            </w:r>
            <w:r w:rsidR="005D2E7D" w:rsidRPr="00C714BD">
              <w:rPr>
                <w:rFonts w:ascii="Avenir Book" w:hAnsi="Avenir Book"/>
                <w:sz w:val="20"/>
                <w:szCs w:val="20"/>
                <w:lang w:val="en-US"/>
              </w:rPr>
              <w:t>a</w:t>
            </w:r>
            <w:r w:rsidRPr="00C714BD">
              <w:rPr>
                <w:rFonts w:ascii="Avenir Book" w:hAnsi="Avenir Book"/>
                <w:sz w:val="20"/>
                <w:szCs w:val="20"/>
                <w:lang w:val="en-US"/>
              </w:rPr>
              <w:t>rch</w:t>
            </w:r>
            <w:r w:rsidR="007731D5" w:rsidRPr="00C714BD">
              <w:rPr>
                <w:rFonts w:ascii="Avenir Book" w:hAnsi="Avenir Book"/>
                <w:sz w:val="20"/>
                <w:szCs w:val="20"/>
                <w:lang w:val="en-US"/>
              </w:rPr>
              <w:t xml:space="preserve"> 202</w:t>
            </w:r>
            <w:r w:rsidR="00E85F28" w:rsidRPr="00C714BD">
              <w:rPr>
                <w:rFonts w:ascii="Avenir Book" w:hAnsi="Avenir Book"/>
                <w:sz w:val="20"/>
                <w:szCs w:val="20"/>
                <w:lang w:val="en-US"/>
              </w:rPr>
              <w:t>4</w:t>
            </w:r>
          </w:p>
        </w:tc>
        <w:tc>
          <w:tcPr>
            <w:tcW w:w="3450" w:type="dxa"/>
          </w:tcPr>
          <w:p w14:paraId="50229CB7" w14:textId="77777777" w:rsidR="007731D5" w:rsidRPr="00C714BD" w:rsidRDefault="007731D5" w:rsidP="0034231A">
            <w:pPr>
              <w:rPr>
                <w:rFonts w:ascii="Avenir Book" w:hAnsi="Avenir Book"/>
                <w:sz w:val="20"/>
                <w:szCs w:val="20"/>
                <w:lang w:val="en-US"/>
              </w:rPr>
            </w:pPr>
            <w:r w:rsidRPr="00C714BD">
              <w:rPr>
                <w:rFonts w:ascii="Avenir Book" w:hAnsi="Avenir Book"/>
                <w:sz w:val="20"/>
                <w:szCs w:val="20"/>
                <w:lang w:val="en-US"/>
              </w:rPr>
              <w:t>Creation</w:t>
            </w:r>
          </w:p>
        </w:tc>
        <w:tc>
          <w:tcPr>
            <w:tcW w:w="3864" w:type="dxa"/>
          </w:tcPr>
          <w:p w14:paraId="5AE2FE4F" w14:textId="77777777" w:rsidR="007731D5" w:rsidRPr="00C714BD" w:rsidRDefault="007731D5" w:rsidP="0034231A">
            <w:pPr>
              <w:rPr>
                <w:rFonts w:ascii="Avenir Book" w:hAnsi="Avenir Book"/>
                <w:sz w:val="20"/>
                <w:szCs w:val="20"/>
                <w:lang w:val="en-US"/>
              </w:rPr>
            </w:pPr>
            <w:r w:rsidRPr="00C714BD">
              <w:rPr>
                <w:rFonts w:ascii="Avenir Book" w:hAnsi="Avenir Book"/>
                <w:sz w:val="20"/>
                <w:szCs w:val="20"/>
                <w:lang w:val="en-US"/>
              </w:rPr>
              <w:t>This summary was created.</w:t>
            </w:r>
          </w:p>
        </w:tc>
      </w:tr>
      <w:tr w:rsidR="007731D5" w:rsidRPr="00C714BD" w14:paraId="711053F2" w14:textId="77777777" w:rsidTr="0034231A">
        <w:tc>
          <w:tcPr>
            <w:tcW w:w="1384" w:type="dxa"/>
          </w:tcPr>
          <w:p w14:paraId="101B87C4" w14:textId="77777777" w:rsidR="007731D5" w:rsidRPr="00C714BD" w:rsidRDefault="007731D5" w:rsidP="0034231A">
            <w:pPr>
              <w:rPr>
                <w:rFonts w:ascii="Avenir Book" w:hAnsi="Avenir Book"/>
                <w:sz w:val="20"/>
                <w:szCs w:val="20"/>
                <w:lang w:val="en-US"/>
              </w:rPr>
            </w:pPr>
          </w:p>
        </w:tc>
        <w:tc>
          <w:tcPr>
            <w:tcW w:w="3450" w:type="dxa"/>
          </w:tcPr>
          <w:p w14:paraId="0B3427A6" w14:textId="77777777" w:rsidR="007731D5" w:rsidRPr="00C714BD" w:rsidRDefault="007731D5" w:rsidP="0034231A">
            <w:pPr>
              <w:rPr>
                <w:rFonts w:ascii="Avenir Book" w:hAnsi="Avenir Book"/>
                <w:sz w:val="20"/>
                <w:szCs w:val="20"/>
                <w:lang w:val="en-US"/>
              </w:rPr>
            </w:pPr>
          </w:p>
        </w:tc>
        <w:tc>
          <w:tcPr>
            <w:tcW w:w="3864" w:type="dxa"/>
          </w:tcPr>
          <w:p w14:paraId="6AE1BCAE" w14:textId="77777777" w:rsidR="007731D5" w:rsidRPr="00C714BD" w:rsidRDefault="007731D5" w:rsidP="0034231A">
            <w:pPr>
              <w:rPr>
                <w:rFonts w:ascii="Avenir Book" w:hAnsi="Avenir Book"/>
                <w:lang w:val="en-US"/>
              </w:rPr>
            </w:pPr>
          </w:p>
        </w:tc>
      </w:tr>
      <w:tr w:rsidR="007731D5" w:rsidRPr="00C714BD" w14:paraId="16142D14" w14:textId="77777777" w:rsidTr="0034231A">
        <w:tc>
          <w:tcPr>
            <w:tcW w:w="1384" w:type="dxa"/>
          </w:tcPr>
          <w:p w14:paraId="1A716B1E" w14:textId="77777777" w:rsidR="007731D5" w:rsidRPr="00C714BD" w:rsidRDefault="007731D5" w:rsidP="0034231A">
            <w:pPr>
              <w:rPr>
                <w:rFonts w:ascii="Avenir Book" w:hAnsi="Avenir Book"/>
                <w:sz w:val="20"/>
                <w:szCs w:val="20"/>
                <w:lang w:val="en-US"/>
              </w:rPr>
            </w:pPr>
          </w:p>
        </w:tc>
        <w:tc>
          <w:tcPr>
            <w:tcW w:w="3450" w:type="dxa"/>
          </w:tcPr>
          <w:p w14:paraId="0C272FA6" w14:textId="77777777" w:rsidR="007731D5" w:rsidRPr="00C714BD" w:rsidRDefault="007731D5" w:rsidP="0034231A">
            <w:pPr>
              <w:rPr>
                <w:rFonts w:ascii="Avenir Book" w:hAnsi="Avenir Book"/>
                <w:lang w:val="en-US"/>
              </w:rPr>
            </w:pPr>
          </w:p>
        </w:tc>
        <w:tc>
          <w:tcPr>
            <w:tcW w:w="3864" w:type="dxa"/>
          </w:tcPr>
          <w:p w14:paraId="565BAD4C" w14:textId="77777777" w:rsidR="007731D5" w:rsidRPr="00C714BD" w:rsidRDefault="007731D5" w:rsidP="0034231A">
            <w:pPr>
              <w:rPr>
                <w:rFonts w:ascii="Avenir Book" w:hAnsi="Avenir Book"/>
                <w:sz w:val="20"/>
                <w:szCs w:val="20"/>
                <w:lang w:val="en-US"/>
              </w:rPr>
            </w:pPr>
          </w:p>
        </w:tc>
      </w:tr>
    </w:tbl>
    <w:p w14:paraId="1F122465" w14:textId="77777777" w:rsidR="007731D5" w:rsidRPr="00C714BD" w:rsidRDefault="007731D5" w:rsidP="007731D5">
      <w:pPr>
        <w:ind w:left="66"/>
        <w:rPr>
          <w:rFonts w:ascii="Avenir Book" w:hAnsi="Avenir Book"/>
          <w:lang w:val="en-US"/>
        </w:rPr>
      </w:pPr>
    </w:p>
    <w:p w14:paraId="160AFF26" w14:textId="77777777" w:rsidR="007731D5" w:rsidRPr="00C714BD" w:rsidRDefault="007731D5" w:rsidP="007731D5">
      <w:pPr>
        <w:ind w:left="66"/>
        <w:rPr>
          <w:rFonts w:ascii="Avenir Book" w:hAnsi="Avenir Book"/>
          <w:lang w:val="en-US"/>
        </w:rPr>
      </w:pPr>
    </w:p>
    <w:p w14:paraId="3EEB2115" w14:textId="77777777" w:rsidR="007731D5" w:rsidRPr="00C714BD" w:rsidRDefault="007731D5" w:rsidP="007731D5">
      <w:pPr>
        <w:rPr>
          <w:rFonts w:ascii="Avenir Book" w:hAnsi="Avenir Book" w:cs="Calibri"/>
          <w:b/>
          <w:bCs/>
          <w:i/>
          <w:iCs/>
          <w:sz w:val="20"/>
          <w:szCs w:val="20"/>
          <w:lang w:val="en-US"/>
        </w:rPr>
      </w:pPr>
      <w:r w:rsidRPr="00C714BD">
        <w:rPr>
          <w:rFonts w:ascii="Avenir Book" w:hAnsi="Avenir Book" w:cs="Calibri"/>
          <w:b/>
          <w:bCs/>
          <w:i/>
          <w:iCs/>
          <w:sz w:val="20"/>
          <w:szCs w:val="20"/>
          <w:lang w:val="en-US"/>
        </w:rPr>
        <w:t>Disclaimer: This summary is intended to provide only general guidance and information. The content of this summary is not intended to be and should not be treated as being final and binding legal advice. It is your responsibility to ensure you do not contravene sanctions law, including by obtaining your own legal advice. If you encounter any problems or find any irregularities in this summary, please contact us.</w:t>
      </w:r>
    </w:p>
    <w:p w14:paraId="5D60F905" w14:textId="77777777" w:rsidR="0091536A" w:rsidRPr="00C714BD" w:rsidRDefault="0091536A" w:rsidP="0091536A">
      <w:pPr>
        <w:rPr>
          <w:lang w:val="en-US"/>
        </w:rPr>
      </w:pPr>
    </w:p>
    <w:p w14:paraId="6C3E1F36" w14:textId="77777777" w:rsidR="0091536A" w:rsidRPr="00C714BD" w:rsidRDefault="0091536A" w:rsidP="0091536A">
      <w:pPr>
        <w:rPr>
          <w:lang w:val="en-US"/>
        </w:rPr>
      </w:pPr>
      <w:r w:rsidRPr="00C714BD">
        <w:rPr>
          <w:lang w:val="en-US"/>
        </w:rPr>
        <w:t>If you have any questions regarding this summary, please contact the following consultant at Sanctions Center.</w:t>
      </w:r>
    </w:p>
    <w:p w14:paraId="26405820" w14:textId="77777777" w:rsidR="0091536A" w:rsidRPr="00C714BD" w:rsidRDefault="0091536A" w:rsidP="0091536A">
      <w:pPr>
        <w:rPr>
          <w:lang w:val="en-US"/>
        </w:rPr>
      </w:pPr>
    </w:p>
    <w:p w14:paraId="0D8180B2" w14:textId="77777777" w:rsidR="0091536A" w:rsidRPr="00C714BD" w:rsidRDefault="0091536A" w:rsidP="0091536A">
      <w:pPr>
        <w:rPr>
          <w:lang w:val="en-US"/>
        </w:rPr>
      </w:pPr>
    </w:p>
    <w:p w14:paraId="3C32E190" w14:textId="77777777" w:rsidR="0091536A" w:rsidRPr="00C714BD" w:rsidRDefault="00000000" w:rsidP="0091536A">
      <w:pPr>
        <w:rPr>
          <w:lang w:val="en-US"/>
        </w:rPr>
      </w:pPr>
      <w:hyperlink r:id="rId148" w:history="1">
        <w:r w:rsidR="007731D5" w:rsidRPr="00C714BD">
          <w:rPr>
            <w:rStyle w:val="Hyperlink"/>
            <w:lang w:val="en-US"/>
          </w:rPr>
          <w:t>info@sanctionscenter.com</w:t>
        </w:r>
      </w:hyperlink>
    </w:p>
    <w:p w14:paraId="0704344C" w14:textId="77777777" w:rsidR="0091536A" w:rsidRPr="00C714BD" w:rsidRDefault="0091536A" w:rsidP="0091536A">
      <w:pPr>
        <w:rPr>
          <w:lang w:val="en-US"/>
        </w:rPr>
      </w:pPr>
    </w:p>
    <w:p w14:paraId="4756F910" w14:textId="77777777" w:rsidR="0091536A" w:rsidRPr="00C714BD" w:rsidRDefault="0091536A" w:rsidP="0091536A">
      <w:pPr>
        <w:rPr>
          <w:lang w:val="en-US"/>
        </w:rPr>
      </w:pPr>
    </w:p>
    <w:p w14:paraId="6E9DB027" w14:textId="77777777" w:rsidR="0091536A" w:rsidRPr="00C714BD" w:rsidRDefault="0091536A" w:rsidP="0091536A">
      <w:pPr>
        <w:rPr>
          <w:sz w:val="18"/>
          <w:szCs w:val="16"/>
          <w:lang w:val="en-US"/>
        </w:rPr>
      </w:pPr>
      <w:r w:rsidRPr="00C714BD">
        <w:rPr>
          <w:sz w:val="18"/>
          <w:szCs w:val="16"/>
          <w:lang w:val="en-US"/>
        </w:rPr>
        <w:t xml:space="preserve">Copyright © 2023 Sanctions Center LLP. </w:t>
      </w:r>
    </w:p>
    <w:p w14:paraId="327BC41A" w14:textId="77777777" w:rsidR="0091536A" w:rsidRPr="00C714BD" w:rsidRDefault="0091536A" w:rsidP="0091536A">
      <w:pPr>
        <w:rPr>
          <w:sz w:val="18"/>
          <w:szCs w:val="16"/>
          <w:lang w:val="en-US"/>
        </w:rPr>
      </w:pPr>
    </w:p>
    <w:p w14:paraId="511EDDB4" w14:textId="77777777" w:rsidR="0091536A" w:rsidRPr="00C714BD" w:rsidRDefault="0091536A" w:rsidP="0091536A">
      <w:pPr>
        <w:rPr>
          <w:sz w:val="18"/>
          <w:szCs w:val="16"/>
          <w:lang w:val="en-US"/>
        </w:rPr>
      </w:pPr>
      <w:r w:rsidRPr="00C714BD">
        <w:rPr>
          <w:sz w:val="18"/>
          <w:szCs w:val="16"/>
          <w:lang w:val="en-US"/>
        </w:rPr>
        <w:lastRenderedPageBreak/>
        <w:t xml:space="preserve">This summary is provided by Sanctions Center LLP for educational and informational purposes only and is not intended and should not be construed as legal advice. This summary may be considered advertising under applicable state laws. </w:t>
      </w:r>
    </w:p>
    <w:p w14:paraId="282C2E70" w14:textId="77777777" w:rsidR="0091536A" w:rsidRPr="00C714BD" w:rsidRDefault="0091536A" w:rsidP="0091536A">
      <w:pPr>
        <w:rPr>
          <w:sz w:val="18"/>
          <w:szCs w:val="16"/>
          <w:lang w:val="en-US"/>
        </w:rPr>
      </w:pPr>
    </w:p>
    <w:p w14:paraId="41FE55AE" w14:textId="77777777" w:rsidR="0091536A" w:rsidRPr="00C714BD" w:rsidRDefault="0091536A" w:rsidP="0091536A">
      <w:pPr>
        <w:rPr>
          <w:sz w:val="18"/>
          <w:szCs w:val="16"/>
          <w:lang w:val="en-US"/>
        </w:rPr>
      </w:pPr>
      <w:r w:rsidRPr="00C714BD">
        <w:rPr>
          <w:sz w:val="18"/>
          <w:szCs w:val="16"/>
          <w:lang w:val="en-US"/>
        </w:rPr>
        <w:t xml:space="preserve">Sanctions Center LLP is an international consultancy focusing on sanctions and export controls headquartered at XXX Seventh Avenue, New York, NY 10019-6099. </w:t>
      </w:r>
    </w:p>
    <w:p w14:paraId="5529C9A1" w14:textId="77777777" w:rsidR="00EC2088" w:rsidRPr="00C714BD" w:rsidRDefault="0091536A" w:rsidP="00EC2088">
      <w:pPr>
        <w:rPr>
          <w:sz w:val="18"/>
          <w:szCs w:val="16"/>
          <w:lang w:val="en-US"/>
        </w:rPr>
      </w:pPr>
      <w:r w:rsidRPr="00C714BD">
        <w:rPr>
          <w:sz w:val="18"/>
          <w:szCs w:val="16"/>
          <w:lang w:val="en-US"/>
        </w:rPr>
        <w:t xml:space="preserve">Our telephone number is XXXX. Our website is located at www.sanctionscenter.com. </w:t>
      </w:r>
    </w:p>
    <w:sectPr w:rsidR="00EC2088" w:rsidRPr="00C714BD" w:rsidSect="00C943DD">
      <w:headerReference w:type="default" r:id="rId149"/>
      <w:footerReference w:type="default" r:id="rId150"/>
      <w:pgSz w:w="11906" w:h="16838"/>
      <w:pgMar w:top="283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CB792" w14:textId="77777777" w:rsidR="00A70FF4" w:rsidRDefault="00A70FF4" w:rsidP="005A321E">
      <w:r>
        <w:separator/>
      </w:r>
    </w:p>
  </w:endnote>
  <w:endnote w:type="continuationSeparator" w:id="0">
    <w:p w14:paraId="7FAF48AF" w14:textId="77777777" w:rsidR="00A70FF4" w:rsidRDefault="00A70FF4" w:rsidP="005A3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Light">
    <w:panose1 w:val="020B0402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Proxima Nova Lt">
    <w:altName w:val="Tahoma"/>
    <w:panose1 w:val="020B0604020202020204"/>
    <w:charset w:val="00"/>
    <w:family w:val="modern"/>
    <w:pitch w:val="variable"/>
    <w:sig w:usb0="A00002AF" w:usb1="5000E0F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VENIR LIGHT OBLIQUE">
    <w:panose1 w:val="020B0402020203090204"/>
    <w:charset w:val="4D"/>
    <w:family w:val="swiss"/>
    <w:pitch w:val="variable"/>
    <w:sig w:usb0="800000AF" w:usb1="5000204A" w:usb2="00000000" w:usb3="00000000" w:csb0="0000009B" w:csb1="00000000"/>
  </w:font>
  <w:font w:name="Avenir Heavy">
    <w:panose1 w:val="020B0703020203020204"/>
    <w:charset w:val="4D"/>
    <w:family w:val="swiss"/>
    <w:pitch w:val="variable"/>
    <w:sig w:usb0="800000AF" w:usb1="5000204A" w:usb2="00000000" w:usb3="00000000" w:csb0="0000009B" w:csb1="00000000"/>
  </w:font>
  <w:font w:name="Avenir Medium">
    <w:panose1 w:val="02000603020000020003"/>
    <w:charset w:val="00"/>
    <w:family w:val="auto"/>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Open Sans">
    <w:panose1 w:val="020B0606030504020204"/>
    <w:charset w:val="00"/>
    <w:family w:val="swiss"/>
    <w:pitch w:val="variable"/>
    <w:sig w:usb0="E00002EF" w:usb1="4000205B" w:usb2="00000028" w:usb3="00000000" w:csb0="0000019F" w:csb1="00000000"/>
  </w:font>
  <w:font w:name="Avenir Black">
    <w:panose1 w:val="020B0803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8A7C" w14:textId="46B99305" w:rsidR="0091536A" w:rsidRPr="0091536A" w:rsidRDefault="0091536A" w:rsidP="0091536A">
    <w:pPr>
      <w:jc w:val="center"/>
      <w:rPr>
        <w:sz w:val="18"/>
        <w:szCs w:val="16"/>
      </w:rPr>
    </w:pPr>
    <w:r w:rsidRPr="0091536A">
      <w:rPr>
        <w:sz w:val="18"/>
        <w:szCs w:val="16"/>
      </w:rPr>
      <w:t>Copyright © 202</w:t>
    </w:r>
    <w:r w:rsidR="002B2F6F">
      <w:rPr>
        <w:sz w:val="18"/>
        <w:szCs w:val="16"/>
      </w:rPr>
      <w:t>4</w:t>
    </w:r>
    <w:r w:rsidRPr="0091536A">
      <w:rPr>
        <w:sz w:val="18"/>
        <w:szCs w:val="16"/>
      </w:rPr>
      <w:t xml:space="preserve"> Sanctions Center LLP</w:t>
    </w:r>
  </w:p>
  <w:p w14:paraId="6DF563C7" w14:textId="77777777" w:rsidR="00FE4D27" w:rsidRPr="00FE4D27" w:rsidRDefault="00FE4D27" w:rsidP="00FE4D27">
    <w:pPr>
      <w:pStyle w:val="Footer"/>
      <w:jc w:val="center"/>
      <w:rPr>
        <w:sz w:val="18"/>
        <w:szCs w:val="16"/>
      </w:rPr>
    </w:pPr>
    <w:r w:rsidRPr="00FE4D27">
      <w:rPr>
        <w:sz w:val="18"/>
        <w:szCs w:val="16"/>
      </w:rPr>
      <w:t>Please do not share with non-members. Thank you.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41B6B" w14:textId="77777777" w:rsidR="00A70FF4" w:rsidRDefault="00A70FF4" w:rsidP="005A321E">
      <w:r>
        <w:separator/>
      </w:r>
    </w:p>
  </w:footnote>
  <w:footnote w:type="continuationSeparator" w:id="0">
    <w:p w14:paraId="36251706" w14:textId="77777777" w:rsidR="00A70FF4" w:rsidRDefault="00A70FF4" w:rsidP="005A3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6CF50" w14:textId="46F9AA72" w:rsidR="000632F4" w:rsidRPr="000632F4" w:rsidRDefault="005A321E" w:rsidP="00DF7E33">
    <w:pPr>
      <w:pStyle w:val="Header"/>
      <w:jc w:val="right"/>
      <w:rPr>
        <w:rFonts w:ascii="Avenir Black" w:hAnsi="Avenir Black"/>
        <w:b/>
        <w:bCs/>
        <w:sz w:val="20"/>
        <w:szCs w:val="18"/>
      </w:rPr>
    </w:pPr>
    <w:r w:rsidRPr="000632F4">
      <w:rPr>
        <w:rFonts w:ascii="Avenir Black" w:hAnsi="Avenir Black"/>
        <w:b/>
        <w:bCs/>
        <w:noProof/>
      </w:rPr>
      <w:drawing>
        <wp:anchor distT="0" distB="0" distL="114300" distR="114300" simplePos="0" relativeHeight="251658240" behindDoc="0" locked="0" layoutInCell="1" allowOverlap="1" wp14:anchorId="22CECE0C" wp14:editId="72C358C1">
          <wp:simplePos x="0" y="0"/>
          <wp:positionH relativeFrom="margin">
            <wp:posOffset>-589280</wp:posOffset>
          </wp:positionH>
          <wp:positionV relativeFrom="margin">
            <wp:posOffset>-1419225</wp:posOffset>
          </wp:positionV>
          <wp:extent cx="1122052" cy="888274"/>
          <wp:effectExtent l="0" t="0" r="0" b="1270"/>
          <wp:wrapSquare wrapText="bothSides"/>
          <wp:docPr id="5788516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851668" name="Picture 578851668"/>
                  <pic:cNvPicPr/>
                </pic:nvPicPr>
                <pic:blipFill rotWithShape="1">
                  <a:blip r:embed="rId1">
                    <a:alphaModFix/>
                    <a:extLst>
                      <a:ext uri="{28A0092B-C50C-407E-A947-70E740481C1C}">
                        <a14:useLocalDpi xmlns:a14="http://schemas.microsoft.com/office/drawing/2010/main" val="0"/>
                      </a:ext>
                    </a:extLst>
                  </a:blip>
                  <a:srcRect l="19602" t="25985" r="20231" b="26383"/>
                  <a:stretch/>
                </pic:blipFill>
                <pic:spPr bwMode="auto">
                  <a:xfrm>
                    <a:off x="0" y="0"/>
                    <a:ext cx="1122052" cy="888274"/>
                  </a:xfrm>
                  <a:prstGeom prst="rect">
                    <a:avLst/>
                  </a:prstGeom>
                  <a:ln>
                    <a:noFill/>
                  </a:ln>
                  <a:extLst>
                    <a:ext uri="{53640926-AAD7-44D8-BBD7-CCE9431645EC}">
                      <a14:shadowObscured xmlns:a14="http://schemas.microsoft.com/office/drawing/2010/main"/>
                    </a:ext>
                  </a:extLst>
                </pic:spPr>
              </pic:pic>
            </a:graphicData>
          </a:graphic>
        </wp:anchor>
      </w:drawing>
    </w:r>
    <w:r w:rsidR="00FE4D27" w:rsidRPr="000632F4">
      <w:rPr>
        <w:rFonts w:ascii="Avenir Black" w:hAnsi="Avenir Black"/>
        <w:b/>
        <w:bCs/>
        <w:sz w:val="20"/>
        <w:szCs w:val="18"/>
      </w:rPr>
      <w:t>United States (</w:t>
    </w:r>
    <w:r w:rsidR="002B2F6F">
      <w:rPr>
        <w:rFonts w:ascii="Avenir Black" w:hAnsi="Avenir Black"/>
        <w:b/>
        <w:bCs/>
        <w:sz w:val="20"/>
        <w:szCs w:val="18"/>
      </w:rPr>
      <w:t>U.S.</w:t>
    </w:r>
    <w:r w:rsidR="00FE4D27" w:rsidRPr="000632F4">
      <w:rPr>
        <w:rFonts w:ascii="Avenir Black" w:hAnsi="Avenir Black"/>
        <w:b/>
        <w:bCs/>
        <w:sz w:val="20"/>
        <w:szCs w:val="18"/>
      </w:rPr>
      <w:t xml:space="preserve">) </w:t>
    </w:r>
    <w:r w:rsidR="000632F4" w:rsidRPr="000632F4">
      <w:rPr>
        <w:rFonts w:ascii="Avenir Black" w:hAnsi="Avenir Black"/>
        <w:b/>
        <w:bCs/>
        <w:sz w:val="20"/>
        <w:szCs w:val="18"/>
      </w:rPr>
      <w:t>Sanctions and Export Controls</w:t>
    </w:r>
  </w:p>
  <w:p w14:paraId="6C8C04D7" w14:textId="513CFEC0" w:rsidR="005A321E" w:rsidRPr="000632F4" w:rsidRDefault="00B00944" w:rsidP="00FE4D27">
    <w:pPr>
      <w:pStyle w:val="Header"/>
      <w:jc w:val="right"/>
      <w:rPr>
        <w:rFonts w:ascii="Avenir Medium" w:hAnsi="Avenir Medium"/>
        <w:sz w:val="20"/>
        <w:szCs w:val="18"/>
      </w:rPr>
    </w:pPr>
    <w:r>
      <w:rPr>
        <w:rFonts w:ascii="Avenir Medium" w:hAnsi="Avenir Medium"/>
        <w:sz w:val="20"/>
        <w:szCs w:val="18"/>
      </w:rPr>
      <w:t>Yemen</w:t>
    </w:r>
  </w:p>
  <w:p w14:paraId="52A2AD48" w14:textId="56E3EC32" w:rsidR="00FE4D27" w:rsidRPr="00FE4D27" w:rsidRDefault="002B2F6F" w:rsidP="00FE4D27">
    <w:pPr>
      <w:pStyle w:val="Header"/>
      <w:jc w:val="right"/>
      <w:rPr>
        <w:sz w:val="20"/>
        <w:szCs w:val="18"/>
      </w:rPr>
    </w:pPr>
    <w:r>
      <w:rPr>
        <w:sz w:val="20"/>
        <w:szCs w:val="18"/>
      </w:rPr>
      <w:t>May</w:t>
    </w:r>
    <w:r w:rsidR="00FE4D27">
      <w:rPr>
        <w:sz w:val="20"/>
        <w:szCs w:val="18"/>
      </w:rPr>
      <w:t xml:space="preserve"> 202</w:t>
    </w:r>
    <w:r w:rsidR="00801B2F">
      <w:rPr>
        <w:sz w:val="20"/>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3436"/>
    <w:multiLevelType w:val="hybridMultilevel"/>
    <w:tmpl w:val="03E6EF24"/>
    <w:lvl w:ilvl="0" w:tplc="5D5E3D68">
      <w:start w:val="1"/>
      <w:numFmt w:val="bullet"/>
      <w:lvlText w:val=""/>
      <w:lvlJc w:val="left"/>
      <w:pPr>
        <w:ind w:left="720" w:hanging="360"/>
      </w:pPr>
      <w:rPr>
        <w:rFonts w:ascii="Symbol" w:hAnsi="Symbol" w:hint="default"/>
        <w:color w:val="FFD966" w:themeColor="accent4"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5308D"/>
    <w:multiLevelType w:val="hybridMultilevel"/>
    <w:tmpl w:val="19B4512A"/>
    <w:lvl w:ilvl="0" w:tplc="5D5E3D68">
      <w:start w:val="1"/>
      <w:numFmt w:val="bullet"/>
      <w:lvlText w:val=""/>
      <w:lvlJc w:val="left"/>
      <w:pPr>
        <w:ind w:left="720" w:hanging="360"/>
      </w:pPr>
      <w:rPr>
        <w:rFonts w:ascii="Symbol" w:hAnsi="Symbol" w:hint="default"/>
        <w:color w:val="FFD966" w:themeColor="accent4" w:themeTint="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1E2924"/>
    <w:multiLevelType w:val="hybridMultilevel"/>
    <w:tmpl w:val="5734E208"/>
    <w:lvl w:ilvl="0" w:tplc="5D5E3D68">
      <w:start w:val="1"/>
      <w:numFmt w:val="bullet"/>
      <w:lvlText w:val=""/>
      <w:lvlJc w:val="left"/>
      <w:pPr>
        <w:ind w:left="720" w:hanging="360"/>
      </w:pPr>
      <w:rPr>
        <w:rFonts w:ascii="Symbol" w:hAnsi="Symbol" w:hint="default"/>
        <w:color w:val="FFD966" w:themeColor="accent4"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47A3A"/>
    <w:multiLevelType w:val="hybridMultilevel"/>
    <w:tmpl w:val="FC726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4D7D54"/>
    <w:multiLevelType w:val="hybridMultilevel"/>
    <w:tmpl w:val="BB344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13522"/>
    <w:multiLevelType w:val="hybridMultilevel"/>
    <w:tmpl w:val="093CBA8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6" w15:restartNumberingAfterBreak="0">
    <w:nsid w:val="11DE13B6"/>
    <w:multiLevelType w:val="hybridMultilevel"/>
    <w:tmpl w:val="E0E694F8"/>
    <w:lvl w:ilvl="0" w:tplc="5D5E3D68">
      <w:start w:val="1"/>
      <w:numFmt w:val="bullet"/>
      <w:lvlText w:val=""/>
      <w:lvlJc w:val="left"/>
      <w:pPr>
        <w:ind w:left="720" w:hanging="360"/>
      </w:pPr>
      <w:rPr>
        <w:rFonts w:ascii="Symbol" w:hAnsi="Symbol" w:hint="default"/>
        <w:color w:val="FFD966" w:themeColor="accent4"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00435C"/>
    <w:multiLevelType w:val="hybridMultilevel"/>
    <w:tmpl w:val="B8B45EA2"/>
    <w:lvl w:ilvl="0" w:tplc="0256D642">
      <w:start w:val="1"/>
      <w:numFmt w:val="bullet"/>
      <w:lvlText w:val=""/>
      <w:lvlJc w:val="left"/>
      <w:pPr>
        <w:ind w:left="720" w:hanging="360"/>
      </w:pPr>
      <w:rPr>
        <w:rFonts w:ascii="Symbol" w:hAnsi="Symbol" w:hint="default"/>
        <w:color w:val="FFD966" w:themeColor="accent4"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EC51F4"/>
    <w:multiLevelType w:val="hybridMultilevel"/>
    <w:tmpl w:val="E774F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394899"/>
    <w:multiLevelType w:val="hybridMultilevel"/>
    <w:tmpl w:val="312A9B4E"/>
    <w:lvl w:ilvl="0" w:tplc="0256D642">
      <w:start w:val="1"/>
      <w:numFmt w:val="bullet"/>
      <w:lvlText w:val=""/>
      <w:lvlJc w:val="left"/>
      <w:pPr>
        <w:ind w:left="720" w:hanging="360"/>
      </w:pPr>
      <w:rPr>
        <w:rFonts w:ascii="Symbol" w:hAnsi="Symbol" w:hint="default"/>
        <w:color w:val="FFD966" w:themeColor="accent4"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FD1836"/>
    <w:multiLevelType w:val="hybridMultilevel"/>
    <w:tmpl w:val="22CA1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2273FE"/>
    <w:multiLevelType w:val="hybridMultilevel"/>
    <w:tmpl w:val="4BE04E56"/>
    <w:lvl w:ilvl="0" w:tplc="0C624BBA">
      <w:start w:val="21"/>
      <w:numFmt w:val="bullet"/>
      <w:lvlText w:val="•"/>
      <w:lvlJc w:val="left"/>
      <w:pPr>
        <w:ind w:left="720" w:hanging="360"/>
      </w:pPr>
      <w:rPr>
        <w:rFonts w:ascii="Avenir Light" w:eastAsiaTheme="minorHAnsi" w:hAnsi="Avenir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C00B63"/>
    <w:multiLevelType w:val="hybridMultilevel"/>
    <w:tmpl w:val="FC722ED8"/>
    <w:lvl w:ilvl="0" w:tplc="5D5E3D68">
      <w:start w:val="1"/>
      <w:numFmt w:val="bullet"/>
      <w:lvlText w:val=""/>
      <w:lvlJc w:val="left"/>
      <w:pPr>
        <w:ind w:left="720" w:hanging="360"/>
      </w:pPr>
      <w:rPr>
        <w:rFonts w:ascii="Symbol" w:hAnsi="Symbol" w:hint="default"/>
        <w:color w:val="FFD966" w:themeColor="accent4"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7452A"/>
    <w:multiLevelType w:val="hybridMultilevel"/>
    <w:tmpl w:val="C18E0F30"/>
    <w:lvl w:ilvl="0" w:tplc="0256D642">
      <w:start w:val="1"/>
      <w:numFmt w:val="bullet"/>
      <w:lvlText w:val=""/>
      <w:lvlJc w:val="left"/>
      <w:pPr>
        <w:ind w:left="720" w:hanging="360"/>
      </w:pPr>
      <w:rPr>
        <w:rFonts w:ascii="Symbol" w:hAnsi="Symbol" w:hint="default"/>
        <w:color w:val="FFD966" w:themeColor="accent4" w:themeTint="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2654132"/>
    <w:multiLevelType w:val="hybridMultilevel"/>
    <w:tmpl w:val="F76CAB54"/>
    <w:lvl w:ilvl="0" w:tplc="5D5E3D68">
      <w:start w:val="1"/>
      <w:numFmt w:val="bullet"/>
      <w:lvlText w:val=""/>
      <w:lvlJc w:val="left"/>
      <w:pPr>
        <w:ind w:left="644" w:hanging="360"/>
      </w:pPr>
      <w:rPr>
        <w:rFonts w:ascii="Symbol" w:hAnsi="Symbol" w:hint="default"/>
        <w:color w:val="FFD966" w:themeColor="accent4" w:themeTint="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3D54BD6"/>
    <w:multiLevelType w:val="hybridMultilevel"/>
    <w:tmpl w:val="BA1C5D4C"/>
    <w:lvl w:ilvl="0" w:tplc="0256D642">
      <w:start w:val="1"/>
      <w:numFmt w:val="bullet"/>
      <w:lvlText w:val=""/>
      <w:lvlJc w:val="left"/>
      <w:pPr>
        <w:ind w:left="720" w:hanging="360"/>
      </w:pPr>
      <w:rPr>
        <w:rFonts w:ascii="Symbol" w:hAnsi="Symbol" w:hint="default"/>
        <w:color w:val="FFD966" w:themeColor="accent4" w:themeTint="99"/>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50B612C"/>
    <w:multiLevelType w:val="hybridMultilevel"/>
    <w:tmpl w:val="A12A334C"/>
    <w:lvl w:ilvl="0" w:tplc="0C624BBA">
      <w:start w:val="21"/>
      <w:numFmt w:val="bullet"/>
      <w:lvlText w:val="•"/>
      <w:lvlJc w:val="left"/>
      <w:pPr>
        <w:ind w:left="720" w:hanging="360"/>
      </w:pPr>
      <w:rPr>
        <w:rFonts w:ascii="Avenir Light" w:eastAsiaTheme="minorHAnsi" w:hAnsi="Avenir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6B1404"/>
    <w:multiLevelType w:val="hybridMultilevel"/>
    <w:tmpl w:val="09648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7A286E"/>
    <w:multiLevelType w:val="hybridMultilevel"/>
    <w:tmpl w:val="59CC4086"/>
    <w:lvl w:ilvl="0" w:tplc="F5649E40">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84A65F3"/>
    <w:multiLevelType w:val="hybridMultilevel"/>
    <w:tmpl w:val="4D2C0CDE"/>
    <w:lvl w:ilvl="0" w:tplc="0256D642">
      <w:start w:val="1"/>
      <w:numFmt w:val="bullet"/>
      <w:lvlText w:val=""/>
      <w:lvlJc w:val="left"/>
      <w:pPr>
        <w:ind w:left="720" w:hanging="360"/>
      </w:pPr>
      <w:rPr>
        <w:rFonts w:ascii="Symbol" w:hAnsi="Symbol" w:hint="default"/>
        <w:color w:val="FFD966" w:themeColor="accent4" w:themeTint="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8FE5F2C"/>
    <w:multiLevelType w:val="multilevel"/>
    <w:tmpl w:val="F05E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105B9A"/>
    <w:multiLevelType w:val="hybridMultilevel"/>
    <w:tmpl w:val="D634099A"/>
    <w:lvl w:ilvl="0" w:tplc="0256D642">
      <w:start w:val="1"/>
      <w:numFmt w:val="bullet"/>
      <w:lvlText w:val=""/>
      <w:lvlJc w:val="left"/>
      <w:pPr>
        <w:ind w:left="720" w:hanging="360"/>
      </w:pPr>
      <w:rPr>
        <w:rFonts w:ascii="Symbol" w:hAnsi="Symbol" w:hint="default"/>
        <w:color w:val="FFD966" w:themeColor="accent4"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185AA7"/>
    <w:multiLevelType w:val="hybridMultilevel"/>
    <w:tmpl w:val="42BCB926"/>
    <w:lvl w:ilvl="0" w:tplc="0256D642">
      <w:start w:val="1"/>
      <w:numFmt w:val="bullet"/>
      <w:lvlText w:val=""/>
      <w:lvlJc w:val="left"/>
      <w:pPr>
        <w:ind w:left="720" w:hanging="360"/>
      </w:pPr>
      <w:rPr>
        <w:rFonts w:ascii="Symbol" w:hAnsi="Symbol" w:hint="default"/>
        <w:color w:val="FFD966" w:themeColor="accent4"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1514E2"/>
    <w:multiLevelType w:val="multilevel"/>
    <w:tmpl w:val="C5C2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DA1212"/>
    <w:multiLevelType w:val="multilevel"/>
    <w:tmpl w:val="FD203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735307E"/>
    <w:multiLevelType w:val="hybridMultilevel"/>
    <w:tmpl w:val="EBDCF590"/>
    <w:lvl w:ilvl="0" w:tplc="5D5E3D68">
      <w:start w:val="1"/>
      <w:numFmt w:val="bullet"/>
      <w:lvlText w:val=""/>
      <w:lvlJc w:val="left"/>
      <w:pPr>
        <w:ind w:left="720" w:hanging="360"/>
      </w:pPr>
      <w:rPr>
        <w:rFonts w:ascii="Symbol" w:hAnsi="Symbol" w:hint="default"/>
        <w:color w:val="FFD966" w:themeColor="accent4"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7224F7"/>
    <w:multiLevelType w:val="hybridMultilevel"/>
    <w:tmpl w:val="F2D44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3E3429"/>
    <w:multiLevelType w:val="hybridMultilevel"/>
    <w:tmpl w:val="9D903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8C6D08"/>
    <w:multiLevelType w:val="hybridMultilevel"/>
    <w:tmpl w:val="76B6BA5A"/>
    <w:lvl w:ilvl="0" w:tplc="0256D642">
      <w:start w:val="1"/>
      <w:numFmt w:val="bullet"/>
      <w:lvlText w:val=""/>
      <w:lvlJc w:val="left"/>
      <w:pPr>
        <w:ind w:left="720" w:hanging="360"/>
      </w:pPr>
      <w:rPr>
        <w:rFonts w:ascii="Symbol" w:hAnsi="Symbol" w:hint="default"/>
        <w:color w:val="FFD966" w:themeColor="accent4" w:themeTint="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D765FB"/>
    <w:multiLevelType w:val="hybridMultilevel"/>
    <w:tmpl w:val="D610D7A0"/>
    <w:lvl w:ilvl="0" w:tplc="F5649E40">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FE33914"/>
    <w:multiLevelType w:val="hybridMultilevel"/>
    <w:tmpl w:val="BBDEE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815469"/>
    <w:multiLevelType w:val="hybridMultilevel"/>
    <w:tmpl w:val="5246AF02"/>
    <w:lvl w:ilvl="0" w:tplc="5D5E3D68">
      <w:start w:val="1"/>
      <w:numFmt w:val="bullet"/>
      <w:lvlText w:val=""/>
      <w:lvlJc w:val="left"/>
      <w:pPr>
        <w:ind w:left="644" w:hanging="360"/>
      </w:pPr>
      <w:rPr>
        <w:rFonts w:ascii="Symbol" w:hAnsi="Symbol" w:hint="default"/>
        <w:color w:val="FFD966" w:themeColor="accent4" w:themeTint="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0EF5BB6"/>
    <w:multiLevelType w:val="hybridMultilevel"/>
    <w:tmpl w:val="470CF990"/>
    <w:lvl w:ilvl="0" w:tplc="5D5E3D68">
      <w:start w:val="1"/>
      <w:numFmt w:val="bullet"/>
      <w:lvlText w:val=""/>
      <w:lvlJc w:val="left"/>
      <w:pPr>
        <w:ind w:left="644" w:hanging="360"/>
      </w:pPr>
      <w:rPr>
        <w:rFonts w:ascii="Symbol" w:hAnsi="Symbol" w:hint="default"/>
        <w:color w:val="FFD966" w:themeColor="accent4" w:themeTint="99"/>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42311A8B"/>
    <w:multiLevelType w:val="hybridMultilevel"/>
    <w:tmpl w:val="07023D3A"/>
    <w:lvl w:ilvl="0" w:tplc="5D5E3D68">
      <w:start w:val="1"/>
      <w:numFmt w:val="bullet"/>
      <w:lvlText w:val=""/>
      <w:lvlJc w:val="left"/>
      <w:pPr>
        <w:ind w:left="720" w:hanging="360"/>
      </w:pPr>
      <w:rPr>
        <w:rFonts w:ascii="Symbol" w:hAnsi="Symbol" w:hint="default"/>
        <w:color w:val="FFD966" w:themeColor="accent4"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A110C3"/>
    <w:multiLevelType w:val="hybridMultilevel"/>
    <w:tmpl w:val="F5E64132"/>
    <w:lvl w:ilvl="0" w:tplc="F5649E40">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E903E6F"/>
    <w:multiLevelType w:val="hybridMultilevel"/>
    <w:tmpl w:val="A86220D2"/>
    <w:lvl w:ilvl="0" w:tplc="0256D642">
      <w:start w:val="1"/>
      <w:numFmt w:val="bullet"/>
      <w:lvlText w:val=""/>
      <w:lvlJc w:val="left"/>
      <w:pPr>
        <w:ind w:left="720" w:hanging="360"/>
      </w:pPr>
      <w:rPr>
        <w:rFonts w:ascii="Symbol" w:hAnsi="Symbol" w:hint="default"/>
        <w:color w:val="FFD966" w:themeColor="accent4"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313EEF"/>
    <w:multiLevelType w:val="hybridMultilevel"/>
    <w:tmpl w:val="97E46BE6"/>
    <w:lvl w:ilvl="0" w:tplc="5D5E3D68">
      <w:start w:val="1"/>
      <w:numFmt w:val="bullet"/>
      <w:lvlText w:val=""/>
      <w:lvlJc w:val="left"/>
      <w:pPr>
        <w:ind w:left="720" w:hanging="360"/>
      </w:pPr>
      <w:rPr>
        <w:rFonts w:ascii="Symbol" w:hAnsi="Symbol" w:hint="default"/>
        <w:color w:val="FFD966" w:themeColor="accent4" w:themeTint="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FB0115"/>
    <w:multiLevelType w:val="hybridMultilevel"/>
    <w:tmpl w:val="3DEE342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8" w15:restartNumberingAfterBreak="0">
    <w:nsid w:val="55FA15BA"/>
    <w:multiLevelType w:val="hybridMultilevel"/>
    <w:tmpl w:val="6128B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F336DF"/>
    <w:multiLevelType w:val="hybridMultilevel"/>
    <w:tmpl w:val="421A2F42"/>
    <w:lvl w:ilvl="0" w:tplc="F5649E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A48528D"/>
    <w:multiLevelType w:val="hybridMultilevel"/>
    <w:tmpl w:val="6A48B6AE"/>
    <w:lvl w:ilvl="0" w:tplc="5D5E3D68">
      <w:start w:val="1"/>
      <w:numFmt w:val="bullet"/>
      <w:lvlText w:val=""/>
      <w:lvlJc w:val="left"/>
      <w:pPr>
        <w:ind w:left="720" w:hanging="360"/>
      </w:pPr>
      <w:rPr>
        <w:rFonts w:ascii="Symbol" w:hAnsi="Symbol" w:hint="default"/>
        <w:color w:val="FFD966" w:themeColor="accent4"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183FB4"/>
    <w:multiLevelType w:val="hybridMultilevel"/>
    <w:tmpl w:val="B4862636"/>
    <w:lvl w:ilvl="0" w:tplc="5D5E3D68">
      <w:start w:val="1"/>
      <w:numFmt w:val="bullet"/>
      <w:lvlText w:val=""/>
      <w:lvlJc w:val="left"/>
      <w:pPr>
        <w:ind w:left="1374" w:hanging="360"/>
      </w:pPr>
      <w:rPr>
        <w:rFonts w:ascii="Symbol" w:hAnsi="Symbol" w:hint="default"/>
        <w:color w:val="FFD966" w:themeColor="accent4" w:themeTint="99"/>
      </w:rPr>
    </w:lvl>
    <w:lvl w:ilvl="1" w:tplc="08090003" w:tentative="1">
      <w:start w:val="1"/>
      <w:numFmt w:val="bullet"/>
      <w:lvlText w:val="o"/>
      <w:lvlJc w:val="left"/>
      <w:pPr>
        <w:ind w:left="2094" w:hanging="360"/>
      </w:pPr>
      <w:rPr>
        <w:rFonts w:ascii="Courier New" w:hAnsi="Courier New" w:cs="Courier New" w:hint="default"/>
      </w:rPr>
    </w:lvl>
    <w:lvl w:ilvl="2" w:tplc="08090005" w:tentative="1">
      <w:start w:val="1"/>
      <w:numFmt w:val="bullet"/>
      <w:lvlText w:val=""/>
      <w:lvlJc w:val="left"/>
      <w:pPr>
        <w:ind w:left="2814" w:hanging="360"/>
      </w:pPr>
      <w:rPr>
        <w:rFonts w:ascii="Wingdings" w:hAnsi="Wingdings" w:hint="default"/>
      </w:rPr>
    </w:lvl>
    <w:lvl w:ilvl="3" w:tplc="08090001" w:tentative="1">
      <w:start w:val="1"/>
      <w:numFmt w:val="bullet"/>
      <w:lvlText w:val=""/>
      <w:lvlJc w:val="left"/>
      <w:pPr>
        <w:ind w:left="3534" w:hanging="360"/>
      </w:pPr>
      <w:rPr>
        <w:rFonts w:ascii="Symbol" w:hAnsi="Symbol" w:hint="default"/>
      </w:rPr>
    </w:lvl>
    <w:lvl w:ilvl="4" w:tplc="08090003" w:tentative="1">
      <w:start w:val="1"/>
      <w:numFmt w:val="bullet"/>
      <w:lvlText w:val="o"/>
      <w:lvlJc w:val="left"/>
      <w:pPr>
        <w:ind w:left="4254" w:hanging="360"/>
      </w:pPr>
      <w:rPr>
        <w:rFonts w:ascii="Courier New" w:hAnsi="Courier New" w:cs="Courier New" w:hint="default"/>
      </w:rPr>
    </w:lvl>
    <w:lvl w:ilvl="5" w:tplc="08090005" w:tentative="1">
      <w:start w:val="1"/>
      <w:numFmt w:val="bullet"/>
      <w:lvlText w:val=""/>
      <w:lvlJc w:val="left"/>
      <w:pPr>
        <w:ind w:left="4974" w:hanging="360"/>
      </w:pPr>
      <w:rPr>
        <w:rFonts w:ascii="Wingdings" w:hAnsi="Wingdings" w:hint="default"/>
      </w:rPr>
    </w:lvl>
    <w:lvl w:ilvl="6" w:tplc="08090001" w:tentative="1">
      <w:start w:val="1"/>
      <w:numFmt w:val="bullet"/>
      <w:lvlText w:val=""/>
      <w:lvlJc w:val="left"/>
      <w:pPr>
        <w:ind w:left="5694" w:hanging="360"/>
      </w:pPr>
      <w:rPr>
        <w:rFonts w:ascii="Symbol" w:hAnsi="Symbol" w:hint="default"/>
      </w:rPr>
    </w:lvl>
    <w:lvl w:ilvl="7" w:tplc="08090003" w:tentative="1">
      <w:start w:val="1"/>
      <w:numFmt w:val="bullet"/>
      <w:lvlText w:val="o"/>
      <w:lvlJc w:val="left"/>
      <w:pPr>
        <w:ind w:left="6414" w:hanging="360"/>
      </w:pPr>
      <w:rPr>
        <w:rFonts w:ascii="Courier New" w:hAnsi="Courier New" w:cs="Courier New" w:hint="default"/>
      </w:rPr>
    </w:lvl>
    <w:lvl w:ilvl="8" w:tplc="08090005" w:tentative="1">
      <w:start w:val="1"/>
      <w:numFmt w:val="bullet"/>
      <w:lvlText w:val=""/>
      <w:lvlJc w:val="left"/>
      <w:pPr>
        <w:ind w:left="7134" w:hanging="360"/>
      </w:pPr>
      <w:rPr>
        <w:rFonts w:ascii="Wingdings" w:hAnsi="Wingdings" w:hint="default"/>
      </w:rPr>
    </w:lvl>
  </w:abstractNum>
  <w:abstractNum w:abstractNumId="42" w15:restartNumberingAfterBreak="0">
    <w:nsid w:val="64E458AB"/>
    <w:multiLevelType w:val="hybridMultilevel"/>
    <w:tmpl w:val="C4B62A4A"/>
    <w:lvl w:ilvl="0" w:tplc="5D5E3D68">
      <w:start w:val="1"/>
      <w:numFmt w:val="bullet"/>
      <w:lvlText w:val=""/>
      <w:lvlJc w:val="left"/>
      <w:pPr>
        <w:ind w:left="720" w:hanging="360"/>
      </w:pPr>
      <w:rPr>
        <w:rFonts w:ascii="Symbol" w:hAnsi="Symbol" w:hint="default"/>
        <w:color w:val="FFD966" w:themeColor="accent4"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F84FA9"/>
    <w:multiLevelType w:val="hybridMultilevel"/>
    <w:tmpl w:val="AA3669B2"/>
    <w:lvl w:ilvl="0" w:tplc="5D5E3D68">
      <w:start w:val="1"/>
      <w:numFmt w:val="bullet"/>
      <w:lvlText w:val=""/>
      <w:lvlJc w:val="left"/>
      <w:pPr>
        <w:ind w:left="720" w:hanging="360"/>
      </w:pPr>
      <w:rPr>
        <w:rFonts w:ascii="Symbol" w:hAnsi="Symbol" w:hint="default"/>
        <w:color w:val="FFD966" w:themeColor="accent4"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852E34"/>
    <w:multiLevelType w:val="hybridMultilevel"/>
    <w:tmpl w:val="FFB46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BF61990"/>
    <w:multiLevelType w:val="hybridMultilevel"/>
    <w:tmpl w:val="E452A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FCA64C3"/>
    <w:multiLevelType w:val="hybridMultilevel"/>
    <w:tmpl w:val="7F7081B2"/>
    <w:lvl w:ilvl="0" w:tplc="7B7A7098">
      <w:start w:val="1"/>
      <w:numFmt w:val="bullet"/>
      <w:lvlText w:val="•"/>
      <w:lvlJc w:val="left"/>
      <w:pPr>
        <w:ind w:left="1146" w:hanging="360"/>
      </w:pPr>
      <w:rPr>
        <w:rFonts w:ascii="Arial" w:hAnsi="Aria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7" w15:restartNumberingAfterBreak="0">
    <w:nsid w:val="7804023B"/>
    <w:multiLevelType w:val="multilevel"/>
    <w:tmpl w:val="60A86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8AA5CB8"/>
    <w:multiLevelType w:val="hybridMultilevel"/>
    <w:tmpl w:val="7FF6A512"/>
    <w:lvl w:ilvl="0" w:tplc="0256D642">
      <w:start w:val="1"/>
      <w:numFmt w:val="bullet"/>
      <w:lvlText w:val=""/>
      <w:lvlJc w:val="left"/>
      <w:pPr>
        <w:ind w:left="720" w:hanging="360"/>
      </w:pPr>
      <w:rPr>
        <w:rFonts w:ascii="Symbol" w:hAnsi="Symbol" w:hint="default"/>
        <w:color w:val="FFD966" w:themeColor="accent4"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616149"/>
    <w:multiLevelType w:val="hybridMultilevel"/>
    <w:tmpl w:val="AF90D528"/>
    <w:lvl w:ilvl="0" w:tplc="0256D642">
      <w:start w:val="1"/>
      <w:numFmt w:val="bullet"/>
      <w:lvlText w:val=""/>
      <w:lvlJc w:val="left"/>
      <w:pPr>
        <w:ind w:left="720" w:hanging="360"/>
      </w:pPr>
      <w:rPr>
        <w:rFonts w:ascii="Symbol" w:hAnsi="Symbol" w:hint="default"/>
        <w:color w:val="FFD966" w:themeColor="accent4" w:themeTint="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CEF3EE6"/>
    <w:multiLevelType w:val="hybridMultilevel"/>
    <w:tmpl w:val="9E8045F0"/>
    <w:lvl w:ilvl="0" w:tplc="0256D642">
      <w:start w:val="1"/>
      <w:numFmt w:val="bullet"/>
      <w:lvlText w:val=""/>
      <w:lvlJc w:val="left"/>
      <w:pPr>
        <w:ind w:left="720" w:hanging="360"/>
      </w:pPr>
      <w:rPr>
        <w:rFonts w:ascii="Symbol" w:hAnsi="Symbol" w:hint="default"/>
        <w:color w:val="FFD966" w:themeColor="accent4"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7730710">
    <w:abstractNumId w:val="39"/>
  </w:num>
  <w:num w:numId="2" w16cid:durableId="1723138711">
    <w:abstractNumId w:val="46"/>
  </w:num>
  <w:num w:numId="3" w16cid:durableId="229387898">
    <w:abstractNumId w:val="32"/>
  </w:num>
  <w:num w:numId="4" w16cid:durableId="753939523">
    <w:abstractNumId w:val="1"/>
  </w:num>
  <w:num w:numId="5" w16cid:durableId="489953895">
    <w:abstractNumId w:val="14"/>
  </w:num>
  <w:num w:numId="6" w16cid:durableId="123698521">
    <w:abstractNumId w:val="2"/>
  </w:num>
  <w:num w:numId="7" w16cid:durableId="514198821">
    <w:abstractNumId w:val="33"/>
  </w:num>
  <w:num w:numId="8" w16cid:durableId="1938950197">
    <w:abstractNumId w:val="12"/>
  </w:num>
  <w:num w:numId="9" w16cid:durableId="455217158">
    <w:abstractNumId w:val="18"/>
  </w:num>
  <w:num w:numId="10" w16cid:durableId="1592272140">
    <w:abstractNumId w:val="31"/>
  </w:num>
  <w:num w:numId="11" w16cid:durableId="2111510197">
    <w:abstractNumId w:val="34"/>
  </w:num>
  <w:num w:numId="12" w16cid:durableId="1302418616">
    <w:abstractNumId w:val="40"/>
  </w:num>
  <w:num w:numId="13" w16cid:durableId="1405951861">
    <w:abstractNumId w:val="29"/>
  </w:num>
  <w:num w:numId="14" w16cid:durableId="256407953">
    <w:abstractNumId w:val="24"/>
  </w:num>
  <w:num w:numId="15" w16cid:durableId="2144807390">
    <w:abstractNumId w:val="25"/>
  </w:num>
  <w:num w:numId="16" w16cid:durableId="1910771814">
    <w:abstractNumId w:val="41"/>
  </w:num>
  <w:num w:numId="17" w16cid:durableId="1553226213">
    <w:abstractNumId w:val="20"/>
  </w:num>
  <w:num w:numId="18" w16cid:durableId="1678312144">
    <w:abstractNumId w:val="43"/>
  </w:num>
  <w:num w:numId="19" w16cid:durableId="197547659">
    <w:abstractNumId w:val="0"/>
  </w:num>
  <w:num w:numId="20" w16cid:durableId="1535732948">
    <w:abstractNumId w:val="6"/>
  </w:num>
  <w:num w:numId="21" w16cid:durableId="1327201684">
    <w:abstractNumId w:val="23"/>
  </w:num>
  <w:num w:numId="22" w16cid:durableId="1657294991">
    <w:abstractNumId w:val="50"/>
  </w:num>
  <w:num w:numId="23" w16cid:durableId="1268275980">
    <w:abstractNumId w:val="22"/>
  </w:num>
  <w:num w:numId="24" w16cid:durableId="512885517">
    <w:abstractNumId w:val="47"/>
  </w:num>
  <w:num w:numId="25" w16cid:durableId="647245103">
    <w:abstractNumId w:val="36"/>
  </w:num>
  <w:num w:numId="26" w16cid:durableId="514079343">
    <w:abstractNumId w:val="42"/>
  </w:num>
  <w:num w:numId="27" w16cid:durableId="390156437">
    <w:abstractNumId w:val="26"/>
  </w:num>
  <w:num w:numId="28" w16cid:durableId="231889457">
    <w:abstractNumId w:val="15"/>
  </w:num>
  <w:num w:numId="29" w16cid:durableId="1796408291">
    <w:abstractNumId w:val="35"/>
  </w:num>
  <w:num w:numId="30" w16cid:durableId="1102651573">
    <w:abstractNumId w:val="44"/>
  </w:num>
  <w:num w:numId="31" w16cid:durableId="1875001896">
    <w:abstractNumId w:val="30"/>
  </w:num>
  <w:num w:numId="32" w16cid:durableId="144318367">
    <w:abstractNumId w:val="5"/>
  </w:num>
  <w:num w:numId="33" w16cid:durableId="354308947">
    <w:abstractNumId w:val="37"/>
  </w:num>
  <w:num w:numId="34" w16cid:durableId="1821845774">
    <w:abstractNumId w:val="19"/>
  </w:num>
  <w:num w:numId="35" w16cid:durableId="820847962">
    <w:abstractNumId w:val="10"/>
  </w:num>
  <w:num w:numId="36" w16cid:durableId="116485281">
    <w:abstractNumId w:val="8"/>
  </w:num>
  <w:num w:numId="37" w16cid:durableId="832647273">
    <w:abstractNumId w:val="45"/>
  </w:num>
  <w:num w:numId="38" w16cid:durableId="367997672">
    <w:abstractNumId w:val="17"/>
  </w:num>
  <w:num w:numId="39" w16cid:durableId="1406564576">
    <w:abstractNumId w:val="3"/>
  </w:num>
  <w:num w:numId="40" w16cid:durableId="38289005">
    <w:abstractNumId w:val="7"/>
  </w:num>
  <w:num w:numId="41" w16cid:durableId="38407030">
    <w:abstractNumId w:val="49"/>
  </w:num>
  <w:num w:numId="42" w16cid:durableId="311369109">
    <w:abstractNumId w:val="4"/>
  </w:num>
  <w:num w:numId="43" w16cid:durableId="1837262606">
    <w:abstractNumId w:val="38"/>
  </w:num>
  <w:num w:numId="44" w16cid:durableId="653801056">
    <w:abstractNumId w:val="27"/>
  </w:num>
  <w:num w:numId="45" w16cid:durableId="1970502841">
    <w:abstractNumId w:val="16"/>
  </w:num>
  <w:num w:numId="46" w16cid:durableId="28726791">
    <w:abstractNumId w:val="11"/>
  </w:num>
  <w:num w:numId="47" w16cid:durableId="597444564">
    <w:abstractNumId w:val="13"/>
  </w:num>
  <w:num w:numId="48" w16cid:durableId="1680934765">
    <w:abstractNumId w:val="9"/>
  </w:num>
  <w:num w:numId="49" w16cid:durableId="319693366">
    <w:abstractNumId w:val="21"/>
  </w:num>
  <w:num w:numId="50" w16cid:durableId="474101175">
    <w:abstractNumId w:val="48"/>
  </w:num>
  <w:num w:numId="51" w16cid:durableId="2708240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activeWritingStyle w:appName="MSWord" w:lang="en-US"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AF"/>
    <w:rsid w:val="000015E0"/>
    <w:rsid w:val="00004F94"/>
    <w:rsid w:val="000068EF"/>
    <w:rsid w:val="00013290"/>
    <w:rsid w:val="00017248"/>
    <w:rsid w:val="0001738D"/>
    <w:rsid w:val="0002242F"/>
    <w:rsid w:val="00023E9E"/>
    <w:rsid w:val="00026BC4"/>
    <w:rsid w:val="0004722F"/>
    <w:rsid w:val="00051436"/>
    <w:rsid w:val="00051EF1"/>
    <w:rsid w:val="00054F81"/>
    <w:rsid w:val="00060193"/>
    <w:rsid w:val="00060262"/>
    <w:rsid w:val="00061A71"/>
    <w:rsid w:val="000623AC"/>
    <w:rsid w:val="00062490"/>
    <w:rsid w:val="000632F4"/>
    <w:rsid w:val="000642E4"/>
    <w:rsid w:val="00070CB9"/>
    <w:rsid w:val="00073E95"/>
    <w:rsid w:val="00081779"/>
    <w:rsid w:val="00083A17"/>
    <w:rsid w:val="000858F0"/>
    <w:rsid w:val="00087574"/>
    <w:rsid w:val="000943EC"/>
    <w:rsid w:val="00094646"/>
    <w:rsid w:val="00096A08"/>
    <w:rsid w:val="0009747B"/>
    <w:rsid w:val="0009749E"/>
    <w:rsid w:val="000A2B36"/>
    <w:rsid w:val="000A57E9"/>
    <w:rsid w:val="000A6478"/>
    <w:rsid w:val="000B39F8"/>
    <w:rsid w:val="000B734A"/>
    <w:rsid w:val="000C4448"/>
    <w:rsid w:val="000D222A"/>
    <w:rsid w:val="000D7E70"/>
    <w:rsid w:val="000E0A16"/>
    <w:rsid w:val="000E18BF"/>
    <w:rsid w:val="000F5FFD"/>
    <w:rsid w:val="00112CBE"/>
    <w:rsid w:val="00114775"/>
    <w:rsid w:val="0012741C"/>
    <w:rsid w:val="0013334D"/>
    <w:rsid w:val="00137B0D"/>
    <w:rsid w:val="00140B2C"/>
    <w:rsid w:val="001427A5"/>
    <w:rsid w:val="00145396"/>
    <w:rsid w:val="00145619"/>
    <w:rsid w:val="00151BA6"/>
    <w:rsid w:val="00153732"/>
    <w:rsid w:val="00171416"/>
    <w:rsid w:val="00175C23"/>
    <w:rsid w:val="00180F10"/>
    <w:rsid w:val="0018785A"/>
    <w:rsid w:val="00190879"/>
    <w:rsid w:val="0019568D"/>
    <w:rsid w:val="001A4618"/>
    <w:rsid w:val="001B01AD"/>
    <w:rsid w:val="001B0DB6"/>
    <w:rsid w:val="001B68B5"/>
    <w:rsid w:val="001C032D"/>
    <w:rsid w:val="001C3D81"/>
    <w:rsid w:val="001D17A9"/>
    <w:rsid w:val="001E12D8"/>
    <w:rsid w:val="001E1976"/>
    <w:rsid w:val="001E43FA"/>
    <w:rsid w:val="001F101A"/>
    <w:rsid w:val="002027A0"/>
    <w:rsid w:val="00202A4C"/>
    <w:rsid w:val="00203B7C"/>
    <w:rsid w:val="0020795E"/>
    <w:rsid w:val="00210C58"/>
    <w:rsid w:val="002168C9"/>
    <w:rsid w:val="00216C03"/>
    <w:rsid w:val="00224153"/>
    <w:rsid w:val="0023373B"/>
    <w:rsid w:val="00245A67"/>
    <w:rsid w:val="002504E5"/>
    <w:rsid w:val="00257859"/>
    <w:rsid w:val="002645CF"/>
    <w:rsid w:val="0026604A"/>
    <w:rsid w:val="002675B1"/>
    <w:rsid w:val="00267F42"/>
    <w:rsid w:val="00271C7E"/>
    <w:rsid w:val="002879C6"/>
    <w:rsid w:val="00291B46"/>
    <w:rsid w:val="00293404"/>
    <w:rsid w:val="002A09A9"/>
    <w:rsid w:val="002A5D47"/>
    <w:rsid w:val="002B0C4E"/>
    <w:rsid w:val="002B2F6F"/>
    <w:rsid w:val="002B5DC8"/>
    <w:rsid w:val="002C70FD"/>
    <w:rsid w:val="002D2E7F"/>
    <w:rsid w:val="002D4637"/>
    <w:rsid w:val="002D476E"/>
    <w:rsid w:val="002E45CA"/>
    <w:rsid w:val="002E4B9A"/>
    <w:rsid w:val="002E7351"/>
    <w:rsid w:val="002F1693"/>
    <w:rsid w:val="003020CB"/>
    <w:rsid w:val="003037F0"/>
    <w:rsid w:val="0030532B"/>
    <w:rsid w:val="00306433"/>
    <w:rsid w:val="00310980"/>
    <w:rsid w:val="0031451B"/>
    <w:rsid w:val="003215DE"/>
    <w:rsid w:val="003230C2"/>
    <w:rsid w:val="0032708F"/>
    <w:rsid w:val="0033690A"/>
    <w:rsid w:val="003379A9"/>
    <w:rsid w:val="00337B5F"/>
    <w:rsid w:val="0034075F"/>
    <w:rsid w:val="00362033"/>
    <w:rsid w:val="003624AB"/>
    <w:rsid w:val="003650F6"/>
    <w:rsid w:val="00367901"/>
    <w:rsid w:val="003708F8"/>
    <w:rsid w:val="00372275"/>
    <w:rsid w:val="003820CB"/>
    <w:rsid w:val="00382D99"/>
    <w:rsid w:val="0038716A"/>
    <w:rsid w:val="00387541"/>
    <w:rsid w:val="00387880"/>
    <w:rsid w:val="00387F27"/>
    <w:rsid w:val="003921A8"/>
    <w:rsid w:val="003B1362"/>
    <w:rsid w:val="003B4698"/>
    <w:rsid w:val="003C2EC6"/>
    <w:rsid w:val="003C43B2"/>
    <w:rsid w:val="003D4385"/>
    <w:rsid w:val="003D5310"/>
    <w:rsid w:val="003E0D94"/>
    <w:rsid w:val="003E3EE9"/>
    <w:rsid w:val="003E4ECD"/>
    <w:rsid w:val="003E54A3"/>
    <w:rsid w:val="003F0B7B"/>
    <w:rsid w:val="003F1114"/>
    <w:rsid w:val="003F6116"/>
    <w:rsid w:val="00401461"/>
    <w:rsid w:val="004071D2"/>
    <w:rsid w:val="004076DE"/>
    <w:rsid w:val="00415D2C"/>
    <w:rsid w:val="0042118D"/>
    <w:rsid w:val="004219B7"/>
    <w:rsid w:val="00423BFC"/>
    <w:rsid w:val="00425EA0"/>
    <w:rsid w:val="00431A48"/>
    <w:rsid w:val="00433794"/>
    <w:rsid w:val="004417E5"/>
    <w:rsid w:val="004441CD"/>
    <w:rsid w:val="00444A65"/>
    <w:rsid w:val="00446821"/>
    <w:rsid w:val="00450CB4"/>
    <w:rsid w:val="00473C4D"/>
    <w:rsid w:val="00474278"/>
    <w:rsid w:val="00485E26"/>
    <w:rsid w:val="00487BAB"/>
    <w:rsid w:val="0049046E"/>
    <w:rsid w:val="00497C78"/>
    <w:rsid w:val="004A10AB"/>
    <w:rsid w:val="004A61A2"/>
    <w:rsid w:val="004B0408"/>
    <w:rsid w:val="004B1DEE"/>
    <w:rsid w:val="004C17B7"/>
    <w:rsid w:val="004C3D32"/>
    <w:rsid w:val="004C6555"/>
    <w:rsid w:val="004D2794"/>
    <w:rsid w:val="004D65C5"/>
    <w:rsid w:val="004F112B"/>
    <w:rsid w:val="005114EA"/>
    <w:rsid w:val="005171B5"/>
    <w:rsid w:val="00530D37"/>
    <w:rsid w:val="00533A0B"/>
    <w:rsid w:val="00534CCC"/>
    <w:rsid w:val="00540F11"/>
    <w:rsid w:val="005437CF"/>
    <w:rsid w:val="0054714C"/>
    <w:rsid w:val="00553E22"/>
    <w:rsid w:val="005572CE"/>
    <w:rsid w:val="00560AA3"/>
    <w:rsid w:val="00571007"/>
    <w:rsid w:val="00572301"/>
    <w:rsid w:val="005814C8"/>
    <w:rsid w:val="00582540"/>
    <w:rsid w:val="0058456D"/>
    <w:rsid w:val="00591D98"/>
    <w:rsid w:val="00595265"/>
    <w:rsid w:val="005A0AB4"/>
    <w:rsid w:val="005A321E"/>
    <w:rsid w:val="005B002B"/>
    <w:rsid w:val="005C18DD"/>
    <w:rsid w:val="005C2BB0"/>
    <w:rsid w:val="005C7A3D"/>
    <w:rsid w:val="005D14D8"/>
    <w:rsid w:val="005D1DD7"/>
    <w:rsid w:val="005D2E7D"/>
    <w:rsid w:val="005E29C0"/>
    <w:rsid w:val="005E3D07"/>
    <w:rsid w:val="005E452A"/>
    <w:rsid w:val="005F0790"/>
    <w:rsid w:val="005F35FE"/>
    <w:rsid w:val="005F390E"/>
    <w:rsid w:val="005F5FA8"/>
    <w:rsid w:val="005F762A"/>
    <w:rsid w:val="005F775D"/>
    <w:rsid w:val="00602B56"/>
    <w:rsid w:val="006244C4"/>
    <w:rsid w:val="00624B50"/>
    <w:rsid w:val="006278C7"/>
    <w:rsid w:val="00627E1E"/>
    <w:rsid w:val="00634308"/>
    <w:rsid w:val="006361ED"/>
    <w:rsid w:val="00642576"/>
    <w:rsid w:val="006425CA"/>
    <w:rsid w:val="00646D1D"/>
    <w:rsid w:val="00647897"/>
    <w:rsid w:val="0065208B"/>
    <w:rsid w:val="00657BA7"/>
    <w:rsid w:val="00657CD1"/>
    <w:rsid w:val="00670CFA"/>
    <w:rsid w:val="006744CE"/>
    <w:rsid w:val="0067458C"/>
    <w:rsid w:val="00677C5E"/>
    <w:rsid w:val="0068061E"/>
    <w:rsid w:val="006808FE"/>
    <w:rsid w:val="006A00E6"/>
    <w:rsid w:val="006B435A"/>
    <w:rsid w:val="006C5515"/>
    <w:rsid w:val="006C6B24"/>
    <w:rsid w:val="006D3E64"/>
    <w:rsid w:val="006D61D8"/>
    <w:rsid w:val="006E200D"/>
    <w:rsid w:val="006E314C"/>
    <w:rsid w:val="006E7CA0"/>
    <w:rsid w:val="006F56DC"/>
    <w:rsid w:val="006F5A7A"/>
    <w:rsid w:val="006F62CB"/>
    <w:rsid w:val="006F68DC"/>
    <w:rsid w:val="007027B1"/>
    <w:rsid w:val="00703CF0"/>
    <w:rsid w:val="00713FBC"/>
    <w:rsid w:val="0071693C"/>
    <w:rsid w:val="00720F14"/>
    <w:rsid w:val="00725027"/>
    <w:rsid w:val="007306AC"/>
    <w:rsid w:val="00732220"/>
    <w:rsid w:val="007347A2"/>
    <w:rsid w:val="00744B77"/>
    <w:rsid w:val="007536E1"/>
    <w:rsid w:val="007619A7"/>
    <w:rsid w:val="00762D40"/>
    <w:rsid w:val="00763937"/>
    <w:rsid w:val="007651A5"/>
    <w:rsid w:val="007656CE"/>
    <w:rsid w:val="007731D5"/>
    <w:rsid w:val="0077355F"/>
    <w:rsid w:val="00776C99"/>
    <w:rsid w:val="00777D3C"/>
    <w:rsid w:val="007822ED"/>
    <w:rsid w:val="00783254"/>
    <w:rsid w:val="00785BA0"/>
    <w:rsid w:val="007922B6"/>
    <w:rsid w:val="007922C4"/>
    <w:rsid w:val="00795AEC"/>
    <w:rsid w:val="007B077A"/>
    <w:rsid w:val="007B5FDA"/>
    <w:rsid w:val="007C2C1B"/>
    <w:rsid w:val="007C6F36"/>
    <w:rsid w:val="007D2B9E"/>
    <w:rsid w:val="007E1D04"/>
    <w:rsid w:val="007E33DC"/>
    <w:rsid w:val="007F6ED4"/>
    <w:rsid w:val="00801B2F"/>
    <w:rsid w:val="0080526B"/>
    <w:rsid w:val="00807527"/>
    <w:rsid w:val="00810E3F"/>
    <w:rsid w:val="00812D94"/>
    <w:rsid w:val="00813A0E"/>
    <w:rsid w:val="00817646"/>
    <w:rsid w:val="008239FB"/>
    <w:rsid w:val="00834149"/>
    <w:rsid w:val="008402E2"/>
    <w:rsid w:val="00850A20"/>
    <w:rsid w:val="00851216"/>
    <w:rsid w:val="00852260"/>
    <w:rsid w:val="00852A8C"/>
    <w:rsid w:val="00852EB7"/>
    <w:rsid w:val="008535E9"/>
    <w:rsid w:val="008601F4"/>
    <w:rsid w:val="00860E8E"/>
    <w:rsid w:val="0086372F"/>
    <w:rsid w:val="008649F6"/>
    <w:rsid w:val="00864A36"/>
    <w:rsid w:val="00871F87"/>
    <w:rsid w:val="0087558A"/>
    <w:rsid w:val="00876F87"/>
    <w:rsid w:val="0088546B"/>
    <w:rsid w:val="00892660"/>
    <w:rsid w:val="008961D0"/>
    <w:rsid w:val="008967C2"/>
    <w:rsid w:val="008A03C7"/>
    <w:rsid w:val="008A120B"/>
    <w:rsid w:val="008A4B03"/>
    <w:rsid w:val="008B2841"/>
    <w:rsid w:val="008B458B"/>
    <w:rsid w:val="008B7F03"/>
    <w:rsid w:val="008C4473"/>
    <w:rsid w:val="008C4A2F"/>
    <w:rsid w:val="008D31C3"/>
    <w:rsid w:val="008F2367"/>
    <w:rsid w:val="008F2EC6"/>
    <w:rsid w:val="008F357F"/>
    <w:rsid w:val="008F4C17"/>
    <w:rsid w:val="008F54A9"/>
    <w:rsid w:val="00902423"/>
    <w:rsid w:val="009053E4"/>
    <w:rsid w:val="009117F5"/>
    <w:rsid w:val="00911AC3"/>
    <w:rsid w:val="0091536A"/>
    <w:rsid w:val="009318D7"/>
    <w:rsid w:val="00941E11"/>
    <w:rsid w:val="0094255E"/>
    <w:rsid w:val="00943D05"/>
    <w:rsid w:val="00950AE3"/>
    <w:rsid w:val="00957C62"/>
    <w:rsid w:val="0096309C"/>
    <w:rsid w:val="00964742"/>
    <w:rsid w:val="009718AF"/>
    <w:rsid w:val="00974C82"/>
    <w:rsid w:val="009762D4"/>
    <w:rsid w:val="00986B10"/>
    <w:rsid w:val="009920A7"/>
    <w:rsid w:val="00995F97"/>
    <w:rsid w:val="009A0164"/>
    <w:rsid w:val="009A5F61"/>
    <w:rsid w:val="009B3090"/>
    <w:rsid w:val="009B7721"/>
    <w:rsid w:val="009C1241"/>
    <w:rsid w:val="009C53D2"/>
    <w:rsid w:val="009D1FC0"/>
    <w:rsid w:val="009D6A1A"/>
    <w:rsid w:val="009D7718"/>
    <w:rsid w:val="009E066E"/>
    <w:rsid w:val="009E070C"/>
    <w:rsid w:val="009E2319"/>
    <w:rsid w:val="009E6B34"/>
    <w:rsid w:val="009E7ECC"/>
    <w:rsid w:val="009F60B5"/>
    <w:rsid w:val="00A1038E"/>
    <w:rsid w:val="00A11926"/>
    <w:rsid w:val="00A13A83"/>
    <w:rsid w:val="00A1565A"/>
    <w:rsid w:val="00A1652D"/>
    <w:rsid w:val="00A30637"/>
    <w:rsid w:val="00A30EF5"/>
    <w:rsid w:val="00A4296F"/>
    <w:rsid w:val="00A446A1"/>
    <w:rsid w:val="00A472A8"/>
    <w:rsid w:val="00A53805"/>
    <w:rsid w:val="00A627A2"/>
    <w:rsid w:val="00A634F2"/>
    <w:rsid w:val="00A67D3E"/>
    <w:rsid w:val="00A7056B"/>
    <w:rsid w:val="00A708F4"/>
    <w:rsid w:val="00A70FF4"/>
    <w:rsid w:val="00A8031F"/>
    <w:rsid w:val="00A8433E"/>
    <w:rsid w:val="00A9067E"/>
    <w:rsid w:val="00A9218F"/>
    <w:rsid w:val="00AB12BB"/>
    <w:rsid w:val="00AB160D"/>
    <w:rsid w:val="00AB1FFD"/>
    <w:rsid w:val="00AB6107"/>
    <w:rsid w:val="00AB7EE8"/>
    <w:rsid w:val="00AC0DA2"/>
    <w:rsid w:val="00AC3FC3"/>
    <w:rsid w:val="00AD5A36"/>
    <w:rsid w:val="00AE1FA5"/>
    <w:rsid w:val="00AE3DAE"/>
    <w:rsid w:val="00AE5975"/>
    <w:rsid w:val="00AF5A44"/>
    <w:rsid w:val="00AF6DD4"/>
    <w:rsid w:val="00B00944"/>
    <w:rsid w:val="00B1278E"/>
    <w:rsid w:val="00B149A3"/>
    <w:rsid w:val="00B42389"/>
    <w:rsid w:val="00B63719"/>
    <w:rsid w:val="00B65EF3"/>
    <w:rsid w:val="00B723F4"/>
    <w:rsid w:val="00B73FB4"/>
    <w:rsid w:val="00B764F1"/>
    <w:rsid w:val="00B76DFB"/>
    <w:rsid w:val="00B8208C"/>
    <w:rsid w:val="00B83684"/>
    <w:rsid w:val="00B904C0"/>
    <w:rsid w:val="00B97CB5"/>
    <w:rsid w:val="00BA19D1"/>
    <w:rsid w:val="00BA7FDF"/>
    <w:rsid w:val="00BB079C"/>
    <w:rsid w:val="00BB07A0"/>
    <w:rsid w:val="00BB1113"/>
    <w:rsid w:val="00BB116C"/>
    <w:rsid w:val="00BB154D"/>
    <w:rsid w:val="00BB77A2"/>
    <w:rsid w:val="00BC0740"/>
    <w:rsid w:val="00BD1DEE"/>
    <w:rsid w:val="00BE00B3"/>
    <w:rsid w:val="00BE1157"/>
    <w:rsid w:val="00BE1BD6"/>
    <w:rsid w:val="00BE3EF1"/>
    <w:rsid w:val="00BE59CC"/>
    <w:rsid w:val="00BE7E03"/>
    <w:rsid w:val="00C054D0"/>
    <w:rsid w:val="00C06193"/>
    <w:rsid w:val="00C06F3F"/>
    <w:rsid w:val="00C131A1"/>
    <w:rsid w:val="00C13C83"/>
    <w:rsid w:val="00C16F9B"/>
    <w:rsid w:val="00C24921"/>
    <w:rsid w:val="00C30E9C"/>
    <w:rsid w:val="00C35B0E"/>
    <w:rsid w:val="00C37F97"/>
    <w:rsid w:val="00C423C4"/>
    <w:rsid w:val="00C44541"/>
    <w:rsid w:val="00C45AC3"/>
    <w:rsid w:val="00C56370"/>
    <w:rsid w:val="00C57D84"/>
    <w:rsid w:val="00C60627"/>
    <w:rsid w:val="00C62420"/>
    <w:rsid w:val="00C62BE9"/>
    <w:rsid w:val="00C648FB"/>
    <w:rsid w:val="00C65F5D"/>
    <w:rsid w:val="00C667AC"/>
    <w:rsid w:val="00C714BD"/>
    <w:rsid w:val="00C77BB4"/>
    <w:rsid w:val="00C86EA4"/>
    <w:rsid w:val="00C9368E"/>
    <w:rsid w:val="00C943DD"/>
    <w:rsid w:val="00C94CE3"/>
    <w:rsid w:val="00CA681D"/>
    <w:rsid w:val="00CA6ECC"/>
    <w:rsid w:val="00CC1402"/>
    <w:rsid w:val="00CC24CC"/>
    <w:rsid w:val="00CC4F12"/>
    <w:rsid w:val="00CC6A90"/>
    <w:rsid w:val="00CC6AB3"/>
    <w:rsid w:val="00CD19FB"/>
    <w:rsid w:val="00CD344F"/>
    <w:rsid w:val="00CD388A"/>
    <w:rsid w:val="00CE1162"/>
    <w:rsid w:val="00CE4B0B"/>
    <w:rsid w:val="00CE63E9"/>
    <w:rsid w:val="00CF04A8"/>
    <w:rsid w:val="00CF66C5"/>
    <w:rsid w:val="00D02E80"/>
    <w:rsid w:val="00D037DC"/>
    <w:rsid w:val="00D118DD"/>
    <w:rsid w:val="00D13614"/>
    <w:rsid w:val="00D204F4"/>
    <w:rsid w:val="00D21E26"/>
    <w:rsid w:val="00D22EA9"/>
    <w:rsid w:val="00D40AFB"/>
    <w:rsid w:val="00D470D2"/>
    <w:rsid w:val="00D52136"/>
    <w:rsid w:val="00D52ADF"/>
    <w:rsid w:val="00D57F34"/>
    <w:rsid w:val="00D62F55"/>
    <w:rsid w:val="00D64412"/>
    <w:rsid w:val="00D7717E"/>
    <w:rsid w:val="00DA28D9"/>
    <w:rsid w:val="00DC62C8"/>
    <w:rsid w:val="00DD3A51"/>
    <w:rsid w:val="00DD509B"/>
    <w:rsid w:val="00DD5C4F"/>
    <w:rsid w:val="00DE2BBB"/>
    <w:rsid w:val="00DE3880"/>
    <w:rsid w:val="00DF54ED"/>
    <w:rsid w:val="00DF7E33"/>
    <w:rsid w:val="00E03C5C"/>
    <w:rsid w:val="00E05A21"/>
    <w:rsid w:val="00E10556"/>
    <w:rsid w:val="00E10771"/>
    <w:rsid w:val="00E2756E"/>
    <w:rsid w:val="00E3198C"/>
    <w:rsid w:val="00E339C4"/>
    <w:rsid w:val="00E41B0B"/>
    <w:rsid w:val="00E41FA2"/>
    <w:rsid w:val="00E44868"/>
    <w:rsid w:val="00E450AF"/>
    <w:rsid w:val="00E45405"/>
    <w:rsid w:val="00E46733"/>
    <w:rsid w:val="00E5499A"/>
    <w:rsid w:val="00E65649"/>
    <w:rsid w:val="00E72338"/>
    <w:rsid w:val="00E81B5B"/>
    <w:rsid w:val="00E85F28"/>
    <w:rsid w:val="00E879F4"/>
    <w:rsid w:val="00E91161"/>
    <w:rsid w:val="00EA2C6E"/>
    <w:rsid w:val="00EA35B2"/>
    <w:rsid w:val="00EB3E02"/>
    <w:rsid w:val="00EC04AE"/>
    <w:rsid w:val="00EC2088"/>
    <w:rsid w:val="00EC7CA5"/>
    <w:rsid w:val="00ED1772"/>
    <w:rsid w:val="00ED66B1"/>
    <w:rsid w:val="00EE0DFA"/>
    <w:rsid w:val="00EE0E34"/>
    <w:rsid w:val="00EE1BE5"/>
    <w:rsid w:val="00EF2211"/>
    <w:rsid w:val="00EF2383"/>
    <w:rsid w:val="00EF739D"/>
    <w:rsid w:val="00F000C0"/>
    <w:rsid w:val="00F007B3"/>
    <w:rsid w:val="00F02408"/>
    <w:rsid w:val="00F04574"/>
    <w:rsid w:val="00F05EEC"/>
    <w:rsid w:val="00F16AEC"/>
    <w:rsid w:val="00F17111"/>
    <w:rsid w:val="00F315DD"/>
    <w:rsid w:val="00F339C5"/>
    <w:rsid w:val="00F33D52"/>
    <w:rsid w:val="00F37B0A"/>
    <w:rsid w:val="00F40FFA"/>
    <w:rsid w:val="00F45D74"/>
    <w:rsid w:val="00F53C70"/>
    <w:rsid w:val="00F613C9"/>
    <w:rsid w:val="00F632C1"/>
    <w:rsid w:val="00F667C8"/>
    <w:rsid w:val="00F7307B"/>
    <w:rsid w:val="00F74C5C"/>
    <w:rsid w:val="00F91C3D"/>
    <w:rsid w:val="00F95838"/>
    <w:rsid w:val="00FA735B"/>
    <w:rsid w:val="00FB23A7"/>
    <w:rsid w:val="00FB3497"/>
    <w:rsid w:val="00FB45C1"/>
    <w:rsid w:val="00FD0181"/>
    <w:rsid w:val="00FD1237"/>
    <w:rsid w:val="00FD27A7"/>
    <w:rsid w:val="00FE1840"/>
    <w:rsid w:val="00FE438E"/>
    <w:rsid w:val="00FE4D27"/>
    <w:rsid w:val="00FF1A0E"/>
    <w:rsid w:val="00FF2B00"/>
    <w:rsid w:val="00FF5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611B6"/>
  <w15:chartTrackingRefBased/>
  <w15:docId w15:val="{F83A40ED-FB78-014E-B3C2-2354183D5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Light" w:eastAsiaTheme="minorHAnsi" w:hAnsi="Avenir Light"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B56"/>
    <w:rPr>
      <w:rFonts w:ascii="Times New Roman" w:eastAsia="Times New Roman" w:hAnsi="Times New Roman" w:cs="Times New Roman"/>
      <w:kern w:val="0"/>
      <w:lang w:val="en-DE" w:eastAsia="en-GB"/>
      <w14:ligatures w14:val="none"/>
    </w:rPr>
  </w:style>
  <w:style w:type="paragraph" w:styleId="Heading1">
    <w:name w:val="heading 1"/>
    <w:basedOn w:val="Normal"/>
    <w:next w:val="Normal"/>
    <w:link w:val="Heading1Char"/>
    <w:uiPriority w:val="9"/>
    <w:qFormat/>
    <w:rsid w:val="00E879F4"/>
    <w:pPr>
      <w:keepNext/>
      <w:keepLines/>
      <w:outlineLvl w:val="0"/>
    </w:pPr>
    <w:rPr>
      <w:rFonts w:eastAsiaTheme="majorEastAsia" w:cstheme="majorBidi"/>
      <w:b/>
      <w:color w:val="323E4F" w:themeColor="text2" w:themeShade="BF"/>
      <w:sz w:val="40"/>
      <w:szCs w:val="32"/>
      <w:lang w:val="en-US"/>
    </w:rPr>
  </w:style>
  <w:style w:type="paragraph" w:styleId="Heading2">
    <w:name w:val="heading 2"/>
    <w:basedOn w:val="Normal"/>
    <w:next w:val="Normal"/>
    <w:link w:val="Heading2Char"/>
    <w:uiPriority w:val="9"/>
    <w:unhideWhenUsed/>
    <w:qFormat/>
    <w:rsid w:val="00E879F4"/>
    <w:pPr>
      <w:keepNext/>
      <w:keepLines/>
      <w:spacing w:before="40"/>
      <w:outlineLvl w:val="1"/>
    </w:pPr>
    <w:rPr>
      <w:rFonts w:ascii="Proxima Nova Lt" w:eastAsiaTheme="majorEastAsia" w:hAnsi="Proxima Nova Lt" w:cstheme="majorBidi"/>
      <w:color w:val="323E4F" w:themeColor="text2" w:themeShade="BF"/>
      <w:sz w:val="32"/>
      <w:shd w:val="clear" w:color="auto" w:fill="FFFFFF"/>
      <w:lang w:val="en-US"/>
    </w:rPr>
  </w:style>
  <w:style w:type="paragraph" w:styleId="Heading3">
    <w:name w:val="heading 3"/>
    <w:basedOn w:val="Normal"/>
    <w:link w:val="Heading3Char"/>
    <w:uiPriority w:val="9"/>
    <w:qFormat/>
    <w:rsid w:val="00E879F4"/>
    <w:pPr>
      <w:spacing w:before="100" w:beforeAutospacing="1" w:after="100" w:afterAutospacing="1"/>
      <w:outlineLvl w:val="2"/>
    </w:pPr>
    <w:rPr>
      <w:b/>
      <w:bCs/>
      <w:sz w:val="27"/>
      <w:szCs w:val="27"/>
      <w:lang w:val="en-GB"/>
    </w:rPr>
  </w:style>
  <w:style w:type="paragraph" w:styleId="Heading4">
    <w:name w:val="heading 4"/>
    <w:basedOn w:val="Normal"/>
    <w:next w:val="Normal"/>
    <w:link w:val="Heading4Char"/>
    <w:uiPriority w:val="9"/>
    <w:unhideWhenUsed/>
    <w:qFormat/>
    <w:rsid w:val="00E879F4"/>
    <w:pPr>
      <w:keepNext/>
      <w:keepLines/>
      <w:spacing w:before="40"/>
      <w:outlineLvl w:val="3"/>
    </w:pPr>
    <w:rPr>
      <w:rFonts w:asciiTheme="majorHAnsi" w:eastAsiaTheme="majorEastAsia" w:hAnsiTheme="majorHAnsi" w:cstheme="majorBidi"/>
      <w:i/>
      <w:iCs/>
      <w:color w:val="2F5496" w:themeColor="accent1" w:themeShade="BF"/>
      <w:lang w:val="en-US"/>
    </w:rPr>
  </w:style>
  <w:style w:type="paragraph" w:styleId="Heading5">
    <w:name w:val="heading 5"/>
    <w:basedOn w:val="Normal"/>
    <w:next w:val="Normal"/>
    <w:link w:val="Heading5Char"/>
    <w:uiPriority w:val="9"/>
    <w:unhideWhenUsed/>
    <w:qFormat/>
    <w:rsid w:val="00245A6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321E"/>
    <w:pPr>
      <w:tabs>
        <w:tab w:val="center" w:pos="4513"/>
        <w:tab w:val="right" w:pos="9026"/>
      </w:tabs>
    </w:pPr>
    <w:rPr>
      <w:rFonts w:ascii="Avenir Light" w:eastAsiaTheme="minorHAnsi" w:hAnsi="Avenir Light" w:cs="Times New Roman (Body CS)"/>
      <w:kern w:val="2"/>
      <w:lang w:val="en-US" w:eastAsia="en-US"/>
      <w14:ligatures w14:val="standardContextual"/>
    </w:rPr>
  </w:style>
  <w:style w:type="character" w:customStyle="1" w:styleId="HeaderChar">
    <w:name w:val="Header Char"/>
    <w:basedOn w:val="DefaultParagraphFont"/>
    <w:link w:val="Header"/>
    <w:uiPriority w:val="99"/>
    <w:rsid w:val="005A321E"/>
  </w:style>
  <w:style w:type="paragraph" w:styleId="Footer">
    <w:name w:val="footer"/>
    <w:basedOn w:val="Normal"/>
    <w:link w:val="FooterChar"/>
    <w:uiPriority w:val="99"/>
    <w:unhideWhenUsed/>
    <w:rsid w:val="005A321E"/>
    <w:pPr>
      <w:tabs>
        <w:tab w:val="center" w:pos="4513"/>
        <w:tab w:val="right" w:pos="9026"/>
      </w:tabs>
    </w:pPr>
    <w:rPr>
      <w:rFonts w:ascii="Avenir Light" w:eastAsiaTheme="minorHAnsi" w:hAnsi="Avenir Light" w:cs="Times New Roman (Body CS)"/>
      <w:kern w:val="2"/>
      <w:lang w:val="en-US" w:eastAsia="en-US"/>
      <w14:ligatures w14:val="standardContextual"/>
    </w:rPr>
  </w:style>
  <w:style w:type="character" w:customStyle="1" w:styleId="FooterChar">
    <w:name w:val="Footer Char"/>
    <w:basedOn w:val="DefaultParagraphFont"/>
    <w:link w:val="Footer"/>
    <w:uiPriority w:val="99"/>
    <w:rsid w:val="005A321E"/>
  </w:style>
  <w:style w:type="character" w:customStyle="1" w:styleId="Heading1Char">
    <w:name w:val="Heading 1 Char"/>
    <w:basedOn w:val="DefaultParagraphFont"/>
    <w:link w:val="Heading1"/>
    <w:uiPriority w:val="9"/>
    <w:rsid w:val="00E879F4"/>
    <w:rPr>
      <w:rFonts w:ascii="Times New Roman" w:eastAsiaTheme="majorEastAsia" w:hAnsi="Times New Roman" w:cstheme="majorBidi"/>
      <w:b/>
      <w:color w:val="323E4F" w:themeColor="text2" w:themeShade="BF"/>
      <w:kern w:val="0"/>
      <w:sz w:val="40"/>
      <w:szCs w:val="32"/>
      <w:lang w:eastAsia="en-GB"/>
      <w14:ligatures w14:val="none"/>
    </w:rPr>
  </w:style>
  <w:style w:type="character" w:customStyle="1" w:styleId="Heading2Char">
    <w:name w:val="Heading 2 Char"/>
    <w:basedOn w:val="DefaultParagraphFont"/>
    <w:link w:val="Heading2"/>
    <w:uiPriority w:val="9"/>
    <w:rsid w:val="00E879F4"/>
    <w:rPr>
      <w:rFonts w:ascii="Proxima Nova Lt" w:eastAsiaTheme="majorEastAsia" w:hAnsi="Proxima Nova Lt" w:cstheme="majorBidi"/>
      <w:color w:val="323E4F" w:themeColor="text2" w:themeShade="BF"/>
      <w:kern w:val="0"/>
      <w:sz w:val="32"/>
      <w:lang w:eastAsia="en-GB"/>
      <w14:ligatures w14:val="none"/>
    </w:rPr>
  </w:style>
  <w:style w:type="character" w:customStyle="1" w:styleId="Heading3Char">
    <w:name w:val="Heading 3 Char"/>
    <w:basedOn w:val="DefaultParagraphFont"/>
    <w:link w:val="Heading3"/>
    <w:uiPriority w:val="9"/>
    <w:rsid w:val="00E879F4"/>
    <w:rPr>
      <w:rFonts w:ascii="Times New Roman" w:eastAsia="Times New Roman" w:hAnsi="Times New Roman" w:cs="Times New Roman"/>
      <w:b/>
      <w:bCs/>
      <w:kern w:val="0"/>
      <w:sz w:val="27"/>
      <w:szCs w:val="27"/>
      <w:lang w:val="en-GB" w:eastAsia="en-GB"/>
      <w14:ligatures w14:val="none"/>
    </w:rPr>
  </w:style>
  <w:style w:type="character" w:customStyle="1" w:styleId="Heading4Char">
    <w:name w:val="Heading 4 Char"/>
    <w:basedOn w:val="DefaultParagraphFont"/>
    <w:link w:val="Heading4"/>
    <w:uiPriority w:val="9"/>
    <w:rsid w:val="00E879F4"/>
    <w:rPr>
      <w:rFonts w:asciiTheme="majorHAnsi" w:eastAsiaTheme="majorEastAsia" w:hAnsiTheme="majorHAnsi" w:cstheme="majorBidi"/>
      <w:i/>
      <w:iCs/>
      <w:color w:val="2F5496" w:themeColor="accent1" w:themeShade="BF"/>
      <w:kern w:val="0"/>
      <w:lang w:eastAsia="en-GB"/>
      <w14:ligatures w14:val="none"/>
    </w:rPr>
  </w:style>
  <w:style w:type="paragraph" w:styleId="FootnoteText">
    <w:name w:val="footnote text"/>
    <w:basedOn w:val="Normal"/>
    <w:link w:val="FootnoteTextChar"/>
    <w:uiPriority w:val="99"/>
    <w:unhideWhenUsed/>
    <w:rsid w:val="00E879F4"/>
    <w:rPr>
      <w:rFonts w:asciiTheme="minorHAnsi" w:hAnsiTheme="minorHAnsi" w:cstheme="minorBidi"/>
      <w:lang w:val="en-US"/>
    </w:rPr>
  </w:style>
  <w:style w:type="character" w:customStyle="1" w:styleId="FootnoteTextChar">
    <w:name w:val="Footnote Text Char"/>
    <w:basedOn w:val="DefaultParagraphFont"/>
    <w:link w:val="FootnoteText"/>
    <w:uiPriority w:val="99"/>
    <w:rsid w:val="00E879F4"/>
    <w:rPr>
      <w:rFonts w:asciiTheme="minorHAnsi" w:eastAsia="Times New Roman" w:hAnsiTheme="minorHAnsi" w:cstheme="minorBidi"/>
      <w:kern w:val="0"/>
      <w:lang w:eastAsia="en-GB"/>
      <w14:ligatures w14:val="none"/>
    </w:rPr>
  </w:style>
  <w:style w:type="character" w:styleId="FootnoteReference">
    <w:name w:val="footnote reference"/>
    <w:basedOn w:val="DefaultParagraphFont"/>
    <w:uiPriority w:val="99"/>
    <w:unhideWhenUsed/>
    <w:rsid w:val="00E879F4"/>
    <w:rPr>
      <w:vertAlign w:val="superscript"/>
    </w:rPr>
  </w:style>
  <w:style w:type="character" w:styleId="Hyperlink">
    <w:name w:val="Hyperlink"/>
    <w:basedOn w:val="DefaultParagraphFont"/>
    <w:uiPriority w:val="99"/>
    <w:unhideWhenUsed/>
    <w:rsid w:val="00E879F4"/>
    <w:rPr>
      <w:color w:val="002060"/>
      <w:u w:val="single"/>
    </w:rPr>
  </w:style>
  <w:style w:type="paragraph" w:styleId="ListParagraph">
    <w:name w:val="List Paragraph"/>
    <w:basedOn w:val="Normal"/>
    <w:uiPriority w:val="34"/>
    <w:qFormat/>
    <w:rsid w:val="00E879F4"/>
    <w:pPr>
      <w:ind w:left="720"/>
      <w:contextualSpacing/>
    </w:pPr>
    <w:rPr>
      <w:rFonts w:cstheme="minorBidi"/>
      <w:lang w:val="en-US"/>
    </w:rPr>
  </w:style>
  <w:style w:type="character" w:styleId="UnresolvedMention">
    <w:name w:val="Unresolved Mention"/>
    <w:basedOn w:val="DefaultParagraphFont"/>
    <w:uiPriority w:val="99"/>
    <w:semiHidden/>
    <w:unhideWhenUsed/>
    <w:rsid w:val="00E879F4"/>
    <w:rPr>
      <w:color w:val="605E5C"/>
      <w:shd w:val="clear" w:color="auto" w:fill="E1DFDD"/>
    </w:rPr>
  </w:style>
  <w:style w:type="character" w:styleId="FollowedHyperlink">
    <w:name w:val="FollowedHyperlink"/>
    <w:basedOn w:val="DefaultParagraphFont"/>
    <w:uiPriority w:val="99"/>
    <w:semiHidden/>
    <w:unhideWhenUsed/>
    <w:rsid w:val="00E879F4"/>
    <w:rPr>
      <w:color w:val="954F72" w:themeColor="followedHyperlink"/>
      <w:u w:val="single"/>
    </w:rPr>
  </w:style>
  <w:style w:type="table" w:styleId="TableGrid">
    <w:name w:val="Table Grid"/>
    <w:basedOn w:val="TableNormal"/>
    <w:uiPriority w:val="39"/>
    <w:rsid w:val="00E879F4"/>
    <w:rPr>
      <w:rFonts w:ascii="Calibri" w:eastAsiaTheme="minorEastAsia" w:hAnsi="Calibri" w:cs="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879F4"/>
    <w:pPr>
      <w:spacing w:before="100" w:beforeAutospacing="1" w:after="100" w:afterAutospacing="1"/>
    </w:pPr>
    <w:rPr>
      <w:lang w:val="en-US"/>
    </w:rPr>
  </w:style>
  <w:style w:type="character" w:styleId="Emphasis">
    <w:name w:val="Emphasis"/>
    <w:basedOn w:val="DefaultParagraphFont"/>
    <w:uiPriority w:val="20"/>
    <w:qFormat/>
    <w:rsid w:val="00E879F4"/>
    <w:rPr>
      <w:i/>
      <w:iCs/>
    </w:rPr>
  </w:style>
  <w:style w:type="character" w:customStyle="1" w:styleId="apple-converted-space">
    <w:name w:val="apple-converted-space"/>
    <w:basedOn w:val="DefaultParagraphFont"/>
    <w:rsid w:val="00E879F4"/>
  </w:style>
  <w:style w:type="character" w:styleId="Strong">
    <w:name w:val="Strong"/>
    <w:basedOn w:val="DefaultParagraphFont"/>
    <w:uiPriority w:val="22"/>
    <w:qFormat/>
    <w:rsid w:val="00E879F4"/>
    <w:rPr>
      <w:b/>
      <w:bCs/>
    </w:rPr>
  </w:style>
  <w:style w:type="paragraph" w:styleId="TOCHeading">
    <w:name w:val="TOC Heading"/>
    <w:basedOn w:val="Heading1"/>
    <w:next w:val="Normal"/>
    <w:uiPriority w:val="39"/>
    <w:unhideWhenUsed/>
    <w:qFormat/>
    <w:rsid w:val="00E879F4"/>
    <w:pPr>
      <w:spacing w:before="480" w:line="276" w:lineRule="auto"/>
      <w:outlineLvl w:val="9"/>
    </w:pPr>
    <w:rPr>
      <w:rFonts w:asciiTheme="majorHAnsi" w:hAnsiTheme="majorHAnsi"/>
      <w:bCs/>
      <w:color w:val="2F5496" w:themeColor="accent1" w:themeShade="BF"/>
      <w:sz w:val="28"/>
      <w:szCs w:val="28"/>
    </w:rPr>
  </w:style>
  <w:style w:type="paragraph" w:styleId="TOC1">
    <w:name w:val="toc 1"/>
    <w:basedOn w:val="Normal"/>
    <w:next w:val="Normal"/>
    <w:autoRedefine/>
    <w:uiPriority w:val="39"/>
    <w:unhideWhenUsed/>
    <w:rsid w:val="00E879F4"/>
    <w:pPr>
      <w:spacing w:before="120"/>
    </w:pPr>
    <w:rPr>
      <w:rFonts w:asciiTheme="minorHAnsi" w:hAnsiTheme="minorHAnsi" w:cstheme="minorHAnsi"/>
      <w:b/>
      <w:bCs/>
      <w:i/>
      <w:iCs/>
      <w:lang w:val="en-US"/>
    </w:rPr>
  </w:style>
  <w:style w:type="paragraph" w:styleId="TOC2">
    <w:name w:val="toc 2"/>
    <w:basedOn w:val="Normal"/>
    <w:next w:val="Normal"/>
    <w:autoRedefine/>
    <w:uiPriority w:val="39"/>
    <w:unhideWhenUsed/>
    <w:rsid w:val="00E879F4"/>
    <w:pPr>
      <w:spacing w:before="120"/>
      <w:ind w:left="240"/>
    </w:pPr>
    <w:rPr>
      <w:rFonts w:asciiTheme="minorHAnsi" w:hAnsiTheme="minorHAnsi" w:cstheme="minorHAnsi"/>
      <w:b/>
      <w:bCs/>
      <w:sz w:val="22"/>
      <w:szCs w:val="22"/>
      <w:lang w:val="en-US"/>
    </w:rPr>
  </w:style>
  <w:style w:type="paragraph" w:styleId="TOC3">
    <w:name w:val="toc 3"/>
    <w:basedOn w:val="Normal"/>
    <w:next w:val="Normal"/>
    <w:autoRedefine/>
    <w:uiPriority w:val="39"/>
    <w:unhideWhenUsed/>
    <w:rsid w:val="00E879F4"/>
    <w:pPr>
      <w:ind w:left="480"/>
    </w:pPr>
    <w:rPr>
      <w:rFonts w:asciiTheme="minorHAnsi" w:hAnsiTheme="minorHAnsi" w:cstheme="minorHAnsi"/>
      <w:sz w:val="20"/>
      <w:szCs w:val="20"/>
      <w:lang w:val="en-US"/>
    </w:rPr>
  </w:style>
  <w:style w:type="paragraph" w:styleId="TOC4">
    <w:name w:val="toc 4"/>
    <w:basedOn w:val="Normal"/>
    <w:next w:val="Normal"/>
    <w:autoRedefine/>
    <w:uiPriority w:val="39"/>
    <w:semiHidden/>
    <w:unhideWhenUsed/>
    <w:rsid w:val="00E879F4"/>
    <w:pPr>
      <w:ind w:left="720"/>
    </w:pPr>
    <w:rPr>
      <w:rFonts w:asciiTheme="minorHAnsi" w:hAnsiTheme="minorHAnsi" w:cstheme="minorHAnsi"/>
      <w:sz w:val="20"/>
      <w:szCs w:val="20"/>
      <w:lang w:val="en-US"/>
    </w:rPr>
  </w:style>
  <w:style w:type="paragraph" w:styleId="TOC5">
    <w:name w:val="toc 5"/>
    <w:basedOn w:val="Normal"/>
    <w:next w:val="Normal"/>
    <w:autoRedefine/>
    <w:uiPriority w:val="39"/>
    <w:semiHidden/>
    <w:unhideWhenUsed/>
    <w:rsid w:val="00E879F4"/>
    <w:pPr>
      <w:ind w:left="960"/>
    </w:pPr>
    <w:rPr>
      <w:rFonts w:asciiTheme="minorHAnsi" w:hAnsiTheme="minorHAnsi" w:cstheme="minorHAnsi"/>
      <w:sz w:val="20"/>
      <w:szCs w:val="20"/>
      <w:lang w:val="en-US"/>
    </w:rPr>
  </w:style>
  <w:style w:type="paragraph" w:styleId="TOC6">
    <w:name w:val="toc 6"/>
    <w:basedOn w:val="Normal"/>
    <w:next w:val="Normal"/>
    <w:autoRedefine/>
    <w:uiPriority w:val="39"/>
    <w:semiHidden/>
    <w:unhideWhenUsed/>
    <w:rsid w:val="00E879F4"/>
    <w:pPr>
      <w:ind w:left="1200"/>
    </w:pPr>
    <w:rPr>
      <w:rFonts w:asciiTheme="minorHAnsi" w:hAnsiTheme="minorHAnsi" w:cstheme="minorHAnsi"/>
      <w:sz w:val="20"/>
      <w:szCs w:val="20"/>
      <w:lang w:val="en-US"/>
    </w:rPr>
  </w:style>
  <w:style w:type="paragraph" w:styleId="TOC7">
    <w:name w:val="toc 7"/>
    <w:basedOn w:val="Normal"/>
    <w:next w:val="Normal"/>
    <w:autoRedefine/>
    <w:uiPriority w:val="39"/>
    <w:semiHidden/>
    <w:unhideWhenUsed/>
    <w:rsid w:val="00E879F4"/>
    <w:pPr>
      <w:ind w:left="1440"/>
    </w:pPr>
    <w:rPr>
      <w:rFonts w:asciiTheme="minorHAnsi" w:hAnsiTheme="minorHAnsi" w:cstheme="minorHAnsi"/>
      <w:sz w:val="20"/>
      <w:szCs w:val="20"/>
      <w:lang w:val="en-US"/>
    </w:rPr>
  </w:style>
  <w:style w:type="paragraph" w:styleId="TOC8">
    <w:name w:val="toc 8"/>
    <w:basedOn w:val="Normal"/>
    <w:next w:val="Normal"/>
    <w:autoRedefine/>
    <w:uiPriority w:val="39"/>
    <w:semiHidden/>
    <w:unhideWhenUsed/>
    <w:rsid w:val="00E879F4"/>
    <w:pPr>
      <w:ind w:left="1680"/>
    </w:pPr>
    <w:rPr>
      <w:rFonts w:asciiTheme="minorHAnsi" w:hAnsiTheme="minorHAnsi" w:cstheme="minorHAnsi"/>
      <w:sz w:val="20"/>
      <w:szCs w:val="20"/>
      <w:lang w:val="en-US"/>
    </w:rPr>
  </w:style>
  <w:style w:type="paragraph" w:styleId="TOC9">
    <w:name w:val="toc 9"/>
    <w:basedOn w:val="Normal"/>
    <w:next w:val="Normal"/>
    <w:autoRedefine/>
    <w:uiPriority w:val="39"/>
    <w:semiHidden/>
    <w:unhideWhenUsed/>
    <w:rsid w:val="00E879F4"/>
    <w:pPr>
      <w:ind w:left="1920"/>
    </w:pPr>
    <w:rPr>
      <w:rFonts w:asciiTheme="minorHAnsi" w:hAnsiTheme="minorHAnsi" w:cstheme="minorHAnsi"/>
      <w:sz w:val="20"/>
      <w:szCs w:val="20"/>
      <w:lang w:val="en-US"/>
    </w:rPr>
  </w:style>
  <w:style w:type="character" w:customStyle="1" w:styleId="govuk-caption-xl">
    <w:name w:val="govuk-caption-xl"/>
    <w:basedOn w:val="DefaultParagraphFont"/>
    <w:rsid w:val="00E879F4"/>
  </w:style>
  <w:style w:type="table" w:styleId="PlainTable4">
    <w:name w:val="Plain Table 4"/>
    <w:basedOn w:val="TableNormal"/>
    <w:uiPriority w:val="44"/>
    <w:rsid w:val="00E879F4"/>
    <w:rPr>
      <w:rFonts w:asciiTheme="minorHAnsi" w:hAnsiTheme="minorHAnsi" w:cstheme="minorBidi"/>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eglisttextstandard">
    <w:name w:val="leglisttextstandard"/>
    <w:basedOn w:val="Normal"/>
    <w:rsid w:val="00E879F4"/>
    <w:pPr>
      <w:spacing w:before="100" w:beforeAutospacing="1" w:after="100" w:afterAutospacing="1"/>
    </w:pPr>
    <w:rPr>
      <w:lang w:val="en-US"/>
    </w:rPr>
  </w:style>
  <w:style w:type="paragraph" w:customStyle="1" w:styleId="legclearfix">
    <w:name w:val="legclearfix"/>
    <w:basedOn w:val="Normal"/>
    <w:rsid w:val="00E879F4"/>
    <w:pPr>
      <w:spacing w:before="100" w:beforeAutospacing="1" w:after="100" w:afterAutospacing="1"/>
    </w:pPr>
    <w:rPr>
      <w:lang w:val="en-US"/>
    </w:rPr>
  </w:style>
  <w:style w:type="character" w:customStyle="1" w:styleId="legaddition">
    <w:name w:val="legaddition"/>
    <w:basedOn w:val="DefaultParagraphFont"/>
    <w:rsid w:val="00E879F4"/>
  </w:style>
  <w:style w:type="character" w:customStyle="1" w:styleId="legchangedelimiter">
    <w:name w:val="legchangedelimiter"/>
    <w:basedOn w:val="DefaultParagraphFont"/>
    <w:rsid w:val="00E879F4"/>
  </w:style>
  <w:style w:type="character" w:customStyle="1" w:styleId="legsubstitution">
    <w:name w:val="legsubstitution"/>
    <w:basedOn w:val="DefaultParagraphFont"/>
    <w:rsid w:val="00E879F4"/>
  </w:style>
  <w:style w:type="table" w:styleId="ListTable1Light-Accent4">
    <w:name w:val="List Table 1 Light Accent 4"/>
    <w:basedOn w:val="TableNormal"/>
    <w:uiPriority w:val="46"/>
    <w:rsid w:val="00E879F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field">
    <w:name w:val="field"/>
    <w:basedOn w:val="DefaultParagraphFont"/>
    <w:rsid w:val="00A634F2"/>
  </w:style>
  <w:style w:type="character" w:customStyle="1" w:styleId="Heading5Char">
    <w:name w:val="Heading 5 Char"/>
    <w:basedOn w:val="DefaultParagraphFont"/>
    <w:link w:val="Heading5"/>
    <w:uiPriority w:val="9"/>
    <w:rsid w:val="00245A67"/>
    <w:rPr>
      <w:rFonts w:asciiTheme="majorHAnsi" w:eastAsiaTheme="majorEastAsia" w:hAnsiTheme="majorHAnsi" w:cstheme="majorBidi"/>
      <w:color w:val="2F5496" w:themeColor="accent1" w:themeShade="BF"/>
      <w:kern w:val="0"/>
      <w:lang w:val="en-DE" w:eastAsia="en-GB"/>
      <w14:ligatures w14:val="none"/>
    </w:rPr>
  </w:style>
  <w:style w:type="character" w:customStyle="1" w:styleId="treas-page-title">
    <w:name w:val="treas-page-title"/>
    <w:basedOn w:val="DefaultParagraphFont"/>
    <w:rsid w:val="001E1976"/>
  </w:style>
  <w:style w:type="character" w:styleId="CommentReference">
    <w:name w:val="annotation reference"/>
    <w:basedOn w:val="DefaultParagraphFont"/>
    <w:uiPriority w:val="99"/>
    <w:semiHidden/>
    <w:unhideWhenUsed/>
    <w:rsid w:val="00602B56"/>
    <w:rPr>
      <w:sz w:val="16"/>
      <w:szCs w:val="16"/>
    </w:rPr>
  </w:style>
  <w:style w:type="paragraph" w:styleId="CommentText">
    <w:name w:val="annotation text"/>
    <w:basedOn w:val="Normal"/>
    <w:link w:val="CommentTextChar"/>
    <w:uiPriority w:val="99"/>
    <w:semiHidden/>
    <w:unhideWhenUsed/>
    <w:rsid w:val="00602B56"/>
    <w:rPr>
      <w:sz w:val="20"/>
      <w:szCs w:val="20"/>
    </w:rPr>
  </w:style>
  <w:style w:type="character" w:customStyle="1" w:styleId="CommentTextChar">
    <w:name w:val="Comment Text Char"/>
    <w:basedOn w:val="DefaultParagraphFont"/>
    <w:link w:val="CommentText"/>
    <w:uiPriority w:val="99"/>
    <w:semiHidden/>
    <w:rsid w:val="00602B56"/>
    <w:rPr>
      <w:rFonts w:ascii="Times New Roman" w:eastAsia="Times New Roman" w:hAnsi="Times New Roman" w:cs="Times New Roman"/>
      <w:kern w:val="0"/>
      <w:sz w:val="20"/>
      <w:szCs w:val="20"/>
      <w:lang w:val="en-DE" w:eastAsia="en-GB"/>
      <w14:ligatures w14:val="none"/>
    </w:rPr>
  </w:style>
  <w:style w:type="paragraph" w:styleId="CommentSubject">
    <w:name w:val="annotation subject"/>
    <w:basedOn w:val="CommentText"/>
    <w:next w:val="CommentText"/>
    <w:link w:val="CommentSubjectChar"/>
    <w:uiPriority w:val="99"/>
    <w:semiHidden/>
    <w:unhideWhenUsed/>
    <w:rsid w:val="00602B56"/>
    <w:rPr>
      <w:b/>
      <w:bCs/>
    </w:rPr>
  </w:style>
  <w:style w:type="character" w:customStyle="1" w:styleId="CommentSubjectChar">
    <w:name w:val="Comment Subject Char"/>
    <w:basedOn w:val="CommentTextChar"/>
    <w:link w:val="CommentSubject"/>
    <w:uiPriority w:val="99"/>
    <w:semiHidden/>
    <w:rsid w:val="00602B56"/>
    <w:rPr>
      <w:rFonts w:ascii="Times New Roman" w:eastAsia="Times New Roman" w:hAnsi="Times New Roman" w:cs="Times New Roman"/>
      <w:b/>
      <w:bCs/>
      <w:kern w:val="0"/>
      <w:sz w:val="20"/>
      <w:szCs w:val="20"/>
      <w:lang w:val="en-DE"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0513">
      <w:bodyDiv w:val="1"/>
      <w:marLeft w:val="0"/>
      <w:marRight w:val="0"/>
      <w:marTop w:val="0"/>
      <w:marBottom w:val="0"/>
      <w:divBdr>
        <w:top w:val="none" w:sz="0" w:space="0" w:color="auto"/>
        <w:left w:val="none" w:sz="0" w:space="0" w:color="auto"/>
        <w:bottom w:val="none" w:sz="0" w:space="0" w:color="auto"/>
        <w:right w:val="none" w:sz="0" w:space="0" w:color="auto"/>
      </w:divBdr>
    </w:div>
    <w:div w:id="88894133">
      <w:bodyDiv w:val="1"/>
      <w:marLeft w:val="0"/>
      <w:marRight w:val="0"/>
      <w:marTop w:val="0"/>
      <w:marBottom w:val="0"/>
      <w:divBdr>
        <w:top w:val="none" w:sz="0" w:space="0" w:color="auto"/>
        <w:left w:val="none" w:sz="0" w:space="0" w:color="auto"/>
        <w:bottom w:val="none" w:sz="0" w:space="0" w:color="auto"/>
        <w:right w:val="none" w:sz="0" w:space="0" w:color="auto"/>
      </w:divBdr>
      <w:divsChild>
        <w:div w:id="769468085">
          <w:marLeft w:val="0"/>
          <w:marRight w:val="0"/>
          <w:marTop w:val="0"/>
          <w:marBottom w:val="0"/>
          <w:divBdr>
            <w:top w:val="none" w:sz="0" w:space="0" w:color="auto"/>
            <w:left w:val="none" w:sz="0" w:space="0" w:color="auto"/>
            <w:bottom w:val="none" w:sz="0" w:space="0" w:color="auto"/>
            <w:right w:val="none" w:sz="0" w:space="0" w:color="auto"/>
          </w:divBdr>
          <w:divsChild>
            <w:div w:id="418141021">
              <w:marLeft w:val="0"/>
              <w:marRight w:val="0"/>
              <w:marTop w:val="0"/>
              <w:marBottom w:val="0"/>
              <w:divBdr>
                <w:top w:val="none" w:sz="0" w:space="0" w:color="auto"/>
                <w:left w:val="none" w:sz="0" w:space="0" w:color="auto"/>
                <w:bottom w:val="none" w:sz="0" w:space="0" w:color="auto"/>
                <w:right w:val="none" w:sz="0" w:space="0" w:color="auto"/>
              </w:divBdr>
              <w:divsChild>
                <w:div w:id="13900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4716">
      <w:bodyDiv w:val="1"/>
      <w:marLeft w:val="0"/>
      <w:marRight w:val="0"/>
      <w:marTop w:val="0"/>
      <w:marBottom w:val="0"/>
      <w:divBdr>
        <w:top w:val="none" w:sz="0" w:space="0" w:color="auto"/>
        <w:left w:val="none" w:sz="0" w:space="0" w:color="auto"/>
        <w:bottom w:val="none" w:sz="0" w:space="0" w:color="auto"/>
        <w:right w:val="none" w:sz="0" w:space="0" w:color="auto"/>
      </w:divBdr>
    </w:div>
    <w:div w:id="266888735">
      <w:bodyDiv w:val="1"/>
      <w:marLeft w:val="0"/>
      <w:marRight w:val="0"/>
      <w:marTop w:val="0"/>
      <w:marBottom w:val="0"/>
      <w:divBdr>
        <w:top w:val="none" w:sz="0" w:space="0" w:color="auto"/>
        <w:left w:val="none" w:sz="0" w:space="0" w:color="auto"/>
        <w:bottom w:val="none" w:sz="0" w:space="0" w:color="auto"/>
        <w:right w:val="none" w:sz="0" w:space="0" w:color="auto"/>
      </w:divBdr>
    </w:div>
    <w:div w:id="327288150">
      <w:bodyDiv w:val="1"/>
      <w:marLeft w:val="0"/>
      <w:marRight w:val="0"/>
      <w:marTop w:val="0"/>
      <w:marBottom w:val="0"/>
      <w:divBdr>
        <w:top w:val="none" w:sz="0" w:space="0" w:color="auto"/>
        <w:left w:val="none" w:sz="0" w:space="0" w:color="auto"/>
        <w:bottom w:val="none" w:sz="0" w:space="0" w:color="auto"/>
        <w:right w:val="none" w:sz="0" w:space="0" w:color="auto"/>
      </w:divBdr>
    </w:div>
    <w:div w:id="335352525">
      <w:bodyDiv w:val="1"/>
      <w:marLeft w:val="0"/>
      <w:marRight w:val="0"/>
      <w:marTop w:val="0"/>
      <w:marBottom w:val="0"/>
      <w:divBdr>
        <w:top w:val="none" w:sz="0" w:space="0" w:color="auto"/>
        <w:left w:val="none" w:sz="0" w:space="0" w:color="auto"/>
        <w:bottom w:val="none" w:sz="0" w:space="0" w:color="auto"/>
        <w:right w:val="none" w:sz="0" w:space="0" w:color="auto"/>
      </w:divBdr>
    </w:div>
    <w:div w:id="466164822">
      <w:bodyDiv w:val="1"/>
      <w:marLeft w:val="0"/>
      <w:marRight w:val="0"/>
      <w:marTop w:val="0"/>
      <w:marBottom w:val="0"/>
      <w:divBdr>
        <w:top w:val="none" w:sz="0" w:space="0" w:color="auto"/>
        <w:left w:val="none" w:sz="0" w:space="0" w:color="auto"/>
        <w:bottom w:val="none" w:sz="0" w:space="0" w:color="auto"/>
        <w:right w:val="none" w:sz="0" w:space="0" w:color="auto"/>
      </w:divBdr>
    </w:div>
    <w:div w:id="598485111">
      <w:bodyDiv w:val="1"/>
      <w:marLeft w:val="0"/>
      <w:marRight w:val="0"/>
      <w:marTop w:val="0"/>
      <w:marBottom w:val="0"/>
      <w:divBdr>
        <w:top w:val="none" w:sz="0" w:space="0" w:color="auto"/>
        <w:left w:val="none" w:sz="0" w:space="0" w:color="auto"/>
        <w:bottom w:val="none" w:sz="0" w:space="0" w:color="auto"/>
        <w:right w:val="none" w:sz="0" w:space="0" w:color="auto"/>
      </w:divBdr>
    </w:div>
    <w:div w:id="621809737">
      <w:bodyDiv w:val="1"/>
      <w:marLeft w:val="0"/>
      <w:marRight w:val="0"/>
      <w:marTop w:val="0"/>
      <w:marBottom w:val="0"/>
      <w:divBdr>
        <w:top w:val="none" w:sz="0" w:space="0" w:color="auto"/>
        <w:left w:val="none" w:sz="0" w:space="0" w:color="auto"/>
        <w:bottom w:val="none" w:sz="0" w:space="0" w:color="auto"/>
        <w:right w:val="none" w:sz="0" w:space="0" w:color="auto"/>
      </w:divBdr>
    </w:div>
    <w:div w:id="663708660">
      <w:bodyDiv w:val="1"/>
      <w:marLeft w:val="0"/>
      <w:marRight w:val="0"/>
      <w:marTop w:val="0"/>
      <w:marBottom w:val="0"/>
      <w:divBdr>
        <w:top w:val="none" w:sz="0" w:space="0" w:color="auto"/>
        <w:left w:val="none" w:sz="0" w:space="0" w:color="auto"/>
        <w:bottom w:val="none" w:sz="0" w:space="0" w:color="auto"/>
        <w:right w:val="none" w:sz="0" w:space="0" w:color="auto"/>
      </w:divBdr>
    </w:div>
    <w:div w:id="687367572">
      <w:bodyDiv w:val="1"/>
      <w:marLeft w:val="0"/>
      <w:marRight w:val="0"/>
      <w:marTop w:val="0"/>
      <w:marBottom w:val="0"/>
      <w:divBdr>
        <w:top w:val="none" w:sz="0" w:space="0" w:color="auto"/>
        <w:left w:val="none" w:sz="0" w:space="0" w:color="auto"/>
        <w:bottom w:val="none" w:sz="0" w:space="0" w:color="auto"/>
        <w:right w:val="none" w:sz="0" w:space="0" w:color="auto"/>
      </w:divBdr>
    </w:div>
    <w:div w:id="706490259">
      <w:bodyDiv w:val="1"/>
      <w:marLeft w:val="0"/>
      <w:marRight w:val="0"/>
      <w:marTop w:val="0"/>
      <w:marBottom w:val="0"/>
      <w:divBdr>
        <w:top w:val="none" w:sz="0" w:space="0" w:color="auto"/>
        <w:left w:val="none" w:sz="0" w:space="0" w:color="auto"/>
        <w:bottom w:val="none" w:sz="0" w:space="0" w:color="auto"/>
        <w:right w:val="none" w:sz="0" w:space="0" w:color="auto"/>
      </w:divBdr>
    </w:div>
    <w:div w:id="722369041">
      <w:bodyDiv w:val="1"/>
      <w:marLeft w:val="0"/>
      <w:marRight w:val="0"/>
      <w:marTop w:val="0"/>
      <w:marBottom w:val="0"/>
      <w:divBdr>
        <w:top w:val="none" w:sz="0" w:space="0" w:color="auto"/>
        <w:left w:val="none" w:sz="0" w:space="0" w:color="auto"/>
        <w:bottom w:val="none" w:sz="0" w:space="0" w:color="auto"/>
        <w:right w:val="none" w:sz="0" w:space="0" w:color="auto"/>
      </w:divBdr>
    </w:div>
    <w:div w:id="733741680">
      <w:bodyDiv w:val="1"/>
      <w:marLeft w:val="0"/>
      <w:marRight w:val="0"/>
      <w:marTop w:val="0"/>
      <w:marBottom w:val="0"/>
      <w:divBdr>
        <w:top w:val="none" w:sz="0" w:space="0" w:color="auto"/>
        <w:left w:val="none" w:sz="0" w:space="0" w:color="auto"/>
        <w:bottom w:val="none" w:sz="0" w:space="0" w:color="auto"/>
        <w:right w:val="none" w:sz="0" w:space="0" w:color="auto"/>
      </w:divBdr>
    </w:div>
    <w:div w:id="742533755">
      <w:bodyDiv w:val="1"/>
      <w:marLeft w:val="0"/>
      <w:marRight w:val="0"/>
      <w:marTop w:val="0"/>
      <w:marBottom w:val="0"/>
      <w:divBdr>
        <w:top w:val="none" w:sz="0" w:space="0" w:color="auto"/>
        <w:left w:val="none" w:sz="0" w:space="0" w:color="auto"/>
        <w:bottom w:val="none" w:sz="0" w:space="0" w:color="auto"/>
        <w:right w:val="none" w:sz="0" w:space="0" w:color="auto"/>
      </w:divBdr>
    </w:div>
    <w:div w:id="765421925">
      <w:bodyDiv w:val="1"/>
      <w:marLeft w:val="0"/>
      <w:marRight w:val="0"/>
      <w:marTop w:val="0"/>
      <w:marBottom w:val="0"/>
      <w:divBdr>
        <w:top w:val="none" w:sz="0" w:space="0" w:color="auto"/>
        <w:left w:val="none" w:sz="0" w:space="0" w:color="auto"/>
        <w:bottom w:val="none" w:sz="0" w:space="0" w:color="auto"/>
        <w:right w:val="none" w:sz="0" w:space="0" w:color="auto"/>
      </w:divBdr>
      <w:divsChild>
        <w:div w:id="1436944112">
          <w:marLeft w:val="0"/>
          <w:marRight w:val="0"/>
          <w:marTop w:val="0"/>
          <w:marBottom w:val="0"/>
          <w:divBdr>
            <w:top w:val="none" w:sz="0" w:space="0" w:color="auto"/>
            <w:left w:val="none" w:sz="0" w:space="0" w:color="auto"/>
            <w:bottom w:val="none" w:sz="0" w:space="0" w:color="auto"/>
            <w:right w:val="none" w:sz="0" w:space="0" w:color="auto"/>
          </w:divBdr>
          <w:divsChild>
            <w:div w:id="1738355905">
              <w:marLeft w:val="0"/>
              <w:marRight w:val="0"/>
              <w:marTop w:val="0"/>
              <w:marBottom w:val="0"/>
              <w:divBdr>
                <w:top w:val="none" w:sz="0" w:space="0" w:color="auto"/>
                <w:left w:val="none" w:sz="0" w:space="0" w:color="auto"/>
                <w:bottom w:val="none" w:sz="0" w:space="0" w:color="auto"/>
                <w:right w:val="none" w:sz="0" w:space="0" w:color="auto"/>
              </w:divBdr>
              <w:divsChild>
                <w:div w:id="2006397999">
                  <w:marLeft w:val="0"/>
                  <w:marRight w:val="0"/>
                  <w:marTop w:val="0"/>
                  <w:marBottom w:val="0"/>
                  <w:divBdr>
                    <w:top w:val="none" w:sz="0" w:space="0" w:color="auto"/>
                    <w:left w:val="none" w:sz="0" w:space="0" w:color="auto"/>
                    <w:bottom w:val="none" w:sz="0" w:space="0" w:color="auto"/>
                    <w:right w:val="none" w:sz="0" w:space="0" w:color="auto"/>
                  </w:divBdr>
                  <w:divsChild>
                    <w:div w:id="294023803">
                      <w:marLeft w:val="0"/>
                      <w:marRight w:val="0"/>
                      <w:marTop w:val="0"/>
                      <w:marBottom w:val="0"/>
                      <w:divBdr>
                        <w:top w:val="none" w:sz="0" w:space="0" w:color="auto"/>
                        <w:left w:val="none" w:sz="0" w:space="0" w:color="auto"/>
                        <w:bottom w:val="none" w:sz="0" w:space="0" w:color="auto"/>
                        <w:right w:val="none" w:sz="0" w:space="0" w:color="auto"/>
                      </w:divBdr>
                    </w:div>
                  </w:divsChild>
                </w:div>
                <w:div w:id="2136286226">
                  <w:marLeft w:val="0"/>
                  <w:marRight w:val="0"/>
                  <w:marTop w:val="0"/>
                  <w:marBottom w:val="0"/>
                  <w:divBdr>
                    <w:top w:val="none" w:sz="0" w:space="0" w:color="auto"/>
                    <w:left w:val="none" w:sz="0" w:space="0" w:color="auto"/>
                    <w:bottom w:val="none" w:sz="0" w:space="0" w:color="auto"/>
                    <w:right w:val="none" w:sz="0" w:space="0" w:color="auto"/>
                  </w:divBdr>
                  <w:divsChild>
                    <w:div w:id="1946762125">
                      <w:marLeft w:val="0"/>
                      <w:marRight w:val="0"/>
                      <w:marTop w:val="0"/>
                      <w:marBottom w:val="0"/>
                      <w:divBdr>
                        <w:top w:val="none" w:sz="0" w:space="0" w:color="auto"/>
                        <w:left w:val="none" w:sz="0" w:space="0" w:color="auto"/>
                        <w:bottom w:val="none" w:sz="0" w:space="0" w:color="auto"/>
                        <w:right w:val="none" w:sz="0" w:space="0" w:color="auto"/>
                      </w:divBdr>
                    </w:div>
                    <w:div w:id="746151113">
                      <w:marLeft w:val="0"/>
                      <w:marRight w:val="0"/>
                      <w:marTop w:val="0"/>
                      <w:marBottom w:val="0"/>
                      <w:divBdr>
                        <w:top w:val="none" w:sz="0" w:space="0" w:color="auto"/>
                        <w:left w:val="none" w:sz="0" w:space="0" w:color="auto"/>
                        <w:bottom w:val="none" w:sz="0" w:space="0" w:color="auto"/>
                        <w:right w:val="none" w:sz="0" w:space="0" w:color="auto"/>
                      </w:divBdr>
                    </w:div>
                    <w:div w:id="717627736">
                      <w:marLeft w:val="0"/>
                      <w:marRight w:val="0"/>
                      <w:marTop w:val="0"/>
                      <w:marBottom w:val="0"/>
                      <w:divBdr>
                        <w:top w:val="none" w:sz="0" w:space="0" w:color="auto"/>
                        <w:left w:val="none" w:sz="0" w:space="0" w:color="auto"/>
                        <w:bottom w:val="none" w:sz="0" w:space="0" w:color="auto"/>
                        <w:right w:val="none" w:sz="0" w:space="0" w:color="auto"/>
                      </w:divBdr>
                    </w:div>
                    <w:div w:id="131663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92065">
              <w:marLeft w:val="0"/>
              <w:marRight w:val="0"/>
              <w:marTop w:val="0"/>
              <w:marBottom w:val="0"/>
              <w:divBdr>
                <w:top w:val="none" w:sz="0" w:space="0" w:color="auto"/>
                <w:left w:val="none" w:sz="0" w:space="0" w:color="auto"/>
                <w:bottom w:val="none" w:sz="0" w:space="0" w:color="auto"/>
                <w:right w:val="none" w:sz="0" w:space="0" w:color="auto"/>
              </w:divBdr>
              <w:divsChild>
                <w:div w:id="201884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17917">
      <w:bodyDiv w:val="1"/>
      <w:marLeft w:val="0"/>
      <w:marRight w:val="0"/>
      <w:marTop w:val="0"/>
      <w:marBottom w:val="0"/>
      <w:divBdr>
        <w:top w:val="none" w:sz="0" w:space="0" w:color="auto"/>
        <w:left w:val="none" w:sz="0" w:space="0" w:color="auto"/>
        <w:bottom w:val="none" w:sz="0" w:space="0" w:color="auto"/>
        <w:right w:val="none" w:sz="0" w:space="0" w:color="auto"/>
      </w:divBdr>
      <w:divsChild>
        <w:div w:id="1200900399">
          <w:marLeft w:val="0"/>
          <w:marRight w:val="0"/>
          <w:marTop w:val="0"/>
          <w:marBottom w:val="0"/>
          <w:divBdr>
            <w:top w:val="none" w:sz="0" w:space="0" w:color="auto"/>
            <w:left w:val="none" w:sz="0" w:space="0" w:color="auto"/>
            <w:bottom w:val="none" w:sz="0" w:space="0" w:color="auto"/>
            <w:right w:val="none" w:sz="0" w:space="0" w:color="auto"/>
          </w:divBdr>
          <w:divsChild>
            <w:div w:id="209077878">
              <w:marLeft w:val="0"/>
              <w:marRight w:val="0"/>
              <w:marTop w:val="0"/>
              <w:marBottom w:val="0"/>
              <w:divBdr>
                <w:top w:val="none" w:sz="0" w:space="0" w:color="auto"/>
                <w:left w:val="none" w:sz="0" w:space="0" w:color="auto"/>
                <w:bottom w:val="none" w:sz="0" w:space="0" w:color="auto"/>
                <w:right w:val="none" w:sz="0" w:space="0" w:color="auto"/>
              </w:divBdr>
              <w:divsChild>
                <w:div w:id="1745374504">
                  <w:marLeft w:val="0"/>
                  <w:marRight w:val="0"/>
                  <w:marTop w:val="0"/>
                  <w:marBottom w:val="0"/>
                  <w:divBdr>
                    <w:top w:val="none" w:sz="0" w:space="0" w:color="auto"/>
                    <w:left w:val="none" w:sz="0" w:space="0" w:color="auto"/>
                    <w:bottom w:val="none" w:sz="0" w:space="0" w:color="auto"/>
                    <w:right w:val="none" w:sz="0" w:space="0" w:color="auto"/>
                  </w:divBdr>
                  <w:divsChild>
                    <w:div w:id="153669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5204">
      <w:bodyDiv w:val="1"/>
      <w:marLeft w:val="0"/>
      <w:marRight w:val="0"/>
      <w:marTop w:val="0"/>
      <w:marBottom w:val="0"/>
      <w:divBdr>
        <w:top w:val="none" w:sz="0" w:space="0" w:color="auto"/>
        <w:left w:val="none" w:sz="0" w:space="0" w:color="auto"/>
        <w:bottom w:val="none" w:sz="0" w:space="0" w:color="auto"/>
        <w:right w:val="none" w:sz="0" w:space="0" w:color="auto"/>
      </w:divBdr>
    </w:div>
    <w:div w:id="861746770">
      <w:bodyDiv w:val="1"/>
      <w:marLeft w:val="0"/>
      <w:marRight w:val="0"/>
      <w:marTop w:val="0"/>
      <w:marBottom w:val="0"/>
      <w:divBdr>
        <w:top w:val="none" w:sz="0" w:space="0" w:color="auto"/>
        <w:left w:val="none" w:sz="0" w:space="0" w:color="auto"/>
        <w:bottom w:val="none" w:sz="0" w:space="0" w:color="auto"/>
        <w:right w:val="none" w:sz="0" w:space="0" w:color="auto"/>
      </w:divBdr>
    </w:div>
    <w:div w:id="906181798">
      <w:bodyDiv w:val="1"/>
      <w:marLeft w:val="0"/>
      <w:marRight w:val="0"/>
      <w:marTop w:val="0"/>
      <w:marBottom w:val="0"/>
      <w:divBdr>
        <w:top w:val="none" w:sz="0" w:space="0" w:color="auto"/>
        <w:left w:val="none" w:sz="0" w:space="0" w:color="auto"/>
        <w:bottom w:val="none" w:sz="0" w:space="0" w:color="auto"/>
        <w:right w:val="none" w:sz="0" w:space="0" w:color="auto"/>
      </w:divBdr>
      <w:divsChild>
        <w:div w:id="1968971473">
          <w:marLeft w:val="0"/>
          <w:marRight w:val="0"/>
          <w:marTop w:val="0"/>
          <w:marBottom w:val="0"/>
          <w:divBdr>
            <w:top w:val="none" w:sz="0" w:space="0" w:color="auto"/>
            <w:left w:val="none" w:sz="0" w:space="0" w:color="auto"/>
            <w:bottom w:val="none" w:sz="0" w:space="0" w:color="auto"/>
            <w:right w:val="none" w:sz="0" w:space="0" w:color="auto"/>
          </w:divBdr>
          <w:divsChild>
            <w:div w:id="1898779449">
              <w:marLeft w:val="0"/>
              <w:marRight w:val="0"/>
              <w:marTop w:val="0"/>
              <w:marBottom w:val="0"/>
              <w:divBdr>
                <w:top w:val="none" w:sz="0" w:space="0" w:color="auto"/>
                <w:left w:val="none" w:sz="0" w:space="0" w:color="auto"/>
                <w:bottom w:val="none" w:sz="0" w:space="0" w:color="auto"/>
                <w:right w:val="none" w:sz="0" w:space="0" w:color="auto"/>
              </w:divBdr>
              <w:divsChild>
                <w:div w:id="479075346">
                  <w:marLeft w:val="0"/>
                  <w:marRight w:val="0"/>
                  <w:marTop w:val="0"/>
                  <w:marBottom w:val="0"/>
                  <w:divBdr>
                    <w:top w:val="none" w:sz="0" w:space="0" w:color="auto"/>
                    <w:left w:val="none" w:sz="0" w:space="0" w:color="auto"/>
                    <w:bottom w:val="none" w:sz="0" w:space="0" w:color="auto"/>
                    <w:right w:val="none" w:sz="0" w:space="0" w:color="auto"/>
                  </w:divBdr>
                  <w:divsChild>
                    <w:div w:id="19459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050286">
      <w:bodyDiv w:val="1"/>
      <w:marLeft w:val="0"/>
      <w:marRight w:val="0"/>
      <w:marTop w:val="0"/>
      <w:marBottom w:val="0"/>
      <w:divBdr>
        <w:top w:val="none" w:sz="0" w:space="0" w:color="auto"/>
        <w:left w:val="none" w:sz="0" w:space="0" w:color="auto"/>
        <w:bottom w:val="none" w:sz="0" w:space="0" w:color="auto"/>
        <w:right w:val="none" w:sz="0" w:space="0" w:color="auto"/>
      </w:divBdr>
    </w:div>
    <w:div w:id="926035922">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90212302">
      <w:bodyDiv w:val="1"/>
      <w:marLeft w:val="0"/>
      <w:marRight w:val="0"/>
      <w:marTop w:val="0"/>
      <w:marBottom w:val="0"/>
      <w:divBdr>
        <w:top w:val="none" w:sz="0" w:space="0" w:color="auto"/>
        <w:left w:val="none" w:sz="0" w:space="0" w:color="auto"/>
        <w:bottom w:val="none" w:sz="0" w:space="0" w:color="auto"/>
        <w:right w:val="none" w:sz="0" w:space="0" w:color="auto"/>
      </w:divBdr>
      <w:divsChild>
        <w:div w:id="1037393144">
          <w:marLeft w:val="0"/>
          <w:marRight w:val="0"/>
          <w:marTop w:val="0"/>
          <w:marBottom w:val="330"/>
          <w:divBdr>
            <w:top w:val="none" w:sz="0" w:space="0" w:color="auto"/>
            <w:left w:val="none" w:sz="0" w:space="0" w:color="auto"/>
            <w:bottom w:val="none" w:sz="0" w:space="0" w:color="auto"/>
            <w:right w:val="none" w:sz="0" w:space="0" w:color="auto"/>
          </w:divBdr>
        </w:div>
      </w:divsChild>
    </w:div>
    <w:div w:id="1097824060">
      <w:bodyDiv w:val="1"/>
      <w:marLeft w:val="0"/>
      <w:marRight w:val="0"/>
      <w:marTop w:val="0"/>
      <w:marBottom w:val="0"/>
      <w:divBdr>
        <w:top w:val="none" w:sz="0" w:space="0" w:color="auto"/>
        <w:left w:val="none" w:sz="0" w:space="0" w:color="auto"/>
        <w:bottom w:val="none" w:sz="0" w:space="0" w:color="auto"/>
        <w:right w:val="none" w:sz="0" w:space="0" w:color="auto"/>
      </w:divBdr>
    </w:div>
    <w:div w:id="1221164665">
      <w:bodyDiv w:val="1"/>
      <w:marLeft w:val="0"/>
      <w:marRight w:val="0"/>
      <w:marTop w:val="0"/>
      <w:marBottom w:val="0"/>
      <w:divBdr>
        <w:top w:val="none" w:sz="0" w:space="0" w:color="auto"/>
        <w:left w:val="none" w:sz="0" w:space="0" w:color="auto"/>
        <w:bottom w:val="none" w:sz="0" w:space="0" w:color="auto"/>
        <w:right w:val="none" w:sz="0" w:space="0" w:color="auto"/>
      </w:divBdr>
    </w:div>
    <w:div w:id="1251279819">
      <w:bodyDiv w:val="1"/>
      <w:marLeft w:val="0"/>
      <w:marRight w:val="0"/>
      <w:marTop w:val="0"/>
      <w:marBottom w:val="0"/>
      <w:divBdr>
        <w:top w:val="none" w:sz="0" w:space="0" w:color="auto"/>
        <w:left w:val="none" w:sz="0" w:space="0" w:color="auto"/>
        <w:bottom w:val="none" w:sz="0" w:space="0" w:color="auto"/>
        <w:right w:val="none" w:sz="0" w:space="0" w:color="auto"/>
      </w:divBdr>
      <w:divsChild>
        <w:div w:id="905922020">
          <w:marLeft w:val="0"/>
          <w:marRight w:val="0"/>
          <w:marTop w:val="0"/>
          <w:marBottom w:val="0"/>
          <w:divBdr>
            <w:top w:val="none" w:sz="0" w:space="0" w:color="auto"/>
            <w:left w:val="none" w:sz="0" w:space="0" w:color="auto"/>
            <w:bottom w:val="none" w:sz="0" w:space="0" w:color="auto"/>
            <w:right w:val="none" w:sz="0" w:space="0" w:color="auto"/>
          </w:divBdr>
          <w:divsChild>
            <w:div w:id="1452357794">
              <w:marLeft w:val="0"/>
              <w:marRight w:val="0"/>
              <w:marTop w:val="0"/>
              <w:marBottom w:val="0"/>
              <w:divBdr>
                <w:top w:val="none" w:sz="0" w:space="0" w:color="auto"/>
                <w:left w:val="none" w:sz="0" w:space="0" w:color="auto"/>
                <w:bottom w:val="none" w:sz="0" w:space="0" w:color="auto"/>
                <w:right w:val="none" w:sz="0" w:space="0" w:color="auto"/>
              </w:divBdr>
              <w:divsChild>
                <w:div w:id="6391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00437">
      <w:bodyDiv w:val="1"/>
      <w:marLeft w:val="0"/>
      <w:marRight w:val="0"/>
      <w:marTop w:val="0"/>
      <w:marBottom w:val="0"/>
      <w:divBdr>
        <w:top w:val="none" w:sz="0" w:space="0" w:color="auto"/>
        <w:left w:val="none" w:sz="0" w:space="0" w:color="auto"/>
        <w:bottom w:val="none" w:sz="0" w:space="0" w:color="auto"/>
        <w:right w:val="none" w:sz="0" w:space="0" w:color="auto"/>
      </w:divBdr>
    </w:div>
    <w:div w:id="1334525555">
      <w:bodyDiv w:val="1"/>
      <w:marLeft w:val="0"/>
      <w:marRight w:val="0"/>
      <w:marTop w:val="0"/>
      <w:marBottom w:val="0"/>
      <w:divBdr>
        <w:top w:val="none" w:sz="0" w:space="0" w:color="auto"/>
        <w:left w:val="none" w:sz="0" w:space="0" w:color="auto"/>
        <w:bottom w:val="none" w:sz="0" w:space="0" w:color="auto"/>
        <w:right w:val="none" w:sz="0" w:space="0" w:color="auto"/>
      </w:divBdr>
    </w:div>
    <w:div w:id="1389189687">
      <w:bodyDiv w:val="1"/>
      <w:marLeft w:val="0"/>
      <w:marRight w:val="0"/>
      <w:marTop w:val="0"/>
      <w:marBottom w:val="0"/>
      <w:divBdr>
        <w:top w:val="none" w:sz="0" w:space="0" w:color="auto"/>
        <w:left w:val="none" w:sz="0" w:space="0" w:color="auto"/>
        <w:bottom w:val="none" w:sz="0" w:space="0" w:color="auto"/>
        <w:right w:val="none" w:sz="0" w:space="0" w:color="auto"/>
      </w:divBdr>
    </w:div>
    <w:div w:id="1391268160">
      <w:bodyDiv w:val="1"/>
      <w:marLeft w:val="0"/>
      <w:marRight w:val="0"/>
      <w:marTop w:val="0"/>
      <w:marBottom w:val="0"/>
      <w:divBdr>
        <w:top w:val="none" w:sz="0" w:space="0" w:color="auto"/>
        <w:left w:val="none" w:sz="0" w:space="0" w:color="auto"/>
        <w:bottom w:val="none" w:sz="0" w:space="0" w:color="auto"/>
        <w:right w:val="none" w:sz="0" w:space="0" w:color="auto"/>
      </w:divBdr>
    </w:div>
    <w:div w:id="1411808943">
      <w:bodyDiv w:val="1"/>
      <w:marLeft w:val="0"/>
      <w:marRight w:val="0"/>
      <w:marTop w:val="0"/>
      <w:marBottom w:val="0"/>
      <w:divBdr>
        <w:top w:val="none" w:sz="0" w:space="0" w:color="auto"/>
        <w:left w:val="none" w:sz="0" w:space="0" w:color="auto"/>
        <w:bottom w:val="none" w:sz="0" w:space="0" w:color="auto"/>
        <w:right w:val="none" w:sz="0" w:space="0" w:color="auto"/>
      </w:divBdr>
    </w:div>
    <w:div w:id="1414427726">
      <w:bodyDiv w:val="1"/>
      <w:marLeft w:val="0"/>
      <w:marRight w:val="0"/>
      <w:marTop w:val="0"/>
      <w:marBottom w:val="0"/>
      <w:divBdr>
        <w:top w:val="none" w:sz="0" w:space="0" w:color="auto"/>
        <w:left w:val="none" w:sz="0" w:space="0" w:color="auto"/>
        <w:bottom w:val="none" w:sz="0" w:space="0" w:color="auto"/>
        <w:right w:val="none" w:sz="0" w:space="0" w:color="auto"/>
      </w:divBdr>
    </w:div>
    <w:div w:id="1479683458">
      <w:bodyDiv w:val="1"/>
      <w:marLeft w:val="0"/>
      <w:marRight w:val="0"/>
      <w:marTop w:val="0"/>
      <w:marBottom w:val="0"/>
      <w:divBdr>
        <w:top w:val="none" w:sz="0" w:space="0" w:color="auto"/>
        <w:left w:val="none" w:sz="0" w:space="0" w:color="auto"/>
        <w:bottom w:val="none" w:sz="0" w:space="0" w:color="auto"/>
        <w:right w:val="none" w:sz="0" w:space="0" w:color="auto"/>
      </w:divBdr>
    </w:div>
    <w:div w:id="1484929548">
      <w:bodyDiv w:val="1"/>
      <w:marLeft w:val="0"/>
      <w:marRight w:val="0"/>
      <w:marTop w:val="0"/>
      <w:marBottom w:val="0"/>
      <w:divBdr>
        <w:top w:val="none" w:sz="0" w:space="0" w:color="auto"/>
        <w:left w:val="none" w:sz="0" w:space="0" w:color="auto"/>
        <w:bottom w:val="none" w:sz="0" w:space="0" w:color="auto"/>
        <w:right w:val="none" w:sz="0" w:space="0" w:color="auto"/>
      </w:divBdr>
    </w:div>
    <w:div w:id="1506096070">
      <w:bodyDiv w:val="1"/>
      <w:marLeft w:val="0"/>
      <w:marRight w:val="0"/>
      <w:marTop w:val="0"/>
      <w:marBottom w:val="0"/>
      <w:divBdr>
        <w:top w:val="none" w:sz="0" w:space="0" w:color="auto"/>
        <w:left w:val="none" w:sz="0" w:space="0" w:color="auto"/>
        <w:bottom w:val="none" w:sz="0" w:space="0" w:color="auto"/>
        <w:right w:val="none" w:sz="0" w:space="0" w:color="auto"/>
      </w:divBdr>
    </w:div>
    <w:div w:id="1521163805">
      <w:bodyDiv w:val="1"/>
      <w:marLeft w:val="0"/>
      <w:marRight w:val="0"/>
      <w:marTop w:val="0"/>
      <w:marBottom w:val="0"/>
      <w:divBdr>
        <w:top w:val="none" w:sz="0" w:space="0" w:color="auto"/>
        <w:left w:val="none" w:sz="0" w:space="0" w:color="auto"/>
        <w:bottom w:val="none" w:sz="0" w:space="0" w:color="auto"/>
        <w:right w:val="none" w:sz="0" w:space="0" w:color="auto"/>
      </w:divBdr>
    </w:div>
    <w:div w:id="1631546416">
      <w:bodyDiv w:val="1"/>
      <w:marLeft w:val="0"/>
      <w:marRight w:val="0"/>
      <w:marTop w:val="0"/>
      <w:marBottom w:val="0"/>
      <w:divBdr>
        <w:top w:val="none" w:sz="0" w:space="0" w:color="auto"/>
        <w:left w:val="none" w:sz="0" w:space="0" w:color="auto"/>
        <w:bottom w:val="none" w:sz="0" w:space="0" w:color="auto"/>
        <w:right w:val="none" w:sz="0" w:space="0" w:color="auto"/>
      </w:divBdr>
      <w:divsChild>
        <w:div w:id="541986913">
          <w:marLeft w:val="0"/>
          <w:marRight w:val="0"/>
          <w:marTop w:val="0"/>
          <w:marBottom w:val="0"/>
          <w:divBdr>
            <w:top w:val="none" w:sz="0" w:space="0" w:color="auto"/>
            <w:left w:val="none" w:sz="0" w:space="0" w:color="auto"/>
            <w:bottom w:val="none" w:sz="0" w:space="0" w:color="auto"/>
            <w:right w:val="none" w:sz="0" w:space="0" w:color="auto"/>
          </w:divBdr>
          <w:divsChild>
            <w:div w:id="909000539">
              <w:marLeft w:val="0"/>
              <w:marRight w:val="0"/>
              <w:marTop w:val="0"/>
              <w:marBottom w:val="0"/>
              <w:divBdr>
                <w:top w:val="none" w:sz="0" w:space="0" w:color="auto"/>
                <w:left w:val="none" w:sz="0" w:space="0" w:color="auto"/>
                <w:bottom w:val="none" w:sz="0" w:space="0" w:color="auto"/>
                <w:right w:val="none" w:sz="0" w:space="0" w:color="auto"/>
              </w:divBdr>
              <w:divsChild>
                <w:div w:id="157961186">
                  <w:marLeft w:val="0"/>
                  <w:marRight w:val="0"/>
                  <w:marTop w:val="0"/>
                  <w:marBottom w:val="0"/>
                  <w:divBdr>
                    <w:top w:val="none" w:sz="0" w:space="0" w:color="auto"/>
                    <w:left w:val="none" w:sz="0" w:space="0" w:color="auto"/>
                    <w:bottom w:val="none" w:sz="0" w:space="0" w:color="auto"/>
                    <w:right w:val="none" w:sz="0" w:space="0" w:color="auto"/>
                  </w:divBdr>
                  <w:divsChild>
                    <w:div w:id="51218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79089">
      <w:bodyDiv w:val="1"/>
      <w:marLeft w:val="0"/>
      <w:marRight w:val="0"/>
      <w:marTop w:val="0"/>
      <w:marBottom w:val="0"/>
      <w:divBdr>
        <w:top w:val="none" w:sz="0" w:space="0" w:color="auto"/>
        <w:left w:val="none" w:sz="0" w:space="0" w:color="auto"/>
        <w:bottom w:val="none" w:sz="0" w:space="0" w:color="auto"/>
        <w:right w:val="none" w:sz="0" w:space="0" w:color="auto"/>
      </w:divBdr>
      <w:divsChild>
        <w:div w:id="187453511">
          <w:marLeft w:val="0"/>
          <w:marRight w:val="0"/>
          <w:marTop w:val="0"/>
          <w:marBottom w:val="0"/>
          <w:divBdr>
            <w:top w:val="none" w:sz="0" w:space="0" w:color="auto"/>
            <w:left w:val="none" w:sz="0" w:space="0" w:color="auto"/>
            <w:bottom w:val="none" w:sz="0" w:space="0" w:color="auto"/>
            <w:right w:val="none" w:sz="0" w:space="0" w:color="auto"/>
          </w:divBdr>
          <w:divsChild>
            <w:div w:id="1718820760">
              <w:marLeft w:val="0"/>
              <w:marRight w:val="0"/>
              <w:marTop w:val="0"/>
              <w:marBottom w:val="0"/>
              <w:divBdr>
                <w:top w:val="none" w:sz="0" w:space="0" w:color="auto"/>
                <w:left w:val="none" w:sz="0" w:space="0" w:color="auto"/>
                <w:bottom w:val="none" w:sz="0" w:space="0" w:color="auto"/>
                <w:right w:val="none" w:sz="0" w:space="0" w:color="auto"/>
              </w:divBdr>
              <w:divsChild>
                <w:div w:id="1527670343">
                  <w:marLeft w:val="0"/>
                  <w:marRight w:val="0"/>
                  <w:marTop w:val="0"/>
                  <w:marBottom w:val="0"/>
                  <w:divBdr>
                    <w:top w:val="none" w:sz="0" w:space="0" w:color="auto"/>
                    <w:left w:val="none" w:sz="0" w:space="0" w:color="auto"/>
                    <w:bottom w:val="none" w:sz="0" w:space="0" w:color="auto"/>
                    <w:right w:val="none" w:sz="0" w:space="0" w:color="auto"/>
                  </w:divBdr>
                  <w:divsChild>
                    <w:div w:id="38229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7226">
      <w:bodyDiv w:val="1"/>
      <w:marLeft w:val="0"/>
      <w:marRight w:val="0"/>
      <w:marTop w:val="0"/>
      <w:marBottom w:val="0"/>
      <w:divBdr>
        <w:top w:val="none" w:sz="0" w:space="0" w:color="auto"/>
        <w:left w:val="none" w:sz="0" w:space="0" w:color="auto"/>
        <w:bottom w:val="none" w:sz="0" w:space="0" w:color="auto"/>
        <w:right w:val="none" w:sz="0" w:space="0" w:color="auto"/>
      </w:divBdr>
    </w:div>
    <w:div w:id="1844707806">
      <w:bodyDiv w:val="1"/>
      <w:marLeft w:val="0"/>
      <w:marRight w:val="0"/>
      <w:marTop w:val="0"/>
      <w:marBottom w:val="0"/>
      <w:divBdr>
        <w:top w:val="none" w:sz="0" w:space="0" w:color="auto"/>
        <w:left w:val="none" w:sz="0" w:space="0" w:color="auto"/>
        <w:bottom w:val="none" w:sz="0" w:space="0" w:color="auto"/>
        <w:right w:val="none" w:sz="0" w:space="0" w:color="auto"/>
      </w:divBdr>
    </w:div>
    <w:div w:id="1881092314">
      <w:bodyDiv w:val="1"/>
      <w:marLeft w:val="0"/>
      <w:marRight w:val="0"/>
      <w:marTop w:val="0"/>
      <w:marBottom w:val="0"/>
      <w:divBdr>
        <w:top w:val="none" w:sz="0" w:space="0" w:color="auto"/>
        <w:left w:val="none" w:sz="0" w:space="0" w:color="auto"/>
        <w:bottom w:val="none" w:sz="0" w:space="0" w:color="auto"/>
        <w:right w:val="none" w:sz="0" w:space="0" w:color="auto"/>
      </w:divBdr>
    </w:div>
    <w:div w:id="1943805002">
      <w:bodyDiv w:val="1"/>
      <w:marLeft w:val="0"/>
      <w:marRight w:val="0"/>
      <w:marTop w:val="0"/>
      <w:marBottom w:val="0"/>
      <w:divBdr>
        <w:top w:val="none" w:sz="0" w:space="0" w:color="auto"/>
        <w:left w:val="none" w:sz="0" w:space="0" w:color="auto"/>
        <w:bottom w:val="none" w:sz="0" w:space="0" w:color="auto"/>
        <w:right w:val="none" w:sz="0" w:space="0" w:color="auto"/>
      </w:divBdr>
      <w:divsChild>
        <w:div w:id="1796556504">
          <w:marLeft w:val="0"/>
          <w:marRight w:val="0"/>
          <w:marTop w:val="0"/>
          <w:marBottom w:val="0"/>
          <w:divBdr>
            <w:top w:val="none" w:sz="0" w:space="0" w:color="auto"/>
            <w:left w:val="none" w:sz="0" w:space="0" w:color="auto"/>
            <w:bottom w:val="none" w:sz="0" w:space="0" w:color="auto"/>
            <w:right w:val="none" w:sz="0" w:space="0" w:color="auto"/>
          </w:divBdr>
          <w:divsChild>
            <w:div w:id="283003365">
              <w:marLeft w:val="0"/>
              <w:marRight w:val="0"/>
              <w:marTop w:val="0"/>
              <w:marBottom w:val="0"/>
              <w:divBdr>
                <w:top w:val="none" w:sz="0" w:space="0" w:color="auto"/>
                <w:left w:val="none" w:sz="0" w:space="0" w:color="auto"/>
                <w:bottom w:val="none" w:sz="0" w:space="0" w:color="auto"/>
                <w:right w:val="none" w:sz="0" w:space="0" w:color="auto"/>
              </w:divBdr>
              <w:divsChild>
                <w:div w:id="105004587">
                  <w:marLeft w:val="0"/>
                  <w:marRight w:val="0"/>
                  <w:marTop w:val="0"/>
                  <w:marBottom w:val="0"/>
                  <w:divBdr>
                    <w:top w:val="none" w:sz="0" w:space="0" w:color="auto"/>
                    <w:left w:val="none" w:sz="0" w:space="0" w:color="auto"/>
                    <w:bottom w:val="none" w:sz="0" w:space="0" w:color="auto"/>
                    <w:right w:val="none" w:sz="0" w:space="0" w:color="auto"/>
                  </w:divBdr>
                  <w:divsChild>
                    <w:div w:id="824787262">
                      <w:marLeft w:val="0"/>
                      <w:marRight w:val="0"/>
                      <w:marTop w:val="0"/>
                      <w:marBottom w:val="0"/>
                      <w:divBdr>
                        <w:top w:val="none" w:sz="0" w:space="0" w:color="auto"/>
                        <w:left w:val="none" w:sz="0" w:space="0" w:color="auto"/>
                        <w:bottom w:val="none" w:sz="0" w:space="0" w:color="auto"/>
                        <w:right w:val="none" w:sz="0" w:space="0" w:color="auto"/>
                      </w:divBdr>
                    </w:div>
                  </w:divsChild>
                </w:div>
                <w:div w:id="547567533">
                  <w:marLeft w:val="0"/>
                  <w:marRight w:val="0"/>
                  <w:marTop w:val="0"/>
                  <w:marBottom w:val="0"/>
                  <w:divBdr>
                    <w:top w:val="none" w:sz="0" w:space="0" w:color="auto"/>
                    <w:left w:val="none" w:sz="0" w:space="0" w:color="auto"/>
                    <w:bottom w:val="none" w:sz="0" w:space="0" w:color="auto"/>
                    <w:right w:val="none" w:sz="0" w:space="0" w:color="auto"/>
                  </w:divBdr>
                  <w:divsChild>
                    <w:div w:id="299188524">
                      <w:marLeft w:val="0"/>
                      <w:marRight w:val="0"/>
                      <w:marTop w:val="0"/>
                      <w:marBottom w:val="0"/>
                      <w:divBdr>
                        <w:top w:val="none" w:sz="0" w:space="0" w:color="auto"/>
                        <w:left w:val="none" w:sz="0" w:space="0" w:color="auto"/>
                        <w:bottom w:val="none" w:sz="0" w:space="0" w:color="auto"/>
                        <w:right w:val="none" w:sz="0" w:space="0" w:color="auto"/>
                      </w:divBdr>
                    </w:div>
                    <w:div w:id="1074745446">
                      <w:marLeft w:val="0"/>
                      <w:marRight w:val="0"/>
                      <w:marTop w:val="0"/>
                      <w:marBottom w:val="0"/>
                      <w:divBdr>
                        <w:top w:val="none" w:sz="0" w:space="0" w:color="auto"/>
                        <w:left w:val="none" w:sz="0" w:space="0" w:color="auto"/>
                        <w:bottom w:val="none" w:sz="0" w:space="0" w:color="auto"/>
                        <w:right w:val="none" w:sz="0" w:space="0" w:color="auto"/>
                      </w:divBdr>
                    </w:div>
                    <w:div w:id="1792630799">
                      <w:marLeft w:val="0"/>
                      <w:marRight w:val="0"/>
                      <w:marTop w:val="0"/>
                      <w:marBottom w:val="0"/>
                      <w:divBdr>
                        <w:top w:val="none" w:sz="0" w:space="0" w:color="auto"/>
                        <w:left w:val="none" w:sz="0" w:space="0" w:color="auto"/>
                        <w:bottom w:val="none" w:sz="0" w:space="0" w:color="auto"/>
                        <w:right w:val="none" w:sz="0" w:space="0" w:color="auto"/>
                      </w:divBdr>
                    </w:div>
                    <w:div w:id="12545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2375">
              <w:marLeft w:val="0"/>
              <w:marRight w:val="0"/>
              <w:marTop w:val="0"/>
              <w:marBottom w:val="0"/>
              <w:divBdr>
                <w:top w:val="none" w:sz="0" w:space="0" w:color="auto"/>
                <w:left w:val="none" w:sz="0" w:space="0" w:color="auto"/>
                <w:bottom w:val="none" w:sz="0" w:space="0" w:color="auto"/>
                <w:right w:val="none" w:sz="0" w:space="0" w:color="auto"/>
              </w:divBdr>
              <w:divsChild>
                <w:div w:id="16746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62093">
      <w:bodyDiv w:val="1"/>
      <w:marLeft w:val="0"/>
      <w:marRight w:val="0"/>
      <w:marTop w:val="0"/>
      <w:marBottom w:val="0"/>
      <w:divBdr>
        <w:top w:val="none" w:sz="0" w:space="0" w:color="auto"/>
        <w:left w:val="none" w:sz="0" w:space="0" w:color="auto"/>
        <w:bottom w:val="none" w:sz="0" w:space="0" w:color="auto"/>
        <w:right w:val="none" w:sz="0" w:space="0" w:color="auto"/>
      </w:divBdr>
      <w:divsChild>
        <w:div w:id="1768192979">
          <w:marLeft w:val="0"/>
          <w:marRight w:val="0"/>
          <w:marTop w:val="0"/>
          <w:marBottom w:val="0"/>
          <w:divBdr>
            <w:top w:val="none" w:sz="0" w:space="0" w:color="auto"/>
            <w:left w:val="none" w:sz="0" w:space="0" w:color="auto"/>
            <w:bottom w:val="none" w:sz="0" w:space="0" w:color="auto"/>
            <w:right w:val="none" w:sz="0" w:space="0" w:color="auto"/>
          </w:divBdr>
          <w:divsChild>
            <w:div w:id="1360621041">
              <w:marLeft w:val="0"/>
              <w:marRight w:val="0"/>
              <w:marTop w:val="0"/>
              <w:marBottom w:val="0"/>
              <w:divBdr>
                <w:top w:val="none" w:sz="0" w:space="0" w:color="auto"/>
                <w:left w:val="none" w:sz="0" w:space="0" w:color="auto"/>
                <w:bottom w:val="none" w:sz="0" w:space="0" w:color="auto"/>
                <w:right w:val="none" w:sz="0" w:space="0" w:color="auto"/>
              </w:divBdr>
              <w:divsChild>
                <w:div w:id="510533536">
                  <w:marLeft w:val="0"/>
                  <w:marRight w:val="0"/>
                  <w:marTop w:val="0"/>
                  <w:marBottom w:val="0"/>
                  <w:divBdr>
                    <w:top w:val="none" w:sz="0" w:space="0" w:color="auto"/>
                    <w:left w:val="none" w:sz="0" w:space="0" w:color="auto"/>
                    <w:bottom w:val="none" w:sz="0" w:space="0" w:color="auto"/>
                    <w:right w:val="none" w:sz="0" w:space="0" w:color="auto"/>
                  </w:divBdr>
                  <w:divsChild>
                    <w:div w:id="20438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93781">
      <w:bodyDiv w:val="1"/>
      <w:marLeft w:val="0"/>
      <w:marRight w:val="0"/>
      <w:marTop w:val="0"/>
      <w:marBottom w:val="0"/>
      <w:divBdr>
        <w:top w:val="none" w:sz="0" w:space="0" w:color="auto"/>
        <w:left w:val="none" w:sz="0" w:space="0" w:color="auto"/>
        <w:bottom w:val="none" w:sz="0" w:space="0" w:color="auto"/>
        <w:right w:val="none" w:sz="0" w:space="0" w:color="auto"/>
      </w:divBdr>
      <w:divsChild>
        <w:div w:id="1370762643">
          <w:marLeft w:val="0"/>
          <w:marRight w:val="0"/>
          <w:marTop w:val="0"/>
          <w:marBottom w:val="0"/>
          <w:divBdr>
            <w:top w:val="none" w:sz="0" w:space="0" w:color="auto"/>
            <w:left w:val="none" w:sz="0" w:space="0" w:color="auto"/>
            <w:bottom w:val="none" w:sz="0" w:space="0" w:color="auto"/>
            <w:right w:val="none" w:sz="0" w:space="0" w:color="auto"/>
          </w:divBdr>
          <w:divsChild>
            <w:div w:id="975259702">
              <w:marLeft w:val="0"/>
              <w:marRight w:val="0"/>
              <w:marTop w:val="0"/>
              <w:marBottom w:val="0"/>
              <w:divBdr>
                <w:top w:val="none" w:sz="0" w:space="0" w:color="auto"/>
                <w:left w:val="none" w:sz="0" w:space="0" w:color="auto"/>
                <w:bottom w:val="none" w:sz="0" w:space="0" w:color="auto"/>
                <w:right w:val="none" w:sz="0" w:space="0" w:color="auto"/>
              </w:divBdr>
              <w:divsChild>
                <w:div w:id="1995260267">
                  <w:marLeft w:val="0"/>
                  <w:marRight w:val="0"/>
                  <w:marTop w:val="0"/>
                  <w:marBottom w:val="0"/>
                  <w:divBdr>
                    <w:top w:val="none" w:sz="0" w:space="0" w:color="auto"/>
                    <w:left w:val="none" w:sz="0" w:space="0" w:color="auto"/>
                    <w:bottom w:val="none" w:sz="0" w:space="0" w:color="auto"/>
                    <w:right w:val="none" w:sz="0" w:space="0" w:color="auto"/>
                  </w:divBdr>
                  <w:divsChild>
                    <w:div w:id="15142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tate.gov/revocation-of-the-terrorist-designations-of-ansarallah/" TargetMode="External"/><Relationship Id="rId21" Type="http://schemas.openxmlformats.org/officeDocument/2006/relationships/hyperlink" Target="https://www.ecfr.gov/current/title-31/subtitle-B/chapter-V/part-552/subpart-B/section-552.206" TargetMode="External"/><Relationship Id="rId42" Type="http://schemas.openxmlformats.org/officeDocument/2006/relationships/hyperlink" Target="https://www.ecfr.gov/current/title-31/subtitle-B/chapter-V/part-552" TargetMode="External"/><Relationship Id="rId63" Type="http://schemas.openxmlformats.org/officeDocument/2006/relationships/hyperlink" Target="https://www.ecfr.gov/current/title-15/subtitle-B/chapter-VII/subchapter-C/part-738/appendix-Supplement%20No.%201%20to%20Part%20738" TargetMode="External"/><Relationship Id="rId84" Type="http://schemas.openxmlformats.org/officeDocument/2006/relationships/hyperlink" Target="https://ofac.treasury.gov/sanctions-programs-and-country-information/yemen-related-sanctions" TargetMode="External"/><Relationship Id="rId138" Type="http://schemas.openxmlformats.org/officeDocument/2006/relationships/hyperlink" Target="https://www.federalregister.gov/executive-order/13611" TargetMode="External"/><Relationship Id="rId107" Type="http://schemas.openxmlformats.org/officeDocument/2006/relationships/hyperlink" Target="https://www.federalregister.gov/documents/2021/05/27/2021-11260/notice-of-ofac-sanctions-actions" TargetMode="External"/><Relationship Id="rId11" Type="http://schemas.openxmlformats.org/officeDocument/2006/relationships/hyperlink" Target="https://ofac.treasury.gov/specially-designated-nationals-and-blocked-persons-list-sdn-human-readable-lists" TargetMode="External"/><Relationship Id="rId32" Type="http://schemas.openxmlformats.org/officeDocument/2006/relationships/hyperlink" Target="https://ofac.treasury.gov/media/932526/download?inline" TargetMode="External"/><Relationship Id="rId53" Type="http://schemas.openxmlformats.org/officeDocument/2006/relationships/hyperlink" Target="https://www.ecfr.gov/current/title-15/subtitle-B/chapter-VII/subchapter-C/part-740/appendix-Supplement%20No.%201%20to%20Part%20740" TargetMode="External"/><Relationship Id="rId74" Type="http://schemas.openxmlformats.org/officeDocument/2006/relationships/hyperlink" Target="https://www.ecfr.gov/current/title-22/chapter-I/subchapter-M" TargetMode="External"/><Relationship Id="rId128" Type="http://schemas.openxmlformats.org/officeDocument/2006/relationships/hyperlink" Target="https://www.federalregister.gov/documents/2020/03/06/2020-04178/amendments-to-country-groups-for-russia-and-yemen-under-the-export-administration-regulations" TargetMode="External"/><Relationship Id="rId149" Type="http://schemas.openxmlformats.org/officeDocument/2006/relationships/header" Target="header1.xml"/><Relationship Id="rId5" Type="http://schemas.openxmlformats.org/officeDocument/2006/relationships/webSettings" Target="webSettings.xml"/><Relationship Id="rId95" Type="http://schemas.openxmlformats.org/officeDocument/2006/relationships/hyperlink" Target="https://www.federalregister.gov/documents/2024/05/15/2024-10867/continuation-of-the-national-emergency-with-respect-to-yemen" TargetMode="External"/><Relationship Id="rId22" Type="http://schemas.openxmlformats.org/officeDocument/2006/relationships/hyperlink" Target="https://www.ecfr.gov/current/title-31/subtitle-B/chapter-V/part-552/subpart-B/section-552.206" TargetMode="External"/><Relationship Id="rId27" Type="http://schemas.openxmlformats.org/officeDocument/2006/relationships/hyperlink" Target="https://ofac.treasury.gov/media/6191/download?inline" TargetMode="External"/><Relationship Id="rId43" Type="http://schemas.openxmlformats.org/officeDocument/2006/relationships/hyperlink" Target="https://www.ecfr.gov/current/title-31/subtitle-B/chapter-V/part-594?toc=1" TargetMode="External"/><Relationship Id="rId48" Type="http://schemas.openxmlformats.org/officeDocument/2006/relationships/hyperlink" Target="https://uscode.house.gov/view.xhtml?req=granuleid:USC-prelim-title8-section1182&amp;num=0&amp;edition=prelim" TargetMode="External"/><Relationship Id="rId64" Type="http://schemas.openxmlformats.org/officeDocument/2006/relationships/hyperlink" Target="https://www.ecfr.gov/current/title-15/part-736" TargetMode="External"/><Relationship Id="rId69" Type="http://schemas.openxmlformats.org/officeDocument/2006/relationships/hyperlink" Target="https://www.ecfr.gov/current/title-15/subtitle-B/chapter-VII/subchapter-C/part-744/appendix-Supplement%20No.%204%20to%20Part%20744" TargetMode="External"/><Relationship Id="rId113" Type="http://schemas.openxmlformats.org/officeDocument/2006/relationships/hyperlink" Target="https://ofac.treasury.gov/media/51426/download?inline" TargetMode="External"/><Relationship Id="rId118" Type="http://schemas.openxmlformats.org/officeDocument/2006/relationships/hyperlink" Target="https://ofac.treasury.gov/recent-actions/20210119" TargetMode="External"/><Relationship Id="rId134" Type="http://schemas.openxmlformats.org/officeDocument/2006/relationships/hyperlink" Target="https://www.federalregister.gov/documents/2015/05/15/2015-11987/continuation-of-the-national-emergency-with-respect-to-yemen" TargetMode="External"/><Relationship Id="rId139" Type="http://schemas.openxmlformats.org/officeDocument/2006/relationships/hyperlink" Target="https://home.treasury.gov/news/press-releases/jl2693" TargetMode="External"/><Relationship Id="rId80" Type="http://schemas.openxmlformats.org/officeDocument/2006/relationships/hyperlink" Target="https://www.ecfr.gov/current/title-15/subtitle-B/chapter-VII/subchapter-C" TargetMode="External"/><Relationship Id="rId85" Type="http://schemas.openxmlformats.org/officeDocument/2006/relationships/hyperlink" Target="https://ofac.treasury.gov/media/932621/download?inline" TargetMode="External"/><Relationship Id="rId150" Type="http://schemas.openxmlformats.org/officeDocument/2006/relationships/footer" Target="footer1.xml"/><Relationship Id="rId12" Type="http://schemas.openxmlformats.org/officeDocument/2006/relationships/hyperlink" Target="https://ofac.treasury.gov/specially-designated-nationals-and-blocked-persons-list-sdn-human-readable-lists" TargetMode="External"/><Relationship Id="rId17" Type="http://schemas.openxmlformats.org/officeDocument/2006/relationships/hyperlink" Target="https://ofac.treasury.gov/media/932621/download?inline" TargetMode="External"/><Relationship Id="rId33" Type="http://schemas.openxmlformats.org/officeDocument/2006/relationships/hyperlink" Target="https://ofac.treasury.gov/media/932526/download?inline" TargetMode="External"/><Relationship Id="rId38" Type="http://schemas.openxmlformats.org/officeDocument/2006/relationships/hyperlink" Target="https://ofac.treasury.gov/media/932621/download?inline" TargetMode="External"/><Relationship Id="rId59" Type="http://schemas.openxmlformats.org/officeDocument/2006/relationships/hyperlink" Target="https://www.ecfr.gov/current/title-15/subtitle-B/chapter-VII/subchapter-C/part-736" TargetMode="External"/><Relationship Id="rId103" Type="http://schemas.openxmlformats.org/officeDocument/2006/relationships/hyperlink" Target="https://www.federalregister.gov/documents/2022/12/21/2022-27564/addition-of-general-licenses-for-the-official-business-of-the-united-states-government-and-certain" TargetMode="External"/><Relationship Id="rId108" Type="http://schemas.openxmlformats.org/officeDocument/2006/relationships/hyperlink" Target="https://home.treasury.gov/news/press-releases/jy0191" TargetMode="External"/><Relationship Id="rId124" Type="http://schemas.openxmlformats.org/officeDocument/2006/relationships/hyperlink" Target="https://home.treasury.gov/news/press-releases/sm1208" TargetMode="External"/><Relationship Id="rId129" Type="http://schemas.openxmlformats.org/officeDocument/2006/relationships/hyperlink" Target="https://www.federalregister.gov/documents/2020/02/24/2020-02941/amendments-to-country-groups-for-russia-and-yemen-under-the-export-administration-regulations" TargetMode="External"/><Relationship Id="rId54" Type="http://schemas.openxmlformats.org/officeDocument/2006/relationships/hyperlink" Target="https://www.ecfr.gov/current/title-15/subtitle-B/chapter-VII/subchapter-C/part-742/section-742.4" TargetMode="External"/><Relationship Id="rId70" Type="http://schemas.openxmlformats.org/officeDocument/2006/relationships/hyperlink" Target="https://www.ecfr.gov/current/title-15/subtitle-B/chapter-VII/subchapter-C/part-744/appendix-Supplement%20No.%204%20to%20Part%20744" TargetMode="External"/><Relationship Id="rId75" Type="http://schemas.openxmlformats.org/officeDocument/2006/relationships/hyperlink" Target="https://www.govinfo.gov/content/pkg/HMAN-112/pdf/HMAN-112-pg1123.pdf" TargetMode="External"/><Relationship Id="rId91" Type="http://schemas.openxmlformats.org/officeDocument/2006/relationships/hyperlink" Target="https://www.bis.doc.gov/index.php/online-training-room" TargetMode="External"/><Relationship Id="rId96" Type="http://schemas.openxmlformats.org/officeDocument/2006/relationships/hyperlink" Target="https://www.federalregister.gov/documents/2024/02/16/2024-03269/list-of-countries-requiring-cooperation-with-an-international-boycott" TargetMode="External"/><Relationship Id="rId140" Type="http://schemas.openxmlformats.org/officeDocument/2006/relationships/hyperlink" Target="https://www.federalregister.gov/documents/2014/05/14/2014-11261/continuation-of-the-national-emergency-with-respect-to-yemen" TargetMode="External"/><Relationship Id="rId145" Type="http://schemas.openxmlformats.org/officeDocument/2006/relationships/hyperlink" Target="https://www.federalregister.gov/documents/2012/05/18/2012-12225/blocking-property-of-persons-threatening-the-peace-security-or-stability-of-yeme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3.png"/><Relationship Id="rId28" Type="http://schemas.openxmlformats.org/officeDocument/2006/relationships/hyperlink" Target="https://ofac.treasury.gov/media/6211/download?inline" TargetMode="External"/><Relationship Id="rId49" Type="http://schemas.openxmlformats.org/officeDocument/2006/relationships/hyperlink" Target="https://ofac.treasury.gov/media/932621/download?inline" TargetMode="External"/><Relationship Id="rId114" Type="http://schemas.openxmlformats.org/officeDocument/2006/relationships/hyperlink" Target="https://ofac.treasury.gov/media/51436/download?inline" TargetMode="External"/><Relationship Id="rId119" Type="http://schemas.openxmlformats.org/officeDocument/2006/relationships/hyperlink" Target="https://ofac.treasury.gov/media/51421/download?inline" TargetMode="External"/><Relationship Id="rId44" Type="http://schemas.openxmlformats.org/officeDocument/2006/relationships/hyperlink" Target="https://sanctionssearch.ofac.treas.gov/" TargetMode="External"/><Relationship Id="rId60" Type="http://schemas.openxmlformats.org/officeDocument/2006/relationships/hyperlink" Target="https://www.ecfr.gov/current/title-15/subtitle-B/chapter-VII/subchapter-C/part-736" TargetMode="External"/><Relationship Id="rId65" Type="http://schemas.openxmlformats.org/officeDocument/2006/relationships/hyperlink" Target="https://www.bis.doc.gov/index.php/documents/pdfs/1382-de-minimis-guidance/file" TargetMode="External"/><Relationship Id="rId81" Type="http://schemas.openxmlformats.org/officeDocument/2006/relationships/hyperlink" Target="https://www.ecfr.gov/current/title-22/chapter-I/subchapter-M" TargetMode="External"/><Relationship Id="rId86" Type="http://schemas.openxmlformats.org/officeDocument/2006/relationships/hyperlink" Target="https://ofac.treasury.gov/faqs" TargetMode="External"/><Relationship Id="rId130" Type="http://schemas.openxmlformats.org/officeDocument/2006/relationships/hyperlink" Target="https://www.federalregister.gov/documents/2019/05/15/2019-10264/continuation-of-the-national-emergency-with-respect-to-yemen" TargetMode="External"/><Relationship Id="rId135" Type="http://schemas.openxmlformats.org/officeDocument/2006/relationships/hyperlink" Target="https://www.federalregister.gov/documents/2015/04/27/2015-09715/sanctions-actions-pursuant-to-executive-order-13611" TargetMode="External"/><Relationship Id="rId151" Type="http://schemas.openxmlformats.org/officeDocument/2006/relationships/fontTable" Target="fontTable.xml"/><Relationship Id="rId13" Type="http://schemas.openxmlformats.org/officeDocument/2006/relationships/hyperlink" Target="https://www.ecfr.gov/current/title-31/subtitle-B/chapter-V/part-552/subpart-B/section-552.201" TargetMode="External"/><Relationship Id="rId18" Type="http://schemas.openxmlformats.org/officeDocument/2006/relationships/hyperlink" Target="https://www.ecfr.gov/current/title-31/subtitle-B/chapter-V/part-552/subpart-B/section-552.201" TargetMode="External"/><Relationship Id="rId39" Type="http://schemas.openxmlformats.org/officeDocument/2006/relationships/hyperlink" Target="https://www.ecfr.gov/current/title-31/subtitle-B/chapter-V/part-552" TargetMode="External"/><Relationship Id="rId109" Type="http://schemas.openxmlformats.org/officeDocument/2006/relationships/hyperlink" Target="https://www.federalregister.gov/documents/2021/05/13/2021-10284/continuation-of-the-national-emergency-with-respect-to-yemen" TargetMode="External"/><Relationship Id="rId34" Type="http://schemas.openxmlformats.org/officeDocument/2006/relationships/hyperlink" Target="https://ofac.treasury.gov/media/932536/download?inline" TargetMode="External"/><Relationship Id="rId50" Type="http://schemas.openxmlformats.org/officeDocument/2006/relationships/hyperlink" Target="https://www.bis.doc.gov/index.php/documents/regulations-docs/2255-supplement-no-1-to-part-740-country-groups-1" TargetMode="External"/><Relationship Id="rId55" Type="http://schemas.openxmlformats.org/officeDocument/2006/relationships/hyperlink" Target="https://www.ecfr.gov/current/title-15/subtitle-B/chapter-VII/subchapter-C/part-744/section-744.17" TargetMode="External"/><Relationship Id="rId76" Type="http://schemas.openxmlformats.org/officeDocument/2006/relationships/hyperlink" Target="https://www.govinfo.gov/content/pkg/HMAN-112/pdf/HMAN-112-pg1119.pdf" TargetMode="External"/><Relationship Id="rId97" Type="http://schemas.openxmlformats.org/officeDocument/2006/relationships/hyperlink" Target="https://ofac.treasury.gov/media/932621/download?inline" TargetMode="External"/><Relationship Id="rId104" Type="http://schemas.openxmlformats.org/officeDocument/2006/relationships/hyperlink" Target="https://www.federalregister.gov/documents/2022/12/21/2022-27639/addition-of-general-licenses-to-ofac-sanctions-regulations-for-certain-transactions-of" TargetMode="External"/><Relationship Id="rId120" Type="http://schemas.openxmlformats.org/officeDocument/2006/relationships/hyperlink" Target="https://ofac.treasury.gov/media/51426/download?inline" TargetMode="External"/><Relationship Id="rId125" Type="http://schemas.openxmlformats.org/officeDocument/2006/relationships/hyperlink" Target="https://www.federalregister.gov/documents/2020/10/29/2020-23960/yemen-sanctions-regulations" TargetMode="External"/><Relationship Id="rId141" Type="http://schemas.openxmlformats.org/officeDocument/2006/relationships/hyperlink" Target="https://www.federalregister.gov/documents/2013/05/15/2013-11690/continuation-of-the-national-emergency-with-respect-to-yemen" TargetMode="External"/><Relationship Id="rId146" Type="http://schemas.openxmlformats.org/officeDocument/2006/relationships/hyperlink" Target="https://www.federalregister.gov/documents/2011/08/08/2011-20028/amendment-to-the-international-traffic-in-arms-regulations-updates-to-country-policies-and-other" TargetMode="External"/><Relationship Id="rId7" Type="http://schemas.openxmlformats.org/officeDocument/2006/relationships/endnotes" Target="endnotes.xml"/><Relationship Id="rId71" Type="http://schemas.openxmlformats.org/officeDocument/2006/relationships/hyperlink" Target="https://www.ecfr.gov/current/title-15/subtitle-B/chapter-VII/subchapter-C/part-744/appendix-Supplement%20No.%206%20to%20Part%20744" TargetMode="External"/><Relationship Id="rId92" Type="http://schemas.openxmlformats.org/officeDocument/2006/relationships/hyperlink" Target="https://www.pmddtc.state.gov/ddtc_public/ddtc_public?id=ddtc_public_portal_itar_landing" TargetMode="External"/><Relationship Id="rId2" Type="http://schemas.openxmlformats.org/officeDocument/2006/relationships/numbering" Target="numbering.xml"/><Relationship Id="rId29" Type="http://schemas.openxmlformats.org/officeDocument/2006/relationships/hyperlink" Target="https://ofac.treasury.gov/sanctions-programs-and-country-information/counter-terrorism-sanctions" TargetMode="External"/><Relationship Id="rId24" Type="http://schemas.openxmlformats.org/officeDocument/2006/relationships/image" Target="media/image4.svg"/><Relationship Id="rId40" Type="http://schemas.openxmlformats.org/officeDocument/2006/relationships/hyperlink" Target="https://www.ecfr.gov/current/title-31/subtitle-B/chapter-V/part-552/subpart-E" TargetMode="External"/><Relationship Id="rId45" Type="http://schemas.openxmlformats.org/officeDocument/2006/relationships/hyperlink" Target="https://ofac.treasury.gov/media/932621/download?inline" TargetMode="External"/><Relationship Id="rId66" Type="http://schemas.openxmlformats.org/officeDocument/2006/relationships/hyperlink" Target="https://www.ecfr.gov/current/title-15/subtitle-B/chapter-VII/subchapter-C/part-734?toc=1" TargetMode="External"/><Relationship Id="rId87" Type="http://schemas.openxmlformats.org/officeDocument/2006/relationships/hyperlink" Target="https://ofac.treasury.gov/faqs/1158" TargetMode="External"/><Relationship Id="rId110" Type="http://schemas.openxmlformats.org/officeDocument/2006/relationships/hyperlink" Target="https://home.treasury.gov/news/press-releases/jy0043" TargetMode="External"/><Relationship Id="rId115" Type="http://schemas.openxmlformats.org/officeDocument/2006/relationships/hyperlink" Target="https://ofac.treasury.gov/media/51441/download?inline" TargetMode="External"/><Relationship Id="rId131" Type="http://schemas.openxmlformats.org/officeDocument/2006/relationships/hyperlink" Target="https://www.federalregister.gov/documents/2018/05/15/2018-10534/continuation-of-the-national-emergency-with-respect-to-yemen" TargetMode="External"/><Relationship Id="rId136" Type="http://schemas.openxmlformats.org/officeDocument/2006/relationships/hyperlink" Target="https://www.federalregister.gov/documents/2014/11/17/2014-27103/designation-of-three-individuals-pursuant-to-executive-order-13611" TargetMode="External"/><Relationship Id="rId61" Type="http://schemas.openxmlformats.org/officeDocument/2006/relationships/hyperlink" Target="https://www.ecfr.gov/current/title-31/subtitle-B/chapter-V/part-544/subpart-B/section-544.201" TargetMode="External"/><Relationship Id="rId82" Type="http://schemas.openxmlformats.org/officeDocument/2006/relationships/hyperlink" Target="https://www.ecfr.gov/current/title-15/subtitle-B/chapter-VII/subchapter-C" TargetMode="External"/><Relationship Id="rId152" Type="http://schemas.openxmlformats.org/officeDocument/2006/relationships/theme" Target="theme/theme1.xml"/><Relationship Id="rId19" Type="http://schemas.openxmlformats.org/officeDocument/2006/relationships/hyperlink" Target="https://ofac.treasury.gov/specially-designated-nationals-and-blocked-persons-list-sdn-human-readable-lists" TargetMode="External"/><Relationship Id="rId14" Type="http://schemas.openxmlformats.org/officeDocument/2006/relationships/hyperlink" Target="https://www.ecfr.gov/current/title-31/subtitle-B/chapter-V/part-594/subpart-B" TargetMode="External"/><Relationship Id="rId30" Type="http://schemas.openxmlformats.org/officeDocument/2006/relationships/hyperlink" Target="https://ofac.treasury.gov/media/932516/download?inline" TargetMode="External"/><Relationship Id="rId35" Type="http://schemas.openxmlformats.org/officeDocument/2006/relationships/hyperlink" Target="https://ofac.treasury.gov/media/932626/download?inline" TargetMode="External"/><Relationship Id="rId56" Type="http://schemas.openxmlformats.org/officeDocument/2006/relationships/hyperlink" Target="https://www.ecfr.gov/current/title-15/subtitle-B/chapter-VII/subchapter-C/part-744/section-744.7" TargetMode="External"/><Relationship Id="rId77" Type="http://schemas.openxmlformats.org/officeDocument/2006/relationships/hyperlink" Target="https://www.ecfr.gov/current/title-31/subtitle-B/chapter-V/part-552?toc=1" TargetMode="External"/><Relationship Id="rId100" Type="http://schemas.openxmlformats.org/officeDocument/2006/relationships/hyperlink" Target="https://www.state.gov/terrorist-designation-of-the-houthis/" TargetMode="External"/><Relationship Id="rId105" Type="http://schemas.openxmlformats.org/officeDocument/2006/relationships/hyperlink" Target="https://crsreports.congress.gov/product/pdf/R/R45046" TargetMode="External"/><Relationship Id="rId126" Type="http://schemas.openxmlformats.org/officeDocument/2006/relationships/hyperlink" Target="https://www.federalregister.gov/executive-order/13611" TargetMode="External"/><Relationship Id="rId147" Type="http://schemas.openxmlformats.org/officeDocument/2006/relationships/hyperlink" Target="https://tile.loc.gov/storage-services/service/ll/fedreg/fr057/fr057242/fr057242.pdf" TargetMode="External"/><Relationship Id="rId8" Type="http://schemas.openxmlformats.org/officeDocument/2006/relationships/hyperlink" Target="https://www.state.gov/terrorist-designation-of-the-houthis/" TargetMode="External"/><Relationship Id="rId51" Type="http://schemas.openxmlformats.org/officeDocument/2006/relationships/image" Target="media/image5.png"/><Relationship Id="rId72" Type="http://schemas.openxmlformats.org/officeDocument/2006/relationships/hyperlink" Target="https://www.ecfr.gov/current/title-15/section-744.15" TargetMode="External"/><Relationship Id="rId93" Type="http://schemas.openxmlformats.org/officeDocument/2006/relationships/hyperlink" Target="https://www.pmddtc.state.gov/ddtc_public/ddtc_public?id=ddtc_kb_article_page&amp;sys_id=%2024d528fddbfc930044f9ff621f961987" TargetMode="External"/><Relationship Id="rId98" Type="http://schemas.openxmlformats.org/officeDocument/2006/relationships/hyperlink" Target="https://ofac.treasury.gov/media/932621/download?inline" TargetMode="External"/><Relationship Id="rId121" Type="http://schemas.openxmlformats.org/officeDocument/2006/relationships/hyperlink" Target="https://ofac.treasury.gov/media/51436/download?inline" TargetMode="External"/><Relationship Id="rId142" Type="http://schemas.openxmlformats.org/officeDocument/2006/relationships/hyperlink" Target="https://www.federalregister.gov/documents/2012/11/09/2012-27352/yemen-sanctions-regulations" TargetMode="External"/><Relationship Id="rId3" Type="http://schemas.openxmlformats.org/officeDocument/2006/relationships/styles" Target="styles.xml"/><Relationship Id="rId25" Type="http://schemas.openxmlformats.org/officeDocument/2006/relationships/hyperlink" Target="http://www.treasury.gov/resource-center/sanctions/Pages/licensing.aspx" TargetMode="External"/><Relationship Id="rId46" Type="http://schemas.openxmlformats.org/officeDocument/2006/relationships/hyperlink" Target="https://www.federalregister.gov/documents/2012/05/18/2012-12225/blocking-property-of-persons-threatening-the-peace-security-or-stability-of-yemen" TargetMode="External"/><Relationship Id="rId67" Type="http://schemas.openxmlformats.org/officeDocument/2006/relationships/hyperlink" Target="https://www.bis.doc.gov/index.php/documents/regulations-docs/2255-supplement-no-1-to-part-740-country-groups-1" TargetMode="External"/><Relationship Id="rId116" Type="http://schemas.openxmlformats.org/officeDocument/2006/relationships/hyperlink" Target="https://ofac.treasury.gov/media/52971/download?inline" TargetMode="External"/><Relationship Id="rId137" Type="http://schemas.openxmlformats.org/officeDocument/2006/relationships/hyperlink" Target="https://www.federalregister.gov/executive-order/13611" TargetMode="External"/><Relationship Id="rId20" Type="http://schemas.openxmlformats.org/officeDocument/2006/relationships/hyperlink" Target="https://www.ecfr.gov/current/title-31/subtitle-B/chapter-V/part-552/subpart-B/section-552.205" TargetMode="External"/><Relationship Id="rId41" Type="http://schemas.openxmlformats.org/officeDocument/2006/relationships/hyperlink" Target="https://ofac.treasury.gov/media/932621/download?inline" TargetMode="External"/><Relationship Id="rId62" Type="http://schemas.openxmlformats.org/officeDocument/2006/relationships/hyperlink" Target="https://www.ecfr.gov/current/title-15/part-738/appendix-Supplement%20No.%201%20to%20Part%20738" TargetMode="External"/><Relationship Id="rId83" Type="http://schemas.openxmlformats.org/officeDocument/2006/relationships/hyperlink" Target="https://www.ecfr.gov/current/title-22/chapter-I/subchapter-M" TargetMode="External"/><Relationship Id="rId88" Type="http://schemas.openxmlformats.org/officeDocument/2006/relationships/hyperlink" Target="https://ofac.treasury.gov/specially-designated-nationals-and-blocked-persons-list-sdn-human-readable-lists" TargetMode="External"/><Relationship Id="rId111" Type="http://schemas.openxmlformats.org/officeDocument/2006/relationships/hyperlink" Target="https://ofac.treasury.gov/recent-actions/20210216" TargetMode="External"/><Relationship Id="rId132" Type="http://schemas.openxmlformats.org/officeDocument/2006/relationships/hyperlink" Target="https://www.federalregister.gov/documents/2017/05/10/2017-09635/continuation-of-the-national-emergency-with-respect-to-yemen" TargetMode="External"/><Relationship Id="rId15" Type="http://schemas.openxmlformats.org/officeDocument/2006/relationships/image" Target="media/image1.png"/><Relationship Id="rId36" Type="http://schemas.openxmlformats.org/officeDocument/2006/relationships/hyperlink" Target="https://ofac.treasury.gov/sanctions-programs-and-country-information/yemen-related-sanctions" TargetMode="External"/><Relationship Id="rId57" Type="http://schemas.openxmlformats.org/officeDocument/2006/relationships/hyperlink" Target="https://www.federalregister.gov/documents/2020/02/24/2020-02941/amendments-to-country-groups-for-russia-and-yemen-under-the-export-administration-regulations" TargetMode="External"/><Relationship Id="rId106" Type="http://schemas.openxmlformats.org/officeDocument/2006/relationships/hyperlink" Target="https://home.treasury.gov/news/press-releases/jy0495" TargetMode="External"/><Relationship Id="rId127" Type="http://schemas.openxmlformats.org/officeDocument/2006/relationships/hyperlink" Target="https://www.federalregister.gov/documents/2020/05/08/2020-10094/continuation-of-the-national-emergency-with-respect-to-yemen" TargetMode="External"/><Relationship Id="rId10" Type="http://schemas.openxmlformats.org/officeDocument/2006/relationships/hyperlink" Target="https://home.treasury.gov/news/press-releases/jy0191" TargetMode="External"/><Relationship Id="rId31" Type="http://schemas.openxmlformats.org/officeDocument/2006/relationships/hyperlink" Target="https://ofac.treasury.gov/media/932521/download?inline" TargetMode="External"/><Relationship Id="rId52" Type="http://schemas.openxmlformats.org/officeDocument/2006/relationships/image" Target="media/image6.svg"/><Relationship Id="rId73" Type="http://schemas.openxmlformats.org/officeDocument/2006/relationships/hyperlink" Target="https://www.federalregister.gov/documents/2012/07/03/2012-16283/amendment-to-the-international-traffic-in-arms-regulations-yemen" TargetMode="External"/><Relationship Id="rId78" Type="http://schemas.openxmlformats.org/officeDocument/2006/relationships/hyperlink" Target="https://ofac.treasury.gov/faqs/11" TargetMode="External"/><Relationship Id="rId94" Type="http://schemas.openxmlformats.org/officeDocument/2006/relationships/hyperlink" Target="https://www.ecfr.gov/current/title-22/chapter-I/subchapter-M" TargetMode="External"/><Relationship Id="rId99" Type="http://schemas.openxmlformats.org/officeDocument/2006/relationships/hyperlink" Target="https://home.treasury.gov/news/press-releases/jy2048" TargetMode="External"/><Relationship Id="rId101" Type="http://schemas.openxmlformats.org/officeDocument/2006/relationships/hyperlink" Target="https://www.federalregister.gov/documents/2023/05/15/2023-10487/continuation-of-the-national-emergency-with-respect-to-yemen" TargetMode="External"/><Relationship Id="rId122" Type="http://schemas.openxmlformats.org/officeDocument/2006/relationships/hyperlink" Target="https://ofac.treasury.gov/media/51441/download?inline" TargetMode="External"/><Relationship Id="rId143" Type="http://schemas.openxmlformats.org/officeDocument/2006/relationships/hyperlink" Target="https://www.federalregister.gov/executive-order/13611" TargetMode="External"/><Relationship Id="rId148" Type="http://schemas.openxmlformats.org/officeDocument/2006/relationships/hyperlink" Target="mailto:info@sanctionscenter.com" TargetMode="External"/><Relationship Id="rId4" Type="http://schemas.openxmlformats.org/officeDocument/2006/relationships/settings" Target="settings.xml"/><Relationship Id="rId9" Type="http://schemas.openxmlformats.org/officeDocument/2006/relationships/hyperlink" Target="https://home.treasury.gov/news/press-releases/jy0221" TargetMode="External"/><Relationship Id="rId26" Type="http://schemas.openxmlformats.org/officeDocument/2006/relationships/hyperlink" Target="https://ofac.treasury.gov/faqs/topic/1506" TargetMode="External"/><Relationship Id="rId47" Type="http://schemas.openxmlformats.org/officeDocument/2006/relationships/hyperlink" Target="https://www.federalregister.gov/documents/2001/09/25/01-24205/blocking-property-and-prohibiting-transactions-with-persons-who-commit-threaten-to-commit-or-support" TargetMode="External"/><Relationship Id="rId68" Type="http://schemas.openxmlformats.org/officeDocument/2006/relationships/hyperlink" Target="https://www.ecfr.gov/current/title-15/subtitle-B/chapter-VII/subchapter-C/part-740/appendix-Supplement%20No.%201%20to%20Part%20740" TargetMode="External"/><Relationship Id="rId89" Type="http://schemas.openxmlformats.org/officeDocument/2006/relationships/hyperlink" Target="https://beta.bis.gov/" TargetMode="External"/><Relationship Id="rId112" Type="http://schemas.openxmlformats.org/officeDocument/2006/relationships/hyperlink" Target="https://ofac.treasury.gov/media/51421/download?inline" TargetMode="External"/><Relationship Id="rId133" Type="http://schemas.openxmlformats.org/officeDocument/2006/relationships/hyperlink" Target="https://www.federalregister.gov/documents/2016/05/13/2016-11587/continuation-of-the-national-emergency-with-respect-to-yemen" TargetMode="External"/><Relationship Id="rId16" Type="http://schemas.openxmlformats.org/officeDocument/2006/relationships/image" Target="media/image2.svg"/><Relationship Id="rId37" Type="http://schemas.openxmlformats.org/officeDocument/2006/relationships/hyperlink" Target="https://ofac.treasury.gov/sanctions-programs-and-country-information/counter-terrorism-sanctions" TargetMode="External"/><Relationship Id="rId58" Type="http://schemas.openxmlformats.org/officeDocument/2006/relationships/hyperlink" Target="https://www.ecfr.gov/current/title-15/subtitle-B/chapter-VII/subchapter-C/part-760?toc=1" TargetMode="External"/><Relationship Id="rId79" Type="http://schemas.openxmlformats.org/officeDocument/2006/relationships/hyperlink" Target="https://www.ecfr.gov/current/title-15/subtitle-B/chapter-VII/subchapter-C" TargetMode="External"/><Relationship Id="rId102" Type="http://schemas.openxmlformats.org/officeDocument/2006/relationships/hyperlink" Target="https://www.federalregister.gov/documents/2022/05/11/2022-10328/continuation-of-the-national-emergency-with-respect-to-yemen" TargetMode="External"/><Relationship Id="rId123" Type="http://schemas.openxmlformats.org/officeDocument/2006/relationships/hyperlink" Target="https://2017-2021.state.gov/terrorist-designation-of-ansarallah-in-yemen/" TargetMode="External"/><Relationship Id="rId144" Type="http://schemas.openxmlformats.org/officeDocument/2006/relationships/hyperlink" Target="https://www.federalregister.gov/documents/2012/07/03/2012-16283/amendment-to-the-international-traffic-in-arms-regulations-yemen" TargetMode="External"/><Relationship Id="rId90" Type="http://schemas.openxmlformats.org/officeDocument/2006/relationships/hyperlink" Target="https://beta.bis.gov/e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nnettmurray/Library/Group%20Containers/UBF8T346G9.Office/User%20Content.localized/Templates.localized/superfinalsan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29C90-BFB0-3D4D-89C9-39CA243AF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superfinalsanctions.dotx</Template>
  <TotalTime>162</TotalTime>
  <Pages>32</Pages>
  <Words>9781</Words>
  <Characters>55756</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Murray</dc:creator>
  <cp:keywords/>
  <dc:description/>
  <cp:lastModifiedBy>Alexander Witt</cp:lastModifiedBy>
  <cp:revision>56</cp:revision>
  <dcterms:created xsi:type="dcterms:W3CDTF">2024-03-21T14:16:00Z</dcterms:created>
  <dcterms:modified xsi:type="dcterms:W3CDTF">2024-05-26T13:28:00Z</dcterms:modified>
</cp:coreProperties>
</file>