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05526" w14:textId="41E544BB" w:rsidR="00B05E6B" w:rsidRPr="001726FD" w:rsidRDefault="00406DE1" w:rsidP="009F66DD">
      <w:r>
        <w:rPr>
          <w:b/>
          <w:bCs/>
          <w:noProof/>
          <w:color w:val="660066"/>
        </w:rPr>
        <w:drawing>
          <wp:anchor distT="0" distB="0" distL="114300" distR="114300" simplePos="0" relativeHeight="251658752" behindDoc="1" locked="0" layoutInCell="1" allowOverlap="1" wp14:anchorId="08489735" wp14:editId="2A277675">
            <wp:simplePos x="0" y="0"/>
            <wp:positionH relativeFrom="column">
              <wp:posOffset>4633595</wp:posOffset>
            </wp:positionH>
            <wp:positionV relativeFrom="paragraph">
              <wp:posOffset>175260</wp:posOffset>
            </wp:positionV>
            <wp:extent cx="1252220" cy="708660"/>
            <wp:effectExtent l="0" t="0" r="5080" b="2540"/>
            <wp:wrapThrough wrapText="bothSides">
              <wp:wrapPolygon edited="0">
                <wp:start x="0" y="0"/>
                <wp:lineTo x="0" y="21290"/>
                <wp:lineTo x="21469" y="21290"/>
                <wp:lineTo x="21469" y="0"/>
                <wp:lineTo x="0" y="0"/>
              </wp:wrapPolygon>
            </wp:wrapThrough>
            <wp:docPr id="6" name="Picture 6" title="University of Salfo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LFORD LOGO_CMYK_PRINT_300.jpg"/>
                    <pic:cNvPicPr/>
                  </pic:nvPicPr>
                  <pic:blipFill rotWithShape="1">
                    <a:blip r:embed="rId11" cstate="print">
                      <a:extLst>
                        <a:ext uri="{28A0092B-C50C-407E-A947-70E740481C1C}">
                          <a14:useLocalDpi xmlns:a14="http://schemas.microsoft.com/office/drawing/2010/main" val="0"/>
                        </a:ext>
                      </a:extLst>
                    </a:blip>
                    <a:srcRect l="11991" t="17027" r="14286" b="16285"/>
                    <a:stretch/>
                  </pic:blipFill>
                  <pic:spPr bwMode="auto">
                    <a:xfrm>
                      <a:off x="0" y="0"/>
                      <a:ext cx="1252220" cy="7086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B7F8DFD" w14:textId="32960FB4" w:rsidR="008907FC" w:rsidRPr="001726FD" w:rsidRDefault="008907FC" w:rsidP="00B05E6B">
      <w:pPr>
        <w:jc w:val="right"/>
        <w:rPr>
          <w:sz w:val="28"/>
        </w:rPr>
      </w:pPr>
    </w:p>
    <w:p w14:paraId="10C3C4FF" w14:textId="494342F7" w:rsidR="00BC787C" w:rsidRDefault="00B05E6B" w:rsidP="006303E1">
      <w:pPr>
        <w:pStyle w:val="Heading1"/>
      </w:pPr>
      <w:r w:rsidRPr="009F66DD">
        <w:t xml:space="preserve">Assessment </w:t>
      </w:r>
      <w:r w:rsidR="00445069">
        <w:t xml:space="preserve">Information and </w:t>
      </w:r>
      <w:r w:rsidR="00FE3182" w:rsidRPr="009F66DD">
        <w:t>Brief</w:t>
      </w:r>
    </w:p>
    <w:p w14:paraId="0897BCC6" w14:textId="5499B4B9" w:rsidR="00D82977" w:rsidRDefault="00BC787C" w:rsidP="00BC787C">
      <w:pPr>
        <w:pStyle w:val="Heading1"/>
      </w:pPr>
      <w:r>
        <w:t xml:space="preserve">Salford Business School </w:t>
      </w:r>
      <w:r w:rsidR="005A2522">
        <w:t>–</w:t>
      </w:r>
      <w:r>
        <w:t xml:space="preserve"> </w:t>
      </w:r>
      <w:r w:rsidR="005A2522">
        <w:t>2023_24</w:t>
      </w:r>
    </w:p>
    <w:p w14:paraId="4CC8C39C" w14:textId="49B8B830" w:rsidR="00D82977" w:rsidRPr="00D82977" w:rsidRDefault="00D82977" w:rsidP="006303E1">
      <w:pPr>
        <w:pStyle w:val="body"/>
      </w:pPr>
    </w:p>
    <w:tbl>
      <w:tblPr>
        <w:tblStyle w:val="TableGrid"/>
        <w:tblW w:w="0" w:type="auto"/>
        <w:tblBorders>
          <w:top w:val="none" w:sz="0" w:space="0" w:color="auto"/>
          <w:left w:val="none" w:sz="0" w:space="0" w:color="auto"/>
          <w:bottom w:val="none" w:sz="0" w:space="0" w:color="auto"/>
          <w:right w:val="none" w:sz="0" w:space="0" w:color="auto"/>
          <w:insideH w:val="single" w:sz="4" w:space="0" w:color="BFBFBF" w:themeColor="background1" w:themeShade="BF"/>
          <w:insideV w:val="none" w:sz="0" w:space="0" w:color="auto"/>
        </w:tblBorders>
        <w:tblCellMar>
          <w:top w:w="85" w:type="dxa"/>
          <w:bottom w:w="85" w:type="dxa"/>
        </w:tblCellMar>
        <w:tblLook w:val="04A0" w:firstRow="1" w:lastRow="0" w:firstColumn="1" w:lastColumn="0" w:noHBand="0" w:noVBand="1"/>
        <w:tblCaption w:val="Main table containing the text"/>
      </w:tblPr>
      <w:tblGrid>
        <w:gridCol w:w="3478"/>
        <w:gridCol w:w="6137"/>
      </w:tblGrid>
      <w:tr w:rsidR="008907FC" w:rsidRPr="001726FD" w14:paraId="66B1C43A" w14:textId="77777777" w:rsidTr="1F3B8C16">
        <w:tc>
          <w:tcPr>
            <w:tcW w:w="3478" w:type="dxa"/>
            <w:hideMark/>
          </w:tcPr>
          <w:p w14:paraId="4D050320" w14:textId="77777777" w:rsidR="008907FC" w:rsidRPr="00D77B19" w:rsidRDefault="000D1E3A" w:rsidP="00D77B19">
            <w:pPr>
              <w:pStyle w:val="SideHeadings"/>
            </w:pPr>
            <w:r w:rsidRPr="00D77B19">
              <w:t>Module t</w:t>
            </w:r>
            <w:r w:rsidR="008907FC" w:rsidRPr="00D77B19">
              <w:t>itle</w:t>
            </w:r>
          </w:p>
        </w:tc>
        <w:tc>
          <w:tcPr>
            <w:tcW w:w="6137" w:type="dxa"/>
            <w:vAlign w:val="center"/>
            <w:hideMark/>
          </w:tcPr>
          <w:p w14:paraId="77AA98B8" w14:textId="2E382D8F" w:rsidR="008907FC" w:rsidRPr="001726FD" w:rsidRDefault="006C170E" w:rsidP="00CD2405">
            <w:pPr>
              <w:pStyle w:val="Heading1"/>
            </w:pPr>
            <w:r>
              <w:t xml:space="preserve">Advanced Project and Logistics Management </w:t>
            </w:r>
          </w:p>
        </w:tc>
      </w:tr>
      <w:tr w:rsidR="008907FC" w:rsidRPr="001726FD" w14:paraId="7D0B1061" w14:textId="77777777" w:rsidTr="1F3B8C16">
        <w:tc>
          <w:tcPr>
            <w:tcW w:w="3478" w:type="dxa"/>
            <w:hideMark/>
          </w:tcPr>
          <w:p w14:paraId="4CC1C8CD" w14:textId="77777777" w:rsidR="008907FC" w:rsidRPr="00D77B19" w:rsidRDefault="008907FC" w:rsidP="00D77B19">
            <w:pPr>
              <w:pStyle w:val="SideHeadings"/>
            </w:pPr>
            <w:r w:rsidRPr="00D77B19">
              <w:t>CRN</w:t>
            </w:r>
          </w:p>
        </w:tc>
        <w:tc>
          <w:tcPr>
            <w:tcW w:w="6137" w:type="dxa"/>
            <w:vAlign w:val="center"/>
            <w:hideMark/>
          </w:tcPr>
          <w:p w14:paraId="4141313F" w14:textId="6937CDE3" w:rsidR="008907FC" w:rsidRPr="001726FD" w:rsidRDefault="00E845C7">
            <w:pPr>
              <w:pStyle w:val="body"/>
            </w:pPr>
            <w:r>
              <w:t>5291</w:t>
            </w:r>
            <w:r w:rsidR="24D1E0C7">
              <w:t>8</w:t>
            </w:r>
            <w:r>
              <w:t xml:space="preserve"> / 529</w:t>
            </w:r>
            <w:r w:rsidR="00D63F63">
              <w:t>2</w:t>
            </w:r>
            <w:r w:rsidR="7B08A356">
              <w:t>0</w:t>
            </w:r>
          </w:p>
        </w:tc>
      </w:tr>
      <w:tr w:rsidR="008907FC" w:rsidRPr="001726FD" w14:paraId="75054E5C" w14:textId="77777777" w:rsidTr="1F3B8C16">
        <w:tc>
          <w:tcPr>
            <w:tcW w:w="3478" w:type="dxa"/>
            <w:hideMark/>
          </w:tcPr>
          <w:p w14:paraId="2C8058EB" w14:textId="77777777" w:rsidR="008907FC" w:rsidRPr="00D77B19" w:rsidRDefault="008907FC" w:rsidP="00D77B19">
            <w:pPr>
              <w:pStyle w:val="SideHeadings"/>
            </w:pPr>
            <w:r w:rsidRPr="00D77B19">
              <w:t>Level</w:t>
            </w:r>
          </w:p>
        </w:tc>
        <w:tc>
          <w:tcPr>
            <w:tcW w:w="6137" w:type="dxa"/>
            <w:vAlign w:val="center"/>
            <w:hideMark/>
          </w:tcPr>
          <w:p w14:paraId="52DFF6A1" w14:textId="14DDBEC6" w:rsidR="008907FC" w:rsidRPr="001726FD" w:rsidRDefault="000C411B">
            <w:pPr>
              <w:pStyle w:val="body"/>
            </w:pPr>
            <w:r>
              <w:t>7</w:t>
            </w:r>
          </w:p>
        </w:tc>
      </w:tr>
      <w:tr w:rsidR="008907FC" w:rsidRPr="001726FD" w14:paraId="52E2CA25" w14:textId="77777777" w:rsidTr="1F3B8C16">
        <w:tc>
          <w:tcPr>
            <w:tcW w:w="3478" w:type="dxa"/>
            <w:hideMark/>
          </w:tcPr>
          <w:p w14:paraId="33CD07DE" w14:textId="77777777" w:rsidR="008907FC" w:rsidRDefault="008907FC" w:rsidP="00E3558C">
            <w:pPr>
              <w:pStyle w:val="SideHeadings"/>
            </w:pPr>
            <w:r w:rsidRPr="00D77B19">
              <w:t>Assessment title</w:t>
            </w:r>
          </w:p>
          <w:p w14:paraId="679C1163" w14:textId="5EDB4227" w:rsidR="003C156C" w:rsidRPr="003C156C" w:rsidRDefault="003C156C" w:rsidP="00E3558C">
            <w:pPr>
              <w:pStyle w:val="SideHeadings"/>
            </w:pPr>
          </w:p>
        </w:tc>
        <w:tc>
          <w:tcPr>
            <w:tcW w:w="6137" w:type="dxa"/>
            <w:vAlign w:val="center"/>
            <w:hideMark/>
          </w:tcPr>
          <w:p w14:paraId="6AF5603C" w14:textId="0AA212DE" w:rsidR="00AC73AC" w:rsidRDefault="00AC73AC" w:rsidP="00696BAA">
            <w:pPr>
              <w:pStyle w:val="Assignmenttitle"/>
              <w:rPr>
                <w:rFonts w:eastAsiaTheme="majorEastAsia" w:cstheme="majorBidi"/>
                <w:color w:val="640000"/>
                <w:sz w:val="32"/>
                <w:szCs w:val="32"/>
              </w:rPr>
            </w:pPr>
            <w:r>
              <w:rPr>
                <w:rFonts w:eastAsiaTheme="majorEastAsia" w:cstheme="majorBidi"/>
                <w:color w:val="640000"/>
                <w:sz w:val="32"/>
                <w:szCs w:val="32"/>
              </w:rPr>
              <w:t>Group</w:t>
            </w:r>
            <w:r w:rsidR="00FF5F7F">
              <w:rPr>
                <w:rFonts w:eastAsiaTheme="majorEastAsia" w:cstheme="majorBidi"/>
                <w:color w:val="640000"/>
                <w:sz w:val="32"/>
                <w:szCs w:val="32"/>
              </w:rPr>
              <w:t xml:space="preserve"> report</w:t>
            </w:r>
            <w:r>
              <w:rPr>
                <w:rFonts w:eastAsiaTheme="majorEastAsia" w:cstheme="majorBidi"/>
                <w:color w:val="640000"/>
                <w:sz w:val="32"/>
                <w:szCs w:val="32"/>
              </w:rPr>
              <w:t xml:space="preserve"> </w:t>
            </w:r>
          </w:p>
          <w:p w14:paraId="6953E771" w14:textId="7990839D" w:rsidR="008907FC" w:rsidRPr="003C156C" w:rsidRDefault="009B53EE" w:rsidP="00696BAA">
            <w:pPr>
              <w:pStyle w:val="Assignmenttitle"/>
              <w:rPr>
                <w:rFonts w:eastAsiaTheme="majorEastAsia" w:cstheme="majorBidi"/>
                <w:color w:val="640000"/>
                <w:sz w:val="32"/>
                <w:szCs w:val="32"/>
              </w:rPr>
            </w:pPr>
            <w:r>
              <w:rPr>
                <w:rFonts w:eastAsiaTheme="majorEastAsia" w:cstheme="majorBidi"/>
                <w:color w:val="640000"/>
                <w:sz w:val="32"/>
                <w:szCs w:val="32"/>
              </w:rPr>
              <w:t xml:space="preserve">Title: A </w:t>
            </w:r>
            <w:r w:rsidR="00BE65D0">
              <w:rPr>
                <w:rFonts w:eastAsiaTheme="majorEastAsia" w:cstheme="majorBidi"/>
                <w:color w:val="640000"/>
                <w:sz w:val="32"/>
                <w:szCs w:val="32"/>
              </w:rPr>
              <w:t>C</w:t>
            </w:r>
            <w:r>
              <w:rPr>
                <w:rFonts w:eastAsiaTheme="majorEastAsia" w:cstheme="majorBidi"/>
                <w:color w:val="640000"/>
                <w:sz w:val="32"/>
                <w:szCs w:val="32"/>
              </w:rPr>
              <w:t xml:space="preserve">hain </w:t>
            </w:r>
            <w:r w:rsidR="00BE65D0">
              <w:rPr>
                <w:rFonts w:eastAsiaTheme="majorEastAsia" w:cstheme="majorBidi"/>
                <w:color w:val="640000"/>
                <w:sz w:val="32"/>
                <w:szCs w:val="32"/>
              </w:rPr>
              <w:t>R</w:t>
            </w:r>
            <w:r>
              <w:rPr>
                <w:rFonts w:eastAsiaTheme="majorEastAsia" w:cstheme="majorBidi"/>
                <w:color w:val="640000"/>
                <w:sz w:val="32"/>
                <w:szCs w:val="32"/>
              </w:rPr>
              <w:t>eaction</w:t>
            </w:r>
          </w:p>
        </w:tc>
      </w:tr>
      <w:tr w:rsidR="00CE7FB9" w:rsidRPr="001726FD" w14:paraId="5999EB46" w14:textId="77777777" w:rsidTr="1F3B8C16">
        <w:tc>
          <w:tcPr>
            <w:tcW w:w="3478" w:type="dxa"/>
          </w:tcPr>
          <w:p w14:paraId="6171BD17" w14:textId="63EDE87B" w:rsidR="00CE7FB9" w:rsidRPr="00D77B19" w:rsidRDefault="00CE7FB9" w:rsidP="00D77B19">
            <w:pPr>
              <w:pStyle w:val="SideHeadings"/>
            </w:pPr>
            <w:r w:rsidRPr="00D77B19">
              <w:t>Weighting within module</w:t>
            </w:r>
          </w:p>
        </w:tc>
        <w:tc>
          <w:tcPr>
            <w:tcW w:w="6137" w:type="dxa"/>
            <w:vAlign w:val="center"/>
          </w:tcPr>
          <w:p w14:paraId="34BA3F31" w14:textId="4319FCE3" w:rsidR="009D7F0C" w:rsidRPr="001726FD" w:rsidRDefault="00CE7FB9" w:rsidP="009D7F0C">
            <w:pPr>
              <w:pStyle w:val="body"/>
            </w:pPr>
            <w:r w:rsidRPr="001726FD">
              <w:t xml:space="preserve">This assessment is worth </w:t>
            </w:r>
            <w:r w:rsidR="006C170E">
              <w:rPr>
                <w:b/>
              </w:rPr>
              <w:t>100</w:t>
            </w:r>
            <w:r w:rsidRPr="00FD5B14">
              <w:rPr>
                <w:b/>
              </w:rPr>
              <w:t>%</w:t>
            </w:r>
            <w:r w:rsidRPr="001726FD">
              <w:t xml:space="preserve"> </w:t>
            </w:r>
          </w:p>
          <w:p w14:paraId="636FF86A" w14:textId="2CF12FB3" w:rsidR="006C170E" w:rsidRPr="001726FD" w:rsidRDefault="006C170E" w:rsidP="003B6082">
            <w:pPr>
              <w:pStyle w:val="body"/>
            </w:pPr>
          </w:p>
        </w:tc>
      </w:tr>
      <w:tr w:rsidR="00CE7FB9" w:rsidRPr="001726FD" w14:paraId="66A6C762" w14:textId="77777777" w:rsidTr="1F3B8C16">
        <w:tc>
          <w:tcPr>
            <w:tcW w:w="3478" w:type="dxa"/>
          </w:tcPr>
          <w:p w14:paraId="00E3C46F" w14:textId="77777777" w:rsidR="00CE7FB9" w:rsidRPr="00D77B19" w:rsidRDefault="00CE7FB9" w:rsidP="00D77B19">
            <w:pPr>
              <w:pStyle w:val="SideHeadings"/>
            </w:pPr>
            <w:r w:rsidRPr="00D77B19">
              <w:t xml:space="preserve">Submission deadline date and time </w:t>
            </w:r>
          </w:p>
        </w:tc>
        <w:tc>
          <w:tcPr>
            <w:tcW w:w="6137" w:type="dxa"/>
            <w:vAlign w:val="center"/>
          </w:tcPr>
          <w:p w14:paraId="3CF38E4C" w14:textId="0E414772" w:rsidR="002F766A" w:rsidRPr="002F766A" w:rsidRDefault="00104B8F" w:rsidP="00104B8F">
            <w:pPr>
              <w:pStyle w:val="body"/>
            </w:pPr>
            <w:r>
              <w:t xml:space="preserve">See </w:t>
            </w:r>
            <w:proofErr w:type="spellStart"/>
            <w:r>
              <w:t>OnlineCampus</w:t>
            </w:r>
            <w:proofErr w:type="spellEnd"/>
            <w:r w:rsidRPr="001726FD">
              <w:t xml:space="preserve"> </w:t>
            </w:r>
          </w:p>
        </w:tc>
      </w:tr>
      <w:tr w:rsidR="008472B9" w:rsidRPr="001726FD" w14:paraId="2D810D79" w14:textId="77777777" w:rsidTr="1F3B8C16">
        <w:trPr>
          <w:trHeight w:val="592"/>
        </w:trPr>
        <w:tc>
          <w:tcPr>
            <w:tcW w:w="9615" w:type="dxa"/>
            <w:gridSpan w:val="2"/>
          </w:tcPr>
          <w:p w14:paraId="1B615479" w14:textId="627E7062" w:rsidR="00DC5199" w:rsidRDefault="008472B9" w:rsidP="00D77B19">
            <w:pPr>
              <w:pStyle w:val="SideHeadings"/>
            </w:pPr>
            <w:r w:rsidRPr="00D77B19">
              <w:t>Module Leader</w:t>
            </w:r>
            <w:r w:rsidR="00DD6356">
              <w:t xml:space="preserve"> </w:t>
            </w:r>
          </w:p>
          <w:p w14:paraId="3E3FE57D" w14:textId="77777777" w:rsidR="00E845C7" w:rsidRPr="003500B8" w:rsidRDefault="00E845C7" w:rsidP="00E845C7">
            <w:pPr>
              <w:pStyle w:val="SideHeadings"/>
              <w:rPr>
                <w:rFonts w:eastAsiaTheme="majorEastAsia" w:cstheme="majorBidi"/>
                <w:b w:val="0"/>
                <w:bCs/>
                <w:color w:val="640000"/>
              </w:rPr>
            </w:pPr>
            <w:r w:rsidRPr="003500B8">
              <w:rPr>
                <w:rFonts w:eastAsiaTheme="majorEastAsia" w:cstheme="majorBidi"/>
                <w:b w:val="0"/>
                <w:bCs/>
                <w:color w:val="640000"/>
              </w:rPr>
              <w:t xml:space="preserve">Dr Stelios </w:t>
            </w:r>
            <w:proofErr w:type="spellStart"/>
            <w:r w:rsidRPr="003500B8">
              <w:rPr>
                <w:rFonts w:eastAsiaTheme="majorEastAsia" w:cstheme="majorBidi"/>
                <w:b w:val="0"/>
                <w:bCs/>
                <w:color w:val="640000"/>
              </w:rPr>
              <w:t>Sapountzis</w:t>
            </w:r>
            <w:proofErr w:type="spellEnd"/>
            <w:r w:rsidRPr="003500B8">
              <w:rPr>
                <w:rFonts w:eastAsiaTheme="majorEastAsia" w:cstheme="majorBidi"/>
                <w:b w:val="0"/>
                <w:bCs/>
                <w:color w:val="640000"/>
              </w:rPr>
              <w:t xml:space="preserve">  </w:t>
            </w:r>
          </w:p>
          <w:p w14:paraId="2AC14907" w14:textId="2FC2F1D6" w:rsidR="00E845C7" w:rsidRPr="00AC73AC" w:rsidRDefault="00E845C7" w:rsidP="00E845C7">
            <w:pPr>
              <w:pStyle w:val="SideHeadings"/>
              <w:rPr>
                <w:rStyle w:val="Hyperlink"/>
                <w:color w:val="3B3838" w:themeColor="background2" w:themeShade="40"/>
                <w:u w:val="none"/>
              </w:rPr>
            </w:pPr>
            <w:r w:rsidRPr="00D77B19">
              <w:t>Assessment set by</w:t>
            </w:r>
            <w:r>
              <w:t xml:space="preserve">:  </w:t>
            </w:r>
          </w:p>
          <w:p w14:paraId="4228ACFC" w14:textId="01E6ACE2" w:rsidR="008472B9" w:rsidRPr="003500B8" w:rsidRDefault="00104B8F" w:rsidP="00E845C7">
            <w:pPr>
              <w:pStyle w:val="SideHeadings"/>
              <w:rPr>
                <w:b w:val="0"/>
                <w:bCs/>
                <w:u w:val="single"/>
              </w:rPr>
            </w:pPr>
            <w:r w:rsidRPr="003500B8">
              <w:rPr>
                <w:rFonts w:eastAsiaTheme="majorEastAsia" w:cstheme="majorBidi"/>
                <w:b w:val="0"/>
                <w:bCs/>
                <w:color w:val="640000"/>
              </w:rPr>
              <w:t xml:space="preserve">Dr Stelios </w:t>
            </w:r>
            <w:proofErr w:type="spellStart"/>
            <w:r w:rsidRPr="003500B8">
              <w:rPr>
                <w:rFonts w:eastAsiaTheme="majorEastAsia" w:cstheme="majorBidi"/>
                <w:b w:val="0"/>
                <w:bCs/>
                <w:color w:val="640000"/>
              </w:rPr>
              <w:t>Sapountzis</w:t>
            </w:r>
            <w:proofErr w:type="spellEnd"/>
            <w:r w:rsidR="00164BE4">
              <w:rPr>
                <w:b w:val="0"/>
                <w:bCs/>
              </w:rPr>
              <w:t xml:space="preserve"> and </w:t>
            </w:r>
            <w:r w:rsidR="00E845C7" w:rsidRPr="00104B8F">
              <w:rPr>
                <w:b w:val="0"/>
                <w:bCs/>
                <w:color w:val="640000"/>
              </w:rPr>
              <w:t xml:space="preserve">Dr </w:t>
            </w:r>
            <w:r w:rsidR="005A74FF" w:rsidRPr="00104B8F">
              <w:rPr>
                <w:b w:val="0"/>
                <w:bCs/>
                <w:color w:val="640000"/>
              </w:rPr>
              <w:t>Peter Dickinson</w:t>
            </w:r>
          </w:p>
        </w:tc>
      </w:tr>
      <w:tr w:rsidR="00CE7FB9" w:rsidRPr="001726FD" w14:paraId="394B9B89" w14:textId="77777777" w:rsidTr="1F3B8C16">
        <w:trPr>
          <w:trHeight w:val="592"/>
        </w:trPr>
        <w:tc>
          <w:tcPr>
            <w:tcW w:w="9615" w:type="dxa"/>
            <w:gridSpan w:val="2"/>
          </w:tcPr>
          <w:p w14:paraId="0B3CBB03" w14:textId="7E039201" w:rsidR="009D7F0C" w:rsidRDefault="009D7F0C" w:rsidP="009D7F0C">
            <w:pPr>
              <w:pStyle w:val="SideHeadings"/>
              <w:rPr>
                <w:rFonts w:cstheme="minorHAnsi"/>
              </w:rPr>
            </w:pPr>
            <w:r w:rsidRPr="009B421C">
              <w:rPr>
                <w:rFonts w:cstheme="minorHAnsi"/>
              </w:rPr>
              <w:t>Assessment task details and instructions</w:t>
            </w:r>
          </w:p>
          <w:p w14:paraId="6A0532A9" w14:textId="1FA305D9" w:rsidR="009D7F0C" w:rsidRPr="009B421C" w:rsidRDefault="009D7F0C" w:rsidP="009D7F0C">
            <w:pPr>
              <w:pStyle w:val="SideHeadings"/>
              <w:rPr>
                <w:rFonts w:cstheme="minorHAnsi"/>
              </w:rPr>
            </w:pPr>
            <w:r>
              <w:rPr>
                <w:rFonts w:cstheme="minorHAnsi"/>
              </w:rPr>
              <w:t xml:space="preserve">This is a group </w:t>
            </w:r>
            <w:r w:rsidR="00164BE4">
              <w:rPr>
                <w:rFonts w:cstheme="minorHAnsi"/>
              </w:rPr>
              <w:t>assessment,</w:t>
            </w:r>
            <w:r>
              <w:rPr>
                <w:rFonts w:cstheme="minorHAnsi"/>
              </w:rPr>
              <w:t xml:space="preserve"> </w:t>
            </w:r>
            <w:r w:rsidRPr="009D7F0C">
              <w:rPr>
                <w:rFonts w:cstheme="minorHAnsi"/>
                <w:b w:val="0"/>
                <w:bCs/>
              </w:rPr>
              <w:t xml:space="preserve">and you are expected to work as a team. </w:t>
            </w:r>
          </w:p>
          <w:p w14:paraId="33DF2826" w14:textId="63F862E3" w:rsidR="009D7F0C" w:rsidRDefault="009D7F0C" w:rsidP="009D7F0C">
            <w:pPr>
              <w:rPr>
                <w:rFonts w:asciiTheme="minorHAnsi" w:hAnsiTheme="minorHAnsi" w:cstheme="minorHAnsi"/>
              </w:rPr>
            </w:pPr>
            <w:r w:rsidRPr="009B421C">
              <w:rPr>
                <w:rFonts w:asciiTheme="minorHAnsi" w:hAnsiTheme="minorHAnsi" w:cstheme="minorHAnsi"/>
              </w:rPr>
              <w:t xml:space="preserve">You and your team are responsible for preparing </w:t>
            </w:r>
            <w:r w:rsidR="009B53EE">
              <w:rPr>
                <w:rFonts w:asciiTheme="minorHAnsi" w:hAnsiTheme="minorHAnsi" w:cstheme="minorHAnsi"/>
                <w:b/>
              </w:rPr>
              <w:t>a report</w:t>
            </w:r>
            <w:r w:rsidR="00E04412">
              <w:rPr>
                <w:rFonts w:asciiTheme="minorHAnsi" w:hAnsiTheme="minorHAnsi" w:cstheme="minorHAnsi"/>
                <w:b/>
              </w:rPr>
              <w:t xml:space="preserve"> on the interactions between</w:t>
            </w:r>
            <w:r w:rsidR="00164BE4" w:rsidRPr="009B421C">
              <w:rPr>
                <w:rFonts w:asciiTheme="minorHAnsi" w:hAnsiTheme="minorHAnsi" w:cstheme="minorHAnsi"/>
              </w:rPr>
              <w:t xml:space="preserve"> Projects</w:t>
            </w:r>
            <w:r w:rsidRPr="009B421C">
              <w:rPr>
                <w:rFonts w:asciiTheme="minorHAnsi" w:hAnsiTheme="minorHAnsi" w:cstheme="minorHAnsi"/>
              </w:rPr>
              <w:t xml:space="preserve"> and Logistics</w:t>
            </w:r>
            <w:r w:rsidR="00E04412">
              <w:rPr>
                <w:rFonts w:asciiTheme="minorHAnsi" w:hAnsiTheme="minorHAnsi" w:cstheme="minorHAnsi"/>
              </w:rPr>
              <w:t xml:space="preserve"> addressing issues captured in the </w:t>
            </w:r>
            <w:hyperlink r:id="rId12" w:history="1">
              <w:r w:rsidR="00E04412" w:rsidRPr="00E04412">
                <w:rPr>
                  <w:rStyle w:val="Hyperlink"/>
                  <w:rFonts w:asciiTheme="minorHAnsi" w:hAnsiTheme="minorHAnsi" w:cstheme="minorHAnsi"/>
                </w:rPr>
                <w:t>video</w:t>
              </w:r>
            </w:hyperlink>
            <w:r>
              <w:rPr>
                <w:rFonts w:asciiTheme="minorHAnsi" w:hAnsiTheme="minorHAnsi" w:cstheme="minorHAnsi"/>
              </w:rPr>
              <w:t>.</w:t>
            </w:r>
          </w:p>
          <w:p w14:paraId="13140D47" w14:textId="77777777" w:rsidR="009D7F0C" w:rsidRPr="009B421C" w:rsidRDefault="009D7F0C" w:rsidP="009D7F0C">
            <w:pPr>
              <w:rPr>
                <w:rFonts w:asciiTheme="minorHAnsi" w:hAnsiTheme="minorHAnsi" w:cstheme="minorHAnsi"/>
              </w:rPr>
            </w:pPr>
            <w:r w:rsidRPr="009B421C">
              <w:rPr>
                <w:rFonts w:asciiTheme="minorHAnsi" w:hAnsiTheme="minorHAnsi" w:cstheme="minorHAnsi"/>
              </w:rPr>
              <w:t xml:space="preserve">  </w:t>
            </w:r>
          </w:p>
          <w:p w14:paraId="034E1D9C" w14:textId="77777777" w:rsidR="009D7F0C" w:rsidRPr="009B421C" w:rsidRDefault="009D7F0C" w:rsidP="009D7F0C">
            <w:pPr>
              <w:rPr>
                <w:rFonts w:asciiTheme="minorHAnsi" w:hAnsiTheme="minorHAnsi" w:cstheme="minorHAnsi"/>
                <w:b/>
                <w:u w:val="single"/>
              </w:rPr>
            </w:pPr>
            <w:r w:rsidRPr="009B421C">
              <w:rPr>
                <w:rFonts w:asciiTheme="minorHAnsi" w:hAnsiTheme="minorHAnsi" w:cstheme="minorHAnsi"/>
                <w:b/>
                <w:u w:val="single"/>
              </w:rPr>
              <w:t>Team Formation</w:t>
            </w:r>
          </w:p>
          <w:p w14:paraId="66D2A1B7" w14:textId="28CF7549" w:rsidR="009D7F0C" w:rsidRPr="009B421C" w:rsidRDefault="006D5559" w:rsidP="009D7F0C">
            <w:pPr>
              <w:numPr>
                <w:ilvl w:val="0"/>
                <w:numId w:val="43"/>
              </w:numPr>
              <w:rPr>
                <w:rFonts w:asciiTheme="minorHAnsi" w:hAnsiTheme="minorHAnsi" w:cstheme="minorHAnsi"/>
              </w:rPr>
            </w:pPr>
            <w:r w:rsidRPr="009B421C">
              <w:rPr>
                <w:rFonts w:asciiTheme="minorHAnsi" w:hAnsiTheme="minorHAnsi" w:cstheme="minorHAnsi"/>
              </w:rPr>
              <w:t>For</w:t>
            </w:r>
            <w:r w:rsidR="009D7F0C" w:rsidRPr="009B421C">
              <w:rPr>
                <w:rFonts w:asciiTheme="minorHAnsi" w:hAnsiTheme="minorHAnsi" w:cstheme="minorHAnsi"/>
              </w:rPr>
              <w:t xml:space="preserve"> this </w:t>
            </w:r>
            <w:r w:rsidR="00FF5F7F">
              <w:rPr>
                <w:rFonts w:asciiTheme="minorHAnsi" w:hAnsiTheme="minorHAnsi" w:cstheme="minorHAnsi"/>
              </w:rPr>
              <w:t>report</w:t>
            </w:r>
            <w:r w:rsidR="004D2B59" w:rsidRPr="009B421C">
              <w:rPr>
                <w:rFonts w:asciiTheme="minorHAnsi" w:hAnsiTheme="minorHAnsi" w:cstheme="minorHAnsi"/>
              </w:rPr>
              <w:t>,</w:t>
            </w:r>
            <w:r w:rsidR="009D7F0C" w:rsidRPr="009B421C">
              <w:rPr>
                <w:rFonts w:asciiTheme="minorHAnsi" w:hAnsiTheme="minorHAnsi" w:cstheme="minorHAnsi"/>
              </w:rPr>
              <w:t xml:space="preserve"> </w:t>
            </w:r>
            <w:r w:rsidR="009D7F0C" w:rsidRPr="00E537B3">
              <w:rPr>
                <w:rFonts w:asciiTheme="minorHAnsi" w:hAnsiTheme="minorHAnsi" w:cstheme="minorHAnsi"/>
                <w:b/>
                <w:bCs/>
              </w:rPr>
              <w:t xml:space="preserve">you </w:t>
            </w:r>
            <w:r w:rsidR="004005B5" w:rsidRPr="00E537B3">
              <w:rPr>
                <w:rFonts w:asciiTheme="minorHAnsi" w:hAnsiTheme="minorHAnsi" w:cstheme="minorHAnsi"/>
                <w:b/>
                <w:bCs/>
              </w:rPr>
              <w:t>will be allocated</w:t>
            </w:r>
            <w:r>
              <w:rPr>
                <w:rFonts w:asciiTheme="minorHAnsi" w:hAnsiTheme="minorHAnsi" w:cstheme="minorHAnsi"/>
                <w:b/>
                <w:bCs/>
              </w:rPr>
              <w:t xml:space="preserve"> to</w:t>
            </w:r>
            <w:r w:rsidR="009D7F0C" w:rsidRPr="00E537B3">
              <w:rPr>
                <w:rFonts w:asciiTheme="minorHAnsi" w:hAnsiTheme="minorHAnsi" w:cstheme="minorHAnsi"/>
                <w:b/>
                <w:bCs/>
              </w:rPr>
              <w:t xml:space="preserve"> teams </w:t>
            </w:r>
            <w:r w:rsidR="00164BE4" w:rsidRPr="00E537B3">
              <w:rPr>
                <w:rFonts w:asciiTheme="minorHAnsi" w:hAnsiTheme="minorHAnsi" w:cstheme="minorHAnsi"/>
                <w:b/>
                <w:bCs/>
              </w:rPr>
              <w:t xml:space="preserve">of </w:t>
            </w:r>
            <w:r w:rsidR="00104B8F">
              <w:rPr>
                <w:rFonts w:asciiTheme="minorHAnsi" w:hAnsiTheme="minorHAnsi" w:cstheme="minorHAnsi"/>
                <w:b/>
                <w:bCs/>
              </w:rPr>
              <w:t xml:space="preserve">up to </w:t>
            </w:r>
            <w:r w:rsidR="00164BE4" w:rsidRPr="00E537B3">
              <w:rPr>
                <w:rFonts w:asciiTheme="minorHAnsi" w:hAnsiTheme="minorHAnsi" w:cstheme="minorHAnsi"/>
                <w:b/>
                <w:bCs/>
              </w:rPr>
              <w:t>6</w:t>
            </w:r>
            <w:r w:rsidR="009D7F0C" w:rsidRPr="00E537B3">
              <w:rPr>
                <w:rFonts w:asciiTheme="minorHAnsi" w:hAnsiTheme="minorHAnsi" w:cstheme="minorHAnsi"/>
                <w:b/>
                <w:bCs/>
              </w:rPr>
              <w:t xml:space="preserve"> students</w:t>
            </w:r>
            <w:r>
              <w:rPr>
                <w:rFonts w:asciiTheme="minorHAnsi" w:hAnsiTheme="minorHAnsi" w:cstheme="minorHAnsi"/>
                <w:b/>
                <w:bCs/>
              </w:rPr>
              <w:t>.</w:t>
            </w:r>
            <w:r>
              <w:rPr>
                <w:rFonts w:asciiTheme="minorHAnsi" w:hAnsiTheme="minorHAnsi" w:cstheme="minorHAnsi"/>
              </w:rPr>
              <w:t xml:space="preserve"> Please note that the allocation is final, and it</w:t>
            </w:r>
            <w:r w:rsidR="009D7F0C" w:rsidRPr="009B421C">
              <w:rPr>
                <w:rFonts w:asciiTheme="minorHAnsi" w:hAnsiTheme="minorHAnsi" w:cstheme="minorHAnsi"/>
              </w:rPr>
              <w:t xml:space="preserve"> won’t be possible to transfer between teams.</w:t>
            </w:r>
            <w:r w:rsidR="00AD15F4">
              <w:rPr>
                <w:rFonts w:asciiTheme="minorHAnsi" w:hAnsiTheme="minorHAnsi" w:cstheme="minorHAnsi"/>
              </w:rPr>
              <w:t xml:space="preserve"> Details of your team membership will be on </w:t>
            </w:r>
            <w:proofErr w:type="spellStart"/>
            <w:r w:rsidR="00104B8F">
              <w:rPr>
                <w:rFonts w:asciiTheme="minorHAnsi" w:hAnsiTheme="minorHAnsi" w:cstheme="minorHAnsi"/>
              </w:rPr>
              <w:t>OnlineCampus</w:t>
            </w:r>
            <w:proofErr w:type="spellEnd"/>
            <w:r w:rsidR="00AD15F4">
              <w:rPr>
                <w:rFonts w:asciiTheme="minorHAnsi" w:hAnsiTheme="minorHAnsi" w:cstheme="minorHAnsi"/>
              </w:rPr>
              <w:t>. You are strongly advised to contact your team members and initiate the assessment collaboration as soon as possible.</w:t>
            </w:r>
          </w:p>
          <w:p w14:paraId="3992E497" w14:textId="5A46BB51" w:rsidR="009D7F0C" w:rsidRPr="009B421C" w:rsidRDefault="009D7F0C" w:rsidP="009D7F0C">
            <w:pPr>
              <w:numPr>
                <w:ilvl w:val="0"/>
                <w:numId w:val="43"/>
              </w:numPr>
              <w:rPr>
                <w:rFonts w:asciiTheme="minorHAnsi" w:hAnsiTheme="minorHAnsi" w:cstheme="minorHAnsi"/>
              </w:rPr>
            </w:pPr>
            <w:r w:rsidRPr="009B421C">
              <w:rPr>
                <w:rFonts w:asciiTheme="minorHAnsi" w:hAnsiTheme="minorHAnsi" w:cstheme="minorHAnsi"/>
              </w:rPr>
              <w:t xml:space="preserve">All team members will receive the grade awarded to the team unless one or more members </w:t>
            </w:r>
            <w:r w:rsidR="006D5559">
              <w:rPr>
                <w:rFonts w:asciiTheme="minorHAnsi" w:hAnsiTheme="minorHAnsi" w:cstheme="minorHAnsi"/>
              </w:rPr>
              <w:t>haven’t</w:t>
            </w:r>
            <w:r w:rsidRPr="009B421C">
              <w:rPr>
                <w:rFonts w:asciiTheme="minorHAnsi" w:hAnsiTheme="minorHAnsi" w:cstheme="minorHAnsi"/>
              </w:rPr>
              <w:t xml:space="preserve"> contributed</w:t>
            </w:r>
            <w:r w:rsidR="006D5559">
              <w:rPr>
                <w:rFonts w:asciiTheme="minorHAnsi" w:hAnsiTheme="minorHAnsi" w:cstheme="minorHAnsi"/>
              </w:rPr>
              <w:t>.</w:t>
            </w:r>
            <w:r w:rsidR="00AD15F4">
              <w:rPr>
                <w:rFonts w:asciiTheme="minorHAnsi" w:hAnsiTheme="minorHAnsi" w:cstheme="minorHAnsi"/>
              </w:rPr>
              <w:t xml:space="preserve"> </w:t>
            </w:r>
            <w:r w:rsidR="006D5559">
              <w:rPr>
                <w:rFonts w:asciiTheme="minorHAnsi" w:hAnsiTheme="minorHAnsi" w:cstheme="minorHAnsi"/>
              </w:rPr>
              <w:t>I</w:t>
            </w:r>
            <w:r w:rsidR="00AD15F4">
              <w:rPr>
                <w:rFonts w:asciiTheme="minorHAnsi" w:hAnsiTheme="minorHAnsi" w:cstheme="minorHAnsi"/>
              </w:rPr>
              <w:t xml:space="preserve">f that is the </w:t>
            </w:r>
            <w:r w:rsidR="00164BE4">
              <w:rPr>
                <w:rFonts w:asciiTheme="minorHAnsi" w:hAnsiTheme="minorHAnsi" w:cstheme="minorHAnsi"/>
              </w:rPr>
              <w:t>case,</w:t>
            </w:r>
            <w:r w:rsidR="00AD15F4">
              <w:rPr>
                <w:rFonts w:asciiTheme="minorHAnsi" w:hAnsiTheme="minorHAnsi" w:cstheme="minorHAnsi"/>
              </w:rPr>
              <w:t xml:space="preserve"> please inform </w:t>
            </w:r>
            <w:r w:rsidR="00164BE4">
              <w:rPr>
                <w:rFonts w:asciiTheme="minorHAnsi" w:hAnsiTheme="minorHAnsi" w:cstheme="minorHAnsi"/>
              </w:rPr>
              <w:t xml:space="preserve">the </w:t>
            </w:r>
            <w:r w:rsidR="00AD15F4">
              <w:rPr>
                <w:rFonts w:asciiTheme="minorHAnsi" w:hAnsiTheme="minorHAnsi" w:cstheme="minorHAnsi"/>
              </w:rPr>
              <w:t xml:space="preserve">module </w:t>
            </w:r>
            <w:r w:rsidR="00104B8F">
              <w:rPr>
                <w:rFonts w:asciiTheme="minorHAnsi" w:hAnsiTheme="minorHAnsi" w:cstheme="minorHAnsi"/>
              </w:rPr>
              <w:t>tutor assigned to your class</w:t>
            </w:r>
            <w:r w:rsidR="00AD15F4">
              <w:rPr>
                <w:rFonts w:asciiTheme="minorHAnsi" w:hAnsiTheme="minorHAnsi" w:cstheme="minorHAnsi"/>
              </w:rPr>
              <w:t>.</w:t>
            </w:r>
          </w:p>
          <w:p w14:paraId="5D829B4A" w14:textId="77777777" w:rsidR="00530908" w:rsidRDefault="00530908" w:rsidP="00E845C7">
            <w:pPr>
              <w:pStyle w:val="SideHeadings"/>
            </w:pPr>
          </w:p>
          <w:p w14:paraId="01A59DA5" w14:textId="77777777" w:rsidR="00530908" w:rsidRDefault="00530908" w:rsidP="00E845C7">
            <w:pPr>
              <w:pStyle w:val="SideHeadings"/>
            </w:pPr>
          </w:p>
          <w:p w14:paraId="142686F2" w14:textId="768C5BAB" w:rsidR="00E845C7" w:rsidRDefault="00CE7FB9" w:rsidP="00E845C7">
            <w:pPr>
              <w:pStyle w:val="SideHeadings"/>
            </w:pPr>
            <w:r w:rsidRPr="00D77B19">
              <w:t>How to submit</w:t>
            </w:r>
            <w:r w:rsidR="00236A53">
              <w:t xml:space="preserve">: </w:t>
            </w:r>
          </w:p>
          <w:p w14:paraId="7CBB0807" w14:textId="46B1A2F8" w:rsidR="00E845C7" w:rsidRDefault="00E04412" w:rsidP="00E845C7">
            <w:pPr>
              <w:pStyle w:val="SideHeadings"/>
              <w:rPr>
                <w:color w:val="C00000"/>
              </w:rPr>
            </w:pPr>
            <w:r w:rsidRPr="001B4482">
              <w:rPr>
                <w:color w:val="C00000"/>
              </w:rPr>
              <w:lastRenderedPageBreak/>
              <w:t>REPORT:</w:t>
            </w:r>
          </w:p>
          <w:p w14:paraId="64245AA2" w14:textId="7E025070" w:rsidR="00A4118E" w:rsidRPr="00104B8F" w:rsidRDefault="00E04412" w:rsidP="00104B8F">
            <w:pPr>
              <w:pStyle w:val="SideHeadings"/>
              <w:rPr>
                <w:color w:val="C00000"/>
              </w:rPr>
            </w:pPr>
            <w:r w:rsidRPr="009B421C">
              <w:rPr>
                <w:rFonts w:cstheme="minorHAnsi"/>
              </w:rPr>
              <w:t xml:space="preserve">You and your team are responsible for </w:t>
            </w:r>
            <w:r>
              <w:rPr>
                <w:rFonts w:cstheme="minorHAnsi"/>
              </w:rPr>
              <w:t xml:space="preserve">developing and submitting the report </w:t>
            </w:r>
            <w:r w:rsidR="00104B8F">
              <w:rPr>
                <w:rFonts w:cstheme="minorHAnsi"/>
              </w:rPr>
              <w:t xml:space="preserve">by the deadline published in </w:t>
            </w:r>
            <w:proofErr w:type="spellStart"/>
            <w:r w:rsidR="00104B8F">
              <w:rPr>
                <w:rFonts w:cstheme="minorHAnsi"/>
              </w:rPr>
              <w:t>OnlineCampus</w:t>
            </w:r>
            <w:proofErr w:type="spellEnd"/>
            <w:r>
              <w:rPr>
                <w:color w:val="C00000"/>
              </w:rPr>
              <w:t xml:space="preserve">. </w:t>
            </w:r>
            <w:r w:rsidR="00E845C7" w:rsidRPr="001B4482">
              <w:rPr>
                <w:bCs/>
              </w:rPr>
              <w:t>O</w:t>
            </w:r>
            <w:r w:rsidR="00104B8F">
              <w:rPr>
                <w:bCs/>
              </w:rPr>
              <w:t>nly o</w:t>
            </w:r>
            <w:r w:rsidR="00E845C7" w:rsidRPr="001B4482">
              <w:rPr>
                <w:bCs/>
              </w:rPr>
              <w:t>ne file is to be submitted</w:t>
            </w:r>
            <w:r w:rsidRPr="00E04412">
              <w:rPr>
                <w:bCs/>
              </w:rPr>
              <w:t>.</w:t>
            </w:r>
          </w:p>
          <w:p w14:paraId="419B739A" w14:textId="77777777" w:rsidR="00A4118E" w:rsidRDefault="00A4118E" w:rsidP="00E845C7">
            <w:pPr>
              <w:rPr>
                <w:rFonts w:asciiTheme="minorHAnsi" w:eastAsiaTheme="minorHAnsi" w:hAnsiTheme="minorHAnsi" w:cs="Arial"/>
                <w:b/>
                <w:color w:val="3B3838" w:themeColor="background2" w:themeShade="40"/>
                <w:szCs w:val="22"/>
                <w:lang w:eastAsia="en-US"/>
                <w14:ligatures w14:val="standard"/>
              </w:rPr>
            </w:pPr>
          </w:p>
          <w:p w14:paraId="10ED64B5" w14:textId="77777777" w:rsidR="009D7F0C" w:rsidRDefault="00E845C7" w:rsidP="008E0198">
            <w:pPr>
              <w:pStyle w:val="body"/>
              <w:rPr>
                <w:bCs/>
                <w:color w:val="3B3838" w:themeColor="background2" w:themeShade="40"/>
              </w:rPr>
            </w:pPr>
            <w:r w:rsidRPr="009B53EE">
              <w:rPr>
                <w:bCs/>
                <w:color w:val="3B3838" w:themeColor="background2" w:themeShade="40"/>
                <w:u w:val="single"/>
              </w:rPr>
              <w:t>Only one submission</w:t>
            </w:r>
            <w:r w:rsidR="00D33B73" w:rsidRPr="009B53EE">
              <w:rPr>
                <w:bCs/>
                <w:color w:val="3B3838" w:themeColor="background2" w:themeShade="40"/>
                <w:u w:val="single"/>
              </w:rPr>
              <w:t xml:space="preserve"> is required</w:t>
            </w:r>
            <w:r w:rsidRPr="009B53EE">
              <w:rPr>
                <w:bCs/>
                <w:color w:val="3B3838" w:themeColor="background2" w:themeShade="40"/>
                <w:u w:val="single"/>
              </w:rPr>
              <w:t xml:space="preserve"> per group</w:t>
            </w:r>
            <w:r w:rsidRPr="001B4482">
              <w:rPr>
                <w:bCs/>
                <w:color w:val="3B3838" w:themeColor="background2" w:themeShade="40"/>
              </w:rPr>
              <w:t>.</w:t>
            </w:r>
          </w:p>
          <w:p w14:paraId="0A9E198A" w14:textId="77777777" w:rsidR="004005B5" w:rsidRDefault="004005B5" w:rsidP="008E0198">
            <w:pPr>
              <w:pStyle w:val="body"/>
              <w:rPr>
                <w:bCs/>
                <w:color w:val="3B3838" w:themeColor="background2" w:themeShade="40"/>
              </w:rPr>
            </w:pPr>
          </w:p>
          <w:p w14:paraId="346870EE" w14:textId="2AACD66F" w:rsidR="004005B5" w:rsidRDefault="004005B5" w:rsidP="008E0198">
            <w:pPr>
              <w:pStyle w:val="body"/>
              <w:rPr>
                <w:bCs/>
              </w:rPr>
            </w:pPr>
            <w:r>
              <w:rPr>
                <w:bCs/>
                <w:color w:val="3B3838" w:themeColor="background2" w:themeShade="40"/>
              </w:rPr>
              <w:t xml:space="preserve">You can check the similarity report of your DRAFT submission by uploading your work </w:t>
            </w:r>
            <w:r w:rsidR="00104B8F">
              <w:rPr>
                <w:bCs/>
                <w:color w:val="3B3838" w:themeColor="background2" w:themeShade="40"/>
              </w:rPr>
              <w:t xml:space="preserve">to the test submission page on </w:t>
            </w:r>
            <w:proofErr w:type="spellStart"/>
            <w:r w:rsidR="00104B8F">
              <w:rPr>
                <w:bCs/>
                <w:color w:val="3B3838" w:themeColor="background2" w:themeShade="40"/>
              </w:rPr>
              <w:t>OnlineCampus</w:t>
            </w:r>
            <w:proofErr w:type="spellEnd"/>
            <w:r w:rsidR="004C37F5">
              <w:rPr>
                <w:bCs/>
                <w:color w:val="3B3838" w:themeColor="background2" w:themeShade="40"/>
              </w:rPr>
              <w:t>.</w:t>
            </w:r>
          </w:p>
          <w:p w14:paraId="01537063" w14:textId="77777777" w:rsidR="00804E5D" w:rsidRDefault="00804E5D" w:rsidP="008E0198">
            <w:pPr>
              <w:pStyle w:val="body"/>
              <w:rPr>
                <w:bCs/>
              </w:rPr>
            </w:pPr>
          </w:p>
          <w:p w14:paraId="790B456D" w14:textId="77777777" w:rsidR="00804E5D" w:rsidRPr="007835A7" w:rsidRDefault="00804E5D" w:rsidP="00804E5D">
            <w:pPr>
              <w:pStyle w:val="Heading1"/>
              <w:rPr>
                <w:lang w:val="en-US"/>
              </w:rPr>
            </w:pPr>
            <w:r w:rsidRPr="007835A7">
              <w:rPr>
                <w:lang w:val="en-US"/>
              </w:rPr>
              <w:t xml:space="preserve">Assessment brief </w:t>
            </w:r>
          </w:p>
          <w:p w14:paraId="40736108" w14:textId="77777777" w:rsidR="00804E5D" w:rsidRDefault="00804E5D" w:rsidP="00804E5D">
            <w:pPr>
              <w:pStyle w:val="Heading1"/>
            </w:pPr>
            <w:r w:rsidRPr="4414C3A3">
              <w:rPr>
                <w:lang w:val="en-US"/>
              </w:rPr>
              <w:t>Introduction</w:t>
            </w:r>
          </w:p>
          <w:p w14:paraId="255E4DA5" w14:textId="3AC52611" w:rsidR="00804E5D" w:rsidRDefault="00804E5D" w:rsidP="00804E5D">
            <w:pPr>
              <w:rPr>
                <w:rFonts w:ascii="Calibri" w:eastAsia="Calibri" w:hAnsi="Calibri" w:cs="Calibri"/>
                <w:color w:val="030303"/>
                <w:lang w:val="en-US"/>
              </w:rPr>
            </w:pPr>
            <w:r w:rsidRPr="46B81273">
              <w:rPr>
                <w:rFonts w:ascii="Calibri" w:eastAsia="Calibri" w:hAnsi="Calibri" w:cs="Calibri"/>
                <w:color w:val="030303"/>
                <w:lang w:val="en-US"/>
              </w:rPr>
              <w:t>Every day, millions of sailors, truck drivers, longshoremen, warehouse workers and delivery drivers keep mountains of goods moving into stores and homes to meet consumers’ increasing expectations of convenience</w:t>
            </w:r>
            <w:r>
              <w:rPr>
                <w:rFonts w:ascii="Calibri" w:eastAsia="Calibri" w:hAnsi="Calibri" w:cs="Calibri"/>
                <w:color w:val="030303"/>
                <w:lang w:val="en-US"/>
              </w:rPr>
              <w:t xml:space="preserve"> and delivering projects</w:t>
            </w:r>
            <w:r w:rsidRPr="46B81273">
              <w:rPr>
                <w:rFonts w:ascii="Calibri" w:eastAsia="Calibri" w:hAnsi="Calibri" w:cs="Calibri"/>
                <w:color w:val="030303"/>
                <w:lang w:val="en-US"/>
              </w:rPr>
              <w:t xml:space="preserve">. </w:t>
            </w:r>
            <w:r>
              <w:rPr>
                <w:rFonts w:ascii="Calibri" w:eastAsia="Calibri" w:hAnsi="Calibri" w:cs="Calibri"/>
                <w:color w:val="030303"/>
                <w:lang w:val="en-US"/>
              </w:rPr>
              <w:t>T</w:t>
            </w:r>
            <w:r w:rsidRPr="46B81273">
              <w:rPr>
                <w:rFonts w:ascii="Calibri" w:eastAsia="Calibri" w:hAnsi="Calibri" w:cs="Calibri"/>
                <w:color w:val="030303"/>
                <w:lang w:val="en-US"/>
              </w:rPr>
              <w:t>his complex movement of goods underpinning the global economy is far more vulnerable than many imagined. (From the WSJ video below).</w:t>
            </w:r>
          </w:p>
          <w:p w14:paraId="2DD56F56" w14:textId="77777777" w:rsidR="00804E5D" w:rsidRDefault="00804E5D" w:rsidP="00804E5D">
            <w:pPr>
              <w:rPr>
                <w:rFonts w:ascii="Calibri" w:eastAsia="Calibri" w:hAnsi="Calibri" w:cs="Calibri"/>
                <w:color w:val="030303"/>
              </w:rPr>
            </w:pPr>
          </w:p>
          <w:p w14:paraId="701CF927" w14:textId="77777777" w:rsidR="00804E5D" w:rsidRDefault="00000000" w:rsidP="00804E5D">
            <w:pPr>
              <w:rPr>
                <w:rFonts w:ascii="Calibri" w:eastAsia="Calibri" w:hAnsi="Calibri" w:cs="Calibri"/>
              </w:rPr>
            </w:pPr>
            <w:hyperlink r:id="rId13">
              <w:r w:rsidR="00804E5D" w:rsidRPr="46B81273">
                <w:rPr>
                  <w:rStyle w:val="Hyperlink"/>
                  <w:rFonts w:ascii="Calibri" w:eastAsia="Calibri" w:hAnsi="Calibri" w:cs="Calibri"/>
                  <w:lang w:val="en-US"/>
                </w:rPr>
                <w:t>Why Global Supply Chains May Never Be the Same | A WSJ Documentary - YouTube</w:t>
              </w:r>
            </w:hyperlink>
          </w:p>
          <w:p w14:paraId="3FEB19DA" w14:textId="4A92F644" w:rsidR="00804E5D" w:rsidRPr="008E0198" w:rsidRDefault="00804E5D" w:rsidP="008E0198">
            <w:pPr>
              <w:pStyle w:val="body"/>
              <w:rPr>
                <w:bCs/>
                <w:color w:val="3B3838" w:themeColor="background2" w:themeShade="40"/>
              </w:rPr>
            </w:pPr>
          </w:p>
        </w:tc>
      </w:tr>
      <w:tr w:rsidR="00CE7FB9" w:rsidRPr="005D433E" w14:paraId="01BE2E1B" w14:textId="77777777" w:rsidTr="1F3B8C16">
        <w:trPr>
          <w:trHeight w:val="613"/>
        </w:trPr>
        <w:tc>
          <w:tcPr>
            <w:tcW w:w="9615" w:type="dxa"/>
            <w:gridSpan w:val="2"/>
            <w:hideMark/>
          </w:tcPr>
          <w:p w14:paraId="7765DB7F" w14:textId="77777777" w:rsidR="009B53EE" w:rsidRDefault="009B53EE" w:rsidP="009B53EE">
            <w:r>
              <w:rPr>
                <w:noProof/>
              </w:rPr>
              <w:lastRenderedPageBreak/>
              <w:drawing>
                <wp:anchor distT="0" distB="0" distL="114300" distR="114300" simplePos="0" relativeHeight="251660800" behindDoc="0" locked="0" layoutInCell="1" allowOverlap="1" wp14:anchorId="5D602B1D" wp14:editId="4D62E441">
                  <wp:simplePos x="0" y="0"/>
                  <wp:positionH relativeFrom="column">
                    <wp:align>left</wp:align>
                  </wp:positionH>
                  <wp:positionV relativeFrom="paragraph">
                    <wp:posOffset>0</wp:posOffset>
                  </wp:positionV>
                  <wp:extent cx="5772150" cy="3343275"/>
                  <wp:effectExtent l="0" t="0" r="0" b="0"/>
                  <wp:wrapSquare wrapText="bothSides"/>
                  <wp:docPr id="193195017" name="picture" title="Video titled: Why Global Supply Chains May Never Be the Same | A WSJ Documentary"/>
                  <wp:cNvGraphicFramePr>
                    <a:graphicFrameLocks xmlns:a="http://schemas.openxmlformats.org/drawingml/2006/main" noGrp="1" noSelect="1" noChangeAspect="1" noMove="1" noResize="1"/>
                  </wp:cNvGraphicFramePr>
                  <a:graphic xmlns:a="http://schemas.openxmlformats.org/drawingml/2006/main">
                    <a:graphicData uri="http://schemas.openxmlformats.org/drawingml/2006/picture">
                      <pic:pic xmlns:pic="http://schemas.openxmlformats.org/drawingml/2006/picture">
                        <pic:nvPicPr>
                          <pic:cNvPr id="0" name="picture"/>
                          <pic:cNvPicPr>
                            <a:picLocks noGrp="1" noRot="1" noChangeAspect="1" noMove="1" noResize="1" noEditPoints="1" noAdjustHandles="1" noChangeArrowheads="1" noChangeShapeType="1" noCrop="1"/>
                          </pic:cNvPicPr>
                        </pic:nvPicPr>
                        <pic:blipFill>
                          <a:blip r:embed="rId14">
                            <a:extLst>
                              <a:ext uri="{28A0092B-C50C-407E-A947-70E740481C1C}">
                                <a14:useLocalDpi xmlns:a14="http://schemas.microsoft.com/office/drawing/2010/main" val="0"/>
                              </a:ext>
                              <a:ext uri="http://schemas.microsoft.com/office/word/2020/oembed">
                                <woe:oembed xmlns:woe="http://schemas.microsoft.com/office/word/2020/oembed" oEmbedUrl="https://www.youtube.com/watch?v=1KtTAb9Tl6E" mediaType="Video" picLocksAutoForOEmbed="1"/>
                              </a:ext>
                            </a:extLst>
                          </a:blip>
                          <a:stretch>
                            <a:fillRect/>
                          </a:stretch>
                        </pic:blipFill>
                        <pic:spPr>
                          <a:xfrm>
                            <a:off x="0" y="0"/>
                            <a:ext cx="5772150" cy="3343275"/>
                          </a:xfrm>
                          <a:prstGeom prst="rect">
                            <a:avLst/>
                          </a:prstGeom>
                        </pic:spPr>
                      </pic:pic>
                    </a:graphicData>
                  </a:graphic>
                  <wp14:sizeRelH relativeFrom="page">
                    <wp14:pctWidth>0</wp14:pctWidth>
                  </wp14:sizeRelH>
                  <wp14:sizeRelV relativeFrom="page">
                    <wp14:pctHeight>0</wp14:pctHeight>
                  </wp14:sizeRelV>
                </wp:anchor>
              </w:drawing>
            </w:r>
          </w:p>
          <w:p w14:paraId="19A29FF5" w14:textId="68239A87" w:rsidR="009B53EE" w:rsidRDefault="009B53EE" w:rsidP="009B53EE">
            <w:pPr>
              <w:rPr>
                <w:rFonts w:ascii="Calibri" w:eastAsia="Calibri" w:hAnsi="Calibri" w:cs="Calibri"/>
              </w:rPr>
            </w:pPr>
            <w:r w:rsidRPr="46B81273">
              <w:rPr>
                <w:rFonts w:ascii="Calibri" w:eastAsia="Calibri" w:hAnsi="Calibri" w:cs="Calibri"/>
                <w:lang w:val="en-US"/>
              </w:rPr>
              <w:t>Supply Chains of the future need to be different, to be more resilient</w:t>
            </w:r>
            <w:r w:rsidR="00530908">
              <w:rPr>
                <w:rFonts w:ascii="Calibri" w:eastAsia="Calibri" w:hAnsi="Calibri" w:cs="Calibri"/>
                <w:lang w:val="en-US"/>
              </w:rPr>
              <w:t xml:space="preserve"> and </w:t>
            </w:r>
            <w:r w:rsidRPr="46B81273">
              <w:rPr>
                <w:rFonts w:ascii="Calibri" w:eastAsia="Calibri" w:hAnsi="Calibri" w:cs="Calibri"/>
                <w:lang w:val="en-US"/>
              </w:rPr>
              <w:t xml:space="preserve">address vulnerabilities. The video introduces specific examples where vulnerabilities have impacted supply chains: cycles, kettlebells, shoes, </w:t>
            </w:r>
            <w:r w:rsidR="00E25633" w:rsidRPr="46B81273">
              <w:rPr>
                <w:rFonts w:ascii="Calibri" w:eastAsia="Calibri" w:hAnsi="Calibri" w:cs="Calibri"/>
                <w:lang w:val="en-US"/>
              </w:rPr>
              <w:t>PlayStation</w:t>
            </w:r>
            <w:r w:rsidRPr="46B81273">
              <w:rPr>
                <w:rFonts w:ascii="Calibri" w:eastAsia="Calibri" w:hAnsi="Calibri" w:cs="Calibri"/>
                <w:lang w:val="en-US"/>
              </w:rPr>
              <w:t>; there are others, toilet rolls</w:t>
            </w:r>
            <w:r w:rsidR="00895FC1">
              <w:rPr>
                <w:rFonts w:ascii="Calibri" w:eastAsia="Calibri" w:hAnsi="Calibri" w:cs="Calibri"/>
                <w:lang w:val="en-US"/>
              </w:rPr>
              <w:t>,</w:t>
            </w:r>
            <w:r w:rsidR="00530908" w:rsidRPr="46B81273">
              <w:rPr>
                <w:rFonts w:ascii="Calibri" w:eastAsia="Calibri" w:hAnsi="Calibri" w:cs="Calibri"/>
                <w:lang w:val="en-US"/>
              </w:rPr>
              <w:t xml:space="preserve"> semi</w:t>
            </w:r>
            <w:r w:rsidRPr="46B81273">
              <w:rPr>
                <w:rFonts w:ascii="Calibri" w:eastAsia="Calibri" w:hAnsi="Calibri" w:cs="Calibri"/>
                <w:lang w:val="en-US"/>
              </w:rPr>
              <w:t xml:space="preserve">-conductors, </w:t>
            </w:r>
            <w:r w:rsidR="00895FC1" w:rsidRPr="001226EA">
              <w:rPr>
                <w:rFonts w:ascii="Calibri" w:eastAsia="Calibri" w:hAnsi="Calibri" w:cs="Calibri"/>
                <w:lang w:val="en-US"/>
              </w:rPr>
              <w:t>and the recent incident in Baltimore,</w:t>
            </w:r>
            <w:r w:rsidR="00895FC1">
              <w:rPr>
                <w:rFonts w:ascii="Calibri" w:eastAsia="Calibri" w:hAnsi="Calibri" w:cs="Calibri"/>
                <w:lang w:val="en-US"/>
              </w:rPr>
              <w:t xml:space="preserve"> </w:t>
            </w:r>
            <w:r w:rsidRPr="46B81273">
              <w:rPr>
                <w:rFonts w:ascii="Calibri" w:eastAsia="Calibri" w:hAnsi="Calibri" w:cs="Calibri"/>
                <w:lang w:val="en-US"/>
              </w:rPr>
              <w:t>for instance.</w:t>
            </w:r>
          </w:p>
          <w:p w14:paraId="0EDF478F" w14:textId="4F909B73" w:rsidR="009B53EE" w:rsidRDefault="009B53EE" w:rsidP="009B53EE">
            <w:pPr>
              <w:rPr>
                <w:rFonts w:ascii="Calibri" w:eastAsia="Calibri" w:hAnsi="Calibri" w:cs="Calibri"/>
              </w:rPr>
            </w:pPr>
            <w:r w:rsidRPr="4414C3A3">
              <w:rPr>
                <w:rFonts w:ascii="Calibri" w:eastAsia="Calibri" w:hAnsi="Calibri" w:cs="Calibri"/>
                <w:lang w:val="en-US"/>
              </w:rPr>
              <w:t xml:space="preserve">As a Logistics and Project Management </w:t>
            </w:r>
            <w:r w:rsidR="00895FC1">
              <w:rPr>
                <w:rFonts w:ascii="Calibri" w:eastAsia="Calibri" w:hAnsi="Calibri" w:cs="Calibri"/>
                <w:lang w:val="en-US"/>
              </w:rPr>
              <w:t xml:space="preserve">expert </w:t>
            </w:r>
            <w:r w:rsidR="00895FC1" w:rsidRPr="001226EA">
              <w:rPr>
                <w:rFonts w:ascii="Calibri" w:eastAsia="Calibri" w:hAnsi="Calibri" w:cs="Calibri"/>
                <w:lang w:val="en-US"/>
              </w:rPr>
              <w:t>in your chosen industry sector</w:t>
            </w:r>
            <w:r w:rsidR="00895FC1">
              <w:rPr>
                <w:rFonts w:ascii="Calibri" w:eastAsia="Calibri" w:hAnsi="Calibri" w:cs="Calibri"/>
                <w:lang w:val="en-US"/>
              </w:rPr>
              <w:t>,</w:t>
            </w:r>
            <w:r w:rsidRPr="4414C3A3">
              <w:rPr>
                <w:rFonts w:ascii="Calibri" w:eastAsia="Calibri" w:hAnsi="Calibri" w:cs="Calibri"/>
                <w:lang w:val="en-US"/>
              </w:rPr>
              <w:t xml:space="preserve"> you have been asked to investigate these vulnerabilities</w:t>
            </w:r>
            <w:r w:rsidR="00804E5D">
              <w:rPr>
                <w:rFonts w:ascii="Calibri" w:eastAsia="Calibri" w:hAnsi="Calibri" w:cs="Calibri"/>
                <w:lang w:val="en-US"/>
              </w:rPr>
              <w:t>, identify risks,</w:t>
            </w:r>
            <w:r w:rsidRPr="4414C3A3">
              <w:rPr>
                <w:rFonts w:ascii="Calibri" w:eastAsia="Calibri" w:hAnsi="Calibri" w:cs="Calibri"/>
                <w:lang w:val="en-US"/>
              </w:rPr>
              <w:t xml:space="preserve"> and make recommendations</w:t>
            </w:r>
            <w:r w:rsidR="00804E5D">
              <w:rPr>
                <w:rFonts w:ascii="Calibri" w:eastAsia="Calibri" w:hAnsi="Calibri" w:cs="Calibri"/>
                <w:lang w:val="en-US"/>
              </w:rPr>
              <w:t xml:space="preserve"> based on your research</w:t>
            </w:r>
            <w:r w:rsidRPr="4414C3A3">
              <w:rPr>
                <w:rFonts w:ascii="Calibri" w:eastAsia="Calibri" w:hAnsi="Calibri" w:cs="Calibri"/>
                <w:lang w:val="en-US"/>
              </w:rPr>
              <w:t xml:space="preserve">. </w:t>
            </w:r>
          </w:p>
          <w:p w14:paraId="26C8EC5A" w14:textId="77777777" w:rsidR="009B53EE" w:rsidRDefault="009B53EE" w:rsidP="009B53EE">
            <w:r>
              <w:br w:type="page"/>
            </w:r>
          </w:p>
          <w:p w14:paraId="05200367" w14:textId="23927AE3" w:rsidR="009B53EE" w:rsidRDefault="009B53EE" w:rsidP="009B53EE">
            <w:pPr>
              <w:pStyle w:val="Heading1"/>
            </w:pPr>
            <w:r w:rsidRPr="4414C3A3">
              <w:rPr>
                <w:lang w:val="en-US"/>
              </w:rPr>
              <w:lastRenderedPageBreak/>
              <w:t>Your task</w:t>
            </w:r>
            <w:r w:rsidR="00804E5D">
              <w:rPr>
                <w:lang w:val="en-US"/>
              </w:rPr>
              <w:t>:</w:t>
            </w:r>
          </w:p>
          <w:p w14:paraId="0759B188" w14:textId="3682E170" w:rsidR="009B53EE" w:rsidRDefault="009B53EE" w:rsidP="009B53EE">
            <w:pPr>
              <w:rPr>
                <w:rFonts w:ascii="Calibri" w:eastAsia="Calibri" w:hAnsi="Calibri" w:cs="Calibri"/>
                <w:lang w:val="en-US"/>
              </w:rPr>
            </w:pPr>
            <w:r w:rsidRPr="007835A7">
              <w:rPr>
                <w:rFonts w:ascii="Calibri" w:eastAsia="Calibri" w:hAnsi="Calibri" w:cs="Calibri"/>
                <w:lang w:val="en-US"/>
              </w:rPr>
              <w:t>Watch the video</w:t>
            </w:r>
            <w:r w:rsidR="00650C02">
              <w:rPr>
                <w:rFonts w:ascii="Calibri" w:eastAsia="Calibri" w:hAnsi="Calibri" w:cs="Calibri"/>
                <w:lang w:val="en-US"/>
              </w:rPr>
              <w:t>,</w:t>
            </w:r>
            <w:r w:rsidRPr="007835A7">
              <w:rPr>
                <w:rFonts w:ascii="Calibri" w:eastAsia="Calibri" w:hAnsi="Calibri" w:cs="Calibri"/>
                <w:lang w:val="en-US"/>
              </w:rPr>
              <w:t xml:space="preserve"> </w:t>
            </w:r>
            <w:r w:rsidR="00650C02">
              <w:rPr>
                <w:rFonts w:ascii="Calibri" w:eastAsia="Calibri" w:hAnsi="Calibri" w:cs="Calibri"/>
                <w:lang w:val="en-US"/>
              </w:rPr>
              <w:t xml:space="preserve">and research other sources, </w:t>
            </w:r>
            <w:r w:rsidR="00650C02" w:rsidRPr="007835A7">
              <w:rPr>
                <w:rFonts w:ascii="Calibri" w:eastAsia="Calibri" w:hAnsi="Calibri" w:cs="Calibri"/>
                <w:lang w:val="en-US"/>
              </w:rPr>
              <w:t>to understand how different vulnerabilities manifest themselves in global supply chain</w:t>
            </w:r>
            <w:r w:rsidR="00650C02">
              <w:rPr>
                <w:rFonts w:ascii="Calibri" w:eastAsia="Calibri" w:hAnsi="Calibri" w:cs="Calibri"/>
                <w:lang w:val="en-US"/>
              </w:rPr>
              <w:t>s.</w:t>
            </w:r>
          </w:p>
          <w:p w14:paraId="50CEC185" w14:textId="77777777" w:rsidR="00FF5F7F" w:rsidRDefault="00FF5F7F" w:rsidP="009B53EE">
            <w:pPr>
              <w:rPr>
                <w:rFonts w:ascii="Calibri" w:eastAsia="Calibri" w:hAnsi="Calibri" w:cs="Calibri"/>
                <w:lang w:val="en-US"/>
              </w:rPr>
            </w:pPr>
          </w:p>
          <w:p w14:paraId="0E62D704" w14:textId="46BEB1A7" w:rsidR="00650C02" w:rsidRDefault="00650C02" w:rsidP="009B53EE">
            <w:pPr>
              <w:rPr>
                <w:rFonts w:ascii="Calibri" w:eastAsia="Calibri" w:hAnsi="Calibri" w:cs="Calibri"/>
                <w:lang w:val="en-US"/>
              </w:rPr>
            </w:pPr>
            <w:r>
              <w:rPr>
                <w:rFonts w:ascii="Calibri" w:eastAsia="Calibri" w:hAnsi="Calibri" w:cs="Calibri"/>
                <w:lang w:val="en-US"/>
              </w:rPr>
              <w:t>Based on your research you will need to compose a report that will include the following:</w:t>
            </w:r>
          </w:p>
          <w:p w14:paraId="788BDCC9" w14:textId="77777777" w:rsidR="00650C02" w:rsidRPr="007835A7" w:rsidRDefault="00650C02" w:rsidP="009B53EE">
            <w:pPr>
              <w:rPr>
                <w:rFonts w:ascii="Calibri" w:eastAsia="Calibri" w:hAnsi="Calibri" w:cs="Calibri"/>
                <w:lang w:val="en-US"/>
              </w:rPr>
            </w:pPr>
          </w:p>
          <w:p w14:paraId="01A4E8B1" w14:textId="2297709C" w:rsidR="00650C02" w:rsidRPr="007835A7" w:rsidRDefault="00692095" w:rsidP="00650C02">
            <w:pPr>
              <w:pStyle w:val="ListParagraph"/>
              <w:numPr>
                <w:ilvl w:val="0"/>
                <w:numId w:val="46"/>
              </w:numPr>
              <w:rPr>
                <w:rFonts w:ascii="Calibri" w:eastAsia="Calibri" w:hAnsi="Calibri" w:cs="Calibri"/>
                <w:szCs w:val="24"/>
                <w:lang w:val="en-US" w:eastAsia="en-GB"/>
                <w14:ligatures w14:val="none"/>
              </w:rPr>
            </w:pPr>
            <w:r>
              <w:rPr>
                <w:rFonts w:ascii="Calibri" w:eastAsia="Calibri" w:hAnsi="Calibri" w:cs="Calibri"/>
                <w:szCs w:val="24"/>
                <w:lang w:val="en-US" w:eastAsia="en-GB"/>
                <w14:ligatures w14:val="none"/>
              </w:rPr>
              <w:t xml:space="preserve">Executive </w:t>
            </w:r>
            <w:r w:rsidR="00650C02" w:rsidRPr="007835A7">
              <w:rPr>
                <w:rFonts w:ascii="Calibri" w:eastAsia="Calibri" w:hAnsi="Calibri" w:cs="Calibri"/>
                <w:szCs w:val="24"/>
                <w:lang w:val="en-US" w:eastAsia="en-GB"/>
                <w14:ligatures w14:val="none"/>
              </w:rPr>
              <w:t xml:space="preserve">summary of </w:t>
            </w:r>
            <w:r>
              <w:rPr>
                <w:rFonts w:ascii="Calibri" w:eastAsia="Calibri" w:hAnsi="Calibri" w:cs="Calibri"/>
                <w:szCs w:val="24"/>
                <w:lang w:val="en-US" w:eastAsia="en-GB"/>
                <w14:ligatures w14:val="none"/>
              </w:rPr>
              <w:t>y</w:t>
            </w:r>
            <w:r w:rsidR="00650C02" w:rsidRPr="007835A7">
              <w:rPr>
                <w:rFonts w:ascii="Calibri" w:eastAsia="Calibri" w:hAnsi="Calibri" w:cs="Calibri"/>
                <w:szCs w:val="24"/>
                <w:lang w:val="en-US" w:eastAsia="en-GB"/>
                <w14:ligatures w14:val="none"/>
              </w:rPr>
              <w:t>our investigation</w:t>
            </w:r>
            <w:r>
              <w:rPr>
                <w:rFonts w:ascii="Calibri" w:eastAsia="Calibri" w:hAnsi="Calibri" w:cs="Calibri"/>
                <w:szCs w:val="24"/>
                <w:lang w:val="en-US" w:eastAsia="en-GB"/>
                <w14:ligatures w14:val="none"/>
              </w:rPr>
              <w:t xml:space="preserve">, </w:t>
            </w:r>
            <w:r w:rsidR="00FF5F7F">
              <w:rPr>
                <w:rFonts w:ascii="Calibri" w:eastAsia="Calibri" w:hAnsi="Calibri" w:cs="Calibri"/>
                <w:szCs w:val="24"/>
                <w:lang w:val="en-US" w:eastAsia="en-GB"/>
                <w14:ligatures w14:val="none"/>
              </w:rPr>
              <w:t>recommendations,</w:t>
            </w:r>
            <w:r>
              <w:rPr>
                <w:rFonts w:ascii="Calibri" w:eastAsia="Calibri" w:hAnsi="Calibri" w:cs="Calibri"/>
                <w:szCs w:val="24"/>
                <w:lang w:val="en-US" w:eastAsia="en-GB"/>
                <w14:ligatures w14:val="none"/>
              </w:rPr>
              <w:t xml:space="preserve"> and associated risks</w:t>
            </w:r>
            <w:r w:rsidR="00650C02">
              <w:rPr>
                <w:rFonts w:ascii="Calibri" w:eastAsia="Calibri" w:hAnsi="Calibri" w:cs="Calibri"/>
                <w:szCs w:val="24"/>
                <w:lang w:val="en-US" w:eastAsia="en-GB"/>
                <w14:ligatures w14:val="none"/>
              </w:rPr>
              <w:t xml:space="preserve">. </w:t>
            </w:r>
          </w:p>
          <w:p w14:paraId="2E7F9137" w14:textId="4B0E5E84" w:rsidR="00650C02" w:rsidRPr="007835A7" w:rsidRDefault="00650C02" w:rsidP="00650C02">
            <w:pPr>
              <w:pStyle w:val="ListParagraph"/>
              <w:numPr>
                <w:ilvl w:val="0"/>
                <w:numId w:val="46"/>
              </w:numPr>
              <w:rPr>
                <w:rFonts w:ascii="Calibri" w:eastAsia="Calibri" w:hAnsi="Calibri" w:cs="Calibri"/>
                <w:szCs w:val="24"/>
                <w:lang w:val="en-US" w:eastAsia="en-GB"/>
                <w14:ligatures w14:val="none"/>
              </w:rPr>
            </w:pPr>
            <w:r>
              <w:rPr>
                <w:rFonts w:ascii="Calibri" w:eastAsia="Calibri" w:hAnsi="Calibri" w:cs="Calibri"/>
                <w:szCs w:val="24"/>
                <w:lang w:val="en-US" w:eastAsia="en-GB"/>
                <w14:ligatures w14:val="none"/>
              </w:rPr>
              <w:t>A</w:t>
            </w:r>
            <w:r w:rsidRPr="007835A7">
              <w:rPr>
                <w:rFonts w:ascii="Calibri" w:eastAsia="Calibri" w:hAnsi="Calibri" w:cs="Calibri"/>
                <w:szCs w:val="24"/>
                <w:lang w:val="en-US" w:eastAsia="en-GB"/>
                <w14:ligatures w14:val="none"/>
              </w:rPr>
              <w:t xml:space="preserve"> problem statement </w:t>
            </w:r>
            <w:r>
              <w:rPr>
                <w:rFonts w:ascii="Calibri" w:eastAsia="Calibri" w:hAnsi="Calibri" w:cs="Calibri"/>
                <w:szCs w:val="24"/>
                <w:lang w:val="en-US" w:eastAsia="en-GB"/>
                <w14:ligatures w14:val="none"/>
              </w:rPr>
              <w:t xml:space="preserve">that you </w:t>
            </w:r>
            <w:r w:rsidRPr="007835A7">
              <w:rPr>
                <w:rFonts w:ascii="Calibri" w:eastAsia="Calibri" w:hAnsi="Calibri" w:cs="Calibri"/>
                <w:szCs w:val="24"/>
                <w:lang w:val="en-US" w:eastAsia="en-GB"/>
                <w14:ligatures w14:val="none"/>
              </w:rPr>
              <w:t>have identified from the WSJ video</w:t>
            </w:r>
            <w:r>
              <w:rPr>
                <w:rFonts w:ascii="Calibri" w:eastAsia="Calibri" w:hAnsi="Calibri" w:cs="Calibri"/>
                <w:szCs w:val="24"/>
                <w:lang w:val="en-US" w:eastAsia="en-GB"/>
                <w14:ligatures w14:val="none"/>
              </w:rPr>
              <w:t xml:space="preserve"> and other sources.</w:t>
            </w:r>
          </w:p>
          <w:p w14:paraId="6EF2A653" w14:textId="349605CA" w:rsidR="00650C02" w:rsidRPr="00692095" w:rsidRDefault="00650C02" w:rsidP="00650C02">
            <w:pPr>
              <w:pStyle w:val="ListParagraph"/>
              <w:numPr>
                <w:ilvl w:val="0"/>
                <w:numId w:val="46"/>
              </w:numPr>
              <w:rPr>
                <w:rFonts w:ascii="Calibri" w:eastAsia="Calibri" w:hAnsi="Calibri" w:cs="Calibri"/>
                <w:szCs w:val="24"/>
                <w:lang w:val="en-US" w:eastAsia="en-GB"/>
                <w14:ligatures w14:val="none"/>
              </w:rPr>
            </w:pPr>
            <w:r>
              <w:rPr>
                <w:rFonts w:ascii="Calibri" w:eastAsia="Calibri" w:hAnsi="Calibri" w:cs="Calibri"/>
                <w:szCs w:val="24"/>
                <w:lang w:val="en-US" w:eastAsia="en-GB"/>
                <w14:ligatures w14:val="none"/>
              </w:rPr>
              <w:t xml:space="preserve">A literature review </w:t>
            </w:r>
            <w:r w:rsidRPr="007835A7">
              <w:rPr>
                <w:rFonts w:ascii="Calibri" w:eastAsia="Calibri" w:hAnsi="Calibri" w:cs="Calibri"/>
                <w:szCs w:val="24"/>
                <w:lang w:val="en-US" w:eastAsia="en-GB"/>
                <w14:ligatures w14:val="none"/>
              </w:rPr>
              <w:t>consider</w:t>
            </w:r>
            <w:r>
              <w:rPr>
                <w:rFonts w:ascii="Calibri" w:eastAsia="Calibri" w:hAnsi="Calibri" w:cs="Calibri"/>
                <w:szCs w:val="24"/>
                <w:lang w:val="en-US" w:eastAsia="en-GB"/>
                <w14:ligatures w14:val="none"/>
              </w:rPr>
              <w:t>ing the topics identified</w:t>
            </w:r>
            <w:r w:rsidRPr="007835A7">
              <w:rPr>
                <w:rFonts w:ascii="Calibri" w:eastAsia="Calibri" w:hAnsi="Calibri" w:cs="Calibri"/>
                <w:szCs w:val="24"/>
                <w:lang w:val="en-US" w:eastAsia="en-GB"/>
                <w14:ligatures w14:val="none"/>
              </w:rPr>
              <w:t xml:space="preserve"> in</w:t>
            </w:r>
            <w:r>
              <w:rPr>
                <w:rFonts w:ascii="Calibri" w:eastAsia="Calibri" w:hAnsi="Calibri" w:cs="Calibri"/>
                <w:szCs w:val="24"/>
                <w:lang w:val="en-US" w:eastAsia="en-GB"/>
                <w14:ligatures w14:val="none"/>
              </w:rPr>
              <w:t xml:space="preserve"> the </w:t>
            </w:r>
            <w:r w:rsidRPr="007835A7">
              <w:rPr>
                <w:rFonts w:ascii="Calibri" w:eastAsia="Calibri" w:hAnsi="Calibri" w:cs="Calibri"/>
                <w:szCs w:val="24"/>
                <w:lang w:val="en-US" w:eastAsia="en-GB"/>
                <w14:ligatures w14:val="none"/>
              </w:rPr>
              <w:t>investigation phase</w:t>
            </w:r>
            <w:r w:rsidR="00692095">
              <w:rPr>
                <w:rFonts w:ascii="Calibri" w:eastAsia="Calibri" w:hAnsi="Calibri" w:cs="Calibri"/>
                <w:szCs w:val="24"/>
                <w:lang w:val="en-US" w:eastAsia="en-GB"/>
                <w14:ligatures w14:val="none"/>
              </w:rPr>
              <w:t xml:space="preserve"> </w:t>
            </w:r>
            <w:r w:rsidR="00692095" w:rsidRPr="00650C02">
              <w:rPr>
                <w:rFonts w:ascii="Calibri" w:eastAsia="Calibri" w:hAnsi="Calibri" w:cs="Calibri"/>
                <w:lang w:val="en-US"/>
              </w:rPr>
              <w:t>includ</w:t>
            </w:r>
            <w:r w:rsidR="00692095">
              <w:rPr>
                <w:rFonts w:ascii="Calibri" w:eastAsia="Calibri" w:hAnsi="Calibri" w:cs="Calibri"/>
                <w:lang w:val="en-US"/>
              </w:rPr>
              <w:t xml:space="preserve">ing the </w:t>
            </w:r>
            <w:r w:rsidR="00692095" w:rsidRPr="00650C02">
              <w:rPr>
                <w:rFonts w:ascii="Calibri" w:eastAsia="Calibri" w:hAnsi="Calibri" w:cs="Calibri"/>
                <w:lang w:val="en-US"/>
              </w:rPr>
              <w:t xml:space="preserve">relevant </w:t>
            </w:r>
            <w:r w:rsidR="00692095">
              <w:rPr>
                <w:rFonts w:ascii="Calibri" w:eastAsia="Calibri" w:hAnsi="Calibri" w:cs="Calibri"/>
                <w:lang w:val="en-US"/>
              </w:rPr>
              <w:t>APLM module</w:t>
            </w:r>
            <w:r w:rsidR="00692095" w:rsidRPr="00650C02">
              <w:rPr>
                <w:rFonts w:ascii="Calibri" w:eastAsia="Calibri" w:hAnsi="Calibri" w:cs="Calibri"/>
                <w:lang w:val="en-US"/>
              </w:rPr>
              <w:t xml:space="preserve"> </w:t>
            </w:r>
            <w:r w:rsidR="00692095">
              <w:rPr>
                <w:rFonts w:ascii="Calibri" w:eastAsia="Calibri" w:hAnsi="Calibri" w:cs="Calibri"/>
                <w:lang w:val="en-US"/>
              </w:rPr>
              <w:t xml:space="preserve">teaching and learning </w:t>
            </w:r>
            <w:r w:rsidR="00692095" w:rsidRPr="00650C02">
              <w:rPr>
                <w:rFonts w:ascii="Calibri" w:eastAsia="Calibri" w:hAnsi="Calibri" w:cs="Calibri"/>
                <w:lang w:val="en-US"/>
              </w:rPr>
              <w:t>material</w:t>
            </w:r>
            <w:r w:rsidR="00692095">
              <w:rPr>
                <w:rFonts w:ascii="Calibri" w:eastAsia="Calibri" w:hAnsi="Calibri" w:cs="Calibri"/>
                <w:lang w:val="en-US"/>
              </w:rPr>
              <w:t>. All sources need to be</w:t>
            </w:r>
            <w:r w:rsidR="00692095" w:rsidRPr="00650C02">
              <w:rPr>
                <w:rFonts w:ascii="Calibri" w:eastAsia="Calibri" w:hAnsi="Calibri" w:cs="Calibri"/>
                <w:lang w:val="en-US"/>
              </w:rPr>
              <w:t xml:space="preserve"> fully referenced, along with critical reasoning for </w:t>
            </w:r>
            <w:r w:rsidR="00692095">
              <w:rPr>
                <w:rFonts w:ascii="Calibri" w:eastAsia="Calibri" w:hAnsi="Calibri" w:cs="Calibri"/>
                <w:lang w:val="en-US"/>
              </w:rPr>
              <w:t>their</w:t>
            </w:r>
            <w:r w:rsidR="00692095" w:rsidRPr="00650C02">
              <w:rPr>
                <w:rFonts w:ascii="Calibri" w:eastAsia="Calibri" w:hAnsi="Calibri" w:cs="Calibri"/>
                <w:lang w:val="en-US"/>
              </w:rPr>
              <w:t xml:space="preserve"> inclusion.</w:t>
            </w:r>
          </w:p>
          <w:p w14:paraId="58DC2484" w14:textId="7FD26864" w:rsidR="00692095" w:rsidRDefault="00692095" w:rsidP="00650C02">
            <w:pPr>
              <w:pStyle w:val="ListParagraph"/>
              <w:numPr>
                <w:ilvl w:val="0"/>
                <w:numId w:val="46"/>
              </w:numPr>
              <w:rPr>
                <w:rFonts w:ascii="Calibri" w:eastAsia="Calibri" w:hAnsi="Calibri" w:cs="Calibri"/>
                <w:szCs w:val="24"/>
                <w:lang w:val="en-US" w:eastAsia="en-GB"/>
                <w14:ligatures w14:val="none"/>
              </w:rPr>
            </w:pPr>
            <w:r>
              <w:rPr>
                <w:rFonts w:ascii="Calibri" w:eastAsia="Calibri" w:hAnsi="Calibri" w:cs="Calibri"/>
                <w:szCs w:val="24"/>
                <w:lang w:val="en-US" w:eastAsia="en-GB"/>
                <w14:ligatures w14:val="none"/>
              </w:rPr>
              <w:t xml:space="preserve">Recommendations on how problems identified can be managed and resolved underpinned by the literature review. </w:t>
            </w:r>
          </w:p>
          <w:p w14:paraId="66A6C777" w14:textId="04A95C4B" w:rsidR="00692095" w:rsidRPr="007835A7" w:rsidRDefault="00692095" w:rsidP="00650C02">
            <w:pPr>
              <w:pStyle w:val="ListParagraph"/>
              <w:numPr>
                <w:ilvl w:val="0"/>
                <w:numId w:val="46"/>
              </w:numPr>
              <w:rPr>
                <w:rFonts w:ascii="Calibri" w:eastAsia="Calibri" w:hAnsi="Calibri" w:cs="Calibri"/>
                <w:szCs w:val="24"/>
                <w:lang w:val="en-US" w:eastAsia="en-GB"/>
                <w14:ligatures w14:val="none"/>
              </w:rPr>
            </w:pPr>
            <w:r>
              <w:rPr>
                <w:rFonts w:ascii="Calibri" w:eastAsia="Calibri" w:hAnsi="Calibri" w:cs="Calibri"/>
                <w:szCs w:val="24"/>
                <w:lang w:val="en-US" w:eastAsia="en-GB"/>
                <w14:ligatures w14:val="none"/>
              </w:rPr>
              <w:t>A set of risks related to your recommendations.</w:t>
            </w:r>
          </w:p>
          <w:p w14:paraId="0A55EDD0" w14:textId="4A90A56F" w:rsidR="009B53EE" w:rsidRPr="001226EA" w:rsidRDefault="00692095" w:rsidP="00650C02">
            <w:pPr>
              <w:pStyle w:val="ListParagraph"/>
              <w:numPr>
                <w:ilvl w:val="0"/>
                <w:numId w:val="46"/>
              </w:numPr>
              <w:rPr>
                <w:rFonts w:ascii="Calibri" w:eastAsia="Calibri" w:hAnsi="Calibri" w:cs="Calibri"/>
                <w:szCs w:val="24"/>
                <w:lang w:val="en-US" w:eastAsia="en-GB"/>
                <w14:ligatures w14:val="none"/>
              </w:rPr>
            </w:pPr>
            <w:r w:rsidRPr="001226EA">
              <w:rPr>
                <w:rFonts w:ascii="Calibri" w:eastAsia="Calibri" w:hAnsi="Calibri" w:cs="Calibri"/>
                <w:lang w:val="en-US"/>
              </w:rPr>
              <w:t xml:space="preserve">A </w:t>
            </w:r>
            <w:r w:rsidR="00FF5F7F" w:rsidRPr="001226EA">
              <w:rPr>
                <w:rFonts w:ascii="Calibri" w:eastAsia="Calibri" w:hAnsi="Calibri" w:cs="Calibri"/>
                <w:lang w:val="en-US"/>
              </w:rPr>
              <w:t xml:space="preserve">project plan outlining </w:t>
            </w:r>
            <w:r w:rsidRPr="001226EA">
              <w:rPr>
                <w:rFonts w:ascii="Calibri" w:eastAsia="Calibri" w:hAnsi="Calibri" w:cs="Calibri"/>
                <w:lang w:val="en-US"/>
              </w:rPr>
              <w:t xml:space="preserve">the steps you </w:t>
            </w:r>
            <w:r w:rsidR="00895FC1" w:rsidRPr="001226EA">
              <w:rPr>
                <w:rFonts w:ascii="Calibri" w:eastAsia="Calibri" w:hAnsi="Calibri" w:cs="Calibri"/>
                <w:lang w:val="en-US"/>
              </w:rPr>
              <w:t>would take to implement your recommendations; this should include aspects of change management and a project schedule.</w:t>
            </w:r>
          </w:p>
          <w:p w14:paraId="53A5764E" w14:textId="649391F7" w:rsidR="00692095" w:rsidRPr="00650C02" w:rsidRDefault="00692095" w:rsidP="00650C02">
            <w:pPr>
              <w:pStyle w:val="ListParagraph"/>
              <w:numPr>
                <w:ilvl w:val="0"/>
                <w:numId w:val="46"/>
              </w:numPr>
              <w:rPr>
                <w:rFonts w:ascii="Calibri" w:eastAsia="Calibri" w:hAnsi="Calibri" w:cs="Calibri"/>
                <w:szCs w:val="24"/>
                <w:lang w:val="en-US" w:eastAsia="en-GB"/>
                <w14:ligatures w14:val="none"/>
              </w:rPr>
            </w:pPr>
            <w:r>
              <w:rPr>
                <w:rFonts w:ascii="Calibri" w:eastAsia="Calibri" w:hAnsi="Calibri" w:cs="Calibri"/>
                <w:szCs w:val="24"/>
                <w:lang w:val="en-US" w:eastAsia="en-GB"/>
                <w14:ligatures w14:val="none"/>
              </w:rPr>
              <w:t>A PowerPoint set of slides</w:t>
            </w:r>
            <w:r w:rsidR="00123D63">
              <w:rPr>
                <w:rFonts w:ascii="Calibri" w:eastAsia="Calibri" w:hAnsi="Calibri" w:cs="Calibri"/>
                <w:szCs w:val="24"/>
                <w:lang w:val="en-US" w:eastAsia="en-GB"/>
                <w14:ligatures w14:val="none"/>
              </w:rPr>
              <w:t xml:space="preserve"> identifying the key points of </w:t>
            </w:r>
            <w:r>
              <w:rPr>
                <w:rFonts w:ascii="Calibri" w:eastAsia="Calibri" w:hAnsi="Calibri" w:cs="Calibri"/>
                <w:szCs w:val="24"/>
                <w:lang w:val="en-US" w:eastAsia="en-GB"/>
                <w14:ligatures w14:val="none"/>
              </w:rPr>
              <w:t xml:space="preserve">your report </w:t>
            </w:r>
            <w:r w:rsidR="00FF5F7F">
              <w:rPr>
                <w:rFonts w:ascii="Calibri" w:eastAsia="Calibri" w:hAnsi="Calibri" w:cs="Calibri"/>
                <w:szCs w:val="24"/>
                <w:lang w:val="en-US" w:eastAsia="en-GB"/>
                <w14:ligatures w14:val="none"/>
              </w:rPr>
              <w:t>(max 7 slides).</w:t>
            </w:r>
          </w:p>
          <w:p w14:paraId="29634BEB" w14:textId="2D17BD87" w:rsidR="00650C02" w:rsidRDefault="00650C02" w:rsidP="00650C02">
            <w:pPr>
              <w:rPr>
                <w:rFonts w:ascii="Calibri" w:eastAsia="Calibri" w:hAnsi="Calibri" w:cs="Calibri"/>
                <w:lang w:val="en-US"/>
              </w:rPr>
            </w:pPr>
            <w:r w:rsidRPr="007835A7">
              <w:rPr>
                <w:rFonts w:ascii="Calibri" w:eastAsia="Calibri" w:hAnsi="Calibri" w:cs="Calibri"/>
                <w:lang w:val="en-US"/>
              </w:rPr>
              <w:t xml:space="preserve">Your </w:t>
            </w:r>
            <w:r w:rsidR="00FF5F7F">
              <w:rPr>
                <w:rFonts w:ascii="Calibri" w:eastAsia="Calibri" w:hAnsi="Calibri" w:cs="Calibri"/>
                <w:lang w:val="en-US"/>
              </w:rPr>
              <w:t>report</w:t>
            </w:r>
            <w:r w:rsidRPr="007835A7">
              <w:rPr>
                <w:rFonts w:ascii="Calibri" w:eastAsia="Calibri" w:hAnsi="Calibri" w:cs="Calibri"/>
                <w:lang w:val="en-US"/>
              </w:rPr>
              <w:t xml:space="preserve"> should be </w:t>
            </w:r>
            <w:r w:rsidRPr="009877E6">
              <w:rPr>
                <w:rFonts w:ascii="Calibri" w:eastAsia="Calibri" w:hAnsi="Calibri" w:cs="Calibri"/>
                <w:color w:val="C00000"/>
                <w:lang w:val="en-US"/>
              </w:rPr>
              <w:t xml:space="preserve">no more than 5000 words </w:t>
            </w:r>
            <w:r w:rsidRPr="007835A7">
              <w:rPr>
                <w:rFonts w:ascii="Calibri" w:eastAsia="Calibri" w:hAnsi="Calibri" w:cs="Calibri"/>
                <w:lang w:val="en-US"/>
              </w:rPr>
              <w:t xml:space="preserve">and use diagrams/illustrations/tables/graphs etc., to demonstrate the application of your project and logistics management skillsets. </w:t>
            </w:r>
          </w:p>
          <w:p w14:paraId="70FC3293" w14:textId="244557AD" w:rsidR="00FF5F7F" w:rsidRDefault="00FF5F7F" w:rsidP="00650C02">
            <w:pPr>
              <w:rPr>
                <w:rFonts w:ascii="Calibri" w:eastAsia="Calibri" w:hAnsi="Calibri" w:cs="Calibri"/>
                <w:lang w:val="en-US"/>
              </w:rPr>
            </w:pPr>
            <w:r>
              <w:rPr>
                <w:rFonts w:ascii="Calibri" w:eastAsia="Calibri" w:hAnsi="Calibri" w:cs="Calibri"/>
                <w:lang w:val="en-US"/>
              </w:rPr>
              <w:t>The</w:t>
            </w:r>
            <w:r w:rsidRPr="009877E6">
              <w:rPr>
                <w:rFonts w:ascii="Calibri" w:eastAsia="Calibri" w:hAnsi="Calibri" w:cs="Calibri"/>
                <w:u w:val="single"/>
                <w:lang w:val="en-US"/>
              </w:rPr>
              <w:t xml:space="preserve"> PowerPoint slides are not part</w:t>
            </w:r>
            <w:r>
              <w:rPr>
                <w:rFonts w:ascii="Calibri" w:eastAsia="Calibri" w:hAnsi="Calibri" w:cs="Calibri"/>
                <w:lang w:val="en-US"/>
              </w:rPr>
              <w:t xml:space="preserve"> of the </w:t>
            </w:r>
            <w:r w:rsidR="009877E6">
              <w:rPr>
                <w:rFonts w:ascii="Calibri" w:eastAsia="Calibri" w:hAnsi="Calibri" w:cs="Calibri"/>
                <w:lang w:val="en-US"/>
              </w:rPr>
              <w:t>5,000-word</w:t>
            </w:r>
            <w:r>
              <w:rPr>
                <w:rFonts w:ascii="Calibri" w:eastAsia="Calibri" w:hAnsi="Calibri" w:cs="Calibri"/>
                <w:lang w:val="en-US"/>
              </w:rPr>
              <w:t xml:space="preserve"> count. </w:t>
            </w:r>
          </w:p>
          <w:p w14:paraId="4CB9C26A" w14:textId="77777777" w:rsidR="00FF5F7F" w:rsidRDefault="00FF5F7F" w:rsidP="00A337F4">
            <w:pPr>
              <w:rPr>
                <w:rFonts w:ascii="Calibri" w:eastAsia="Calibri" w:hAnsi="Calibri" w:cs="Calibri"/>
                <w:lang w:val="en-US"/>
              </w:rPr>
            </w:pPr>
          </w:p>
          <w:p w14:paraId="21D48375" w14:textId="3221301C" w:rsidR="00F47EBF" w:rsidRPr="007835A7" w:rsidRDefault="00A337F4" w:rsidP="00A337F4">
            <w:pPr>
              <w:rPr>
                <w:rFonts w:ascii="Calibri" w:eastAsia="Calibri" w:hAnsi="Calibri" w:cs="Calibri"/>
                <w:lang w:val="en-US"/>
              </w:rPr>
            </w:pPr>
            <w:r w:rsidRPr="007835A7">
              <w:rPr>
                <w:rFonts w:ascii="Calibri" w:eastAsia="Calibri" w:hAnsi="Calibri" w:cs="Calibri"/>
                <w:lang w:val="en-US"/>
              </w:rPr>
              <w:t xml:space="preserve">You will need to take the following into account when completing your </w:t>
            </w:r>
            <w:r w:rsidR="005D7E52" w:rsidRPr="007835A7">
              <w:rPr>
                <w:rFonts w:ascii="Calibri" w:eastAsia="Calibri" w:hAnsi="Calibri" w:cs="Calibri"/>
                <w:lang w:val="en-US"/>
              </w:rPr>
              <w:t>report</w:t>
            </w:r>
            <w:r w:rsidR="00F47EBF" w:rsidRPr="007835A7">
              <w:rPr>
                <w:rFonts w:ascii="Calibri" w:eastAsia="Calibri" w:hAnsi="Calibri" w:cs="Calibri"/>
                <w:lang w:val="en-US"/>
              </w:rPr>
              <w:t>:</w:t>
            </w:r>
          </w:p>
          <w:p w14:paraId="70C3D6CC" w14:textId="5AC95E8F" w:rsidR="00F47EBF" w:rsidRPr="007835A7" w:rsidRDefault="00F47EBF" w:rsidP="00173B88">
            <w:pPr>
              <w:rPr>
                <w:rFonts w:ascii="Calibri" w:eastAsia="Calibri" w:hAnsi="Calibri" w:cs="Calibri"/>
                <w:lang w:val="en-US"/>
              </w:rPr>
            </w:pPr>
          </w:p>
          <w:p w14:paraId="1EE6264F" w14:textId="5971FEFE" w:rsidR="00A337F4" w:rsidRPr="007835A7" w:rsidRDefault="006A0FB6" w:rsidP="00996459">
            <w:pPr>
              <w:pStyle w:val="ListParagraph"/>
              <w:numPr>
                <w:ilvl w:val="0"/>
                <w:numId w:val="43"/>
              </w:numPr>
              <w:rPr>
                <w:rFonts w:ascii="Calibri" w:eastAsia="Calibri" w:hAnsi="Calibri" w:cs="Calibri"/>
                <w:szCs w:val="24"/>
                <w:lang w:val="en-US" w:eastAsia="en-GB"/>
                <w14:ligatures w14:val="none"/>
              </w:rPr>
            </w:pPr>
            <w:r w:rsidRPr="007835A7">
              <w:rPr>
                <w:rFonts w:ascii="Calibri" w:eastAsia="Calibri" w:hAnsi="Calibri" w:cs="Calibri"/>
                <w:szCs w:val="24"/>
                <w:lang w:val="en-US" w:eastAsia="en-GB"/>
                <w14:ligatures w14:val="none"/>
              </w:rPr>
              <w:t xml:space="preserve">Quality of </w:t>
            </w:r>
            <w:r w:rsidR="00F47EBF" w:rsidRPr="007835A7">
              <w:rPr>
                <w:rFonts w:ascii="Calibri" w:eastAsia="Calibri" w:hAnsi="Calibri" w:cs="Calibri"/>
                <w:szCs w:val="24"/>
                <w:lang w:val="en-US" w:eastAsia="en-GB"/>
                <w14:ligatures w14:val="none"/>
              </w:rPr>
              <w:t xml:space="preserve">a relevant literature review that helps inform your </w:t>
            </w:r>
            <w:r w:rsidR="00FF5F7F" w:rsidRPr="007835A7">
              <w:rPr>
                <w:rFonts w:ascii="Calibri" w:eastAsia="Calibri" w:hAnsi="Calibri" w:cs="Calibri"/>
                <w:szCs w:val="24"/>
                <w:lang w:val="en-US" w:eastAsia="en-GB"/>
                <w14:ligatures w14:val="none"/>
              </w:rPr>
              <w:t>discussion.</w:t>
            </w:r>
          </w:p>
          <w:p w14:paraId="2AB149DB" w14:textId="36517E0C" w:rsidR="006A0FB6" w:rsidRPr="007835A7" w:rsidRDefault="006A0FB6" w:rsidP="00996459">
            <w:pPr>
              <w:pStyle w:val="ListParagraph"/>
              <w:numPr>
                <w:ilvl w:val="0"/>
                <w:numId w:val="43"/>
              </w:numPr>
              <w:rPr>
                <w:rFonts w:ascii="Calibri" w:eastAsia="Calibri" w:hAnsi="Calibri" w:cs="Calibri"/>
                <w:szCs w:val="24"/>
                <w:lang w:val="en-US" w:eastAsia="en-GB"/>
                <w14:ligatures w14:val="none"/>
              </w:rPr>
            </w:pPr>
            <w:r w:rsidRPr="007835A7">
              <w:rPr>
                <w:rFonts w:ascii="Calibri" w:eastAsia="Calibri" w:hAnsi="Calibri" w:cs="Calibri"/>
                <w:szCs w:val="24"/>
                <w:lang w:val="en-US" w:eastAsia="en-GB"/>
                <w14:ligatures w14:val="none"/>
              </w:rPr>
              <w:t>Clarity of argument and integration of different components in relevance to Projects and</w:t>
            </w:r>
            <w:r w:rsidR="009877E6">
              <w:rPr>
                <w:rFonts w:ascii="Calibri" w:eastAsia="Calibri" w:hAnsi="Calibri" w:cs="Calibri"/>
                <w:szCs w:val="24"/>
                <w:lang w:val="en-US" w:eastAsia="en-GB"/>
                <w14:ligatures w14:val="none"/>
              </w:rPr>
              <w:t xml:space="preserve"> </w:t>
            </w:r>
            <w:r w:rsidRPr="007835A7">
              <w:rPr>
                <w:rFonts w:ascii="Calibri" w:eastAsia="Calibri" w:hAnsi="Calibri" w:cs="Calibri"/>
                <w:szCs w:val="24"/>
                <w:lang w:val="en-US" w:eastAsia="en-GB"/>
                <w14:ligatures w14:val="none"/>
              </w:rPr>
              <w:t xml:space="preserve">Logistics </w:t>
            </w:r>
            <w:r w:rsidR="009877E6" w:rsidRPr="007835A7">
              <w:rPr>
                <w:rFonts w:ascii="Calibri" w:eastAsia="Calibri" w:hAnsi="Calibri" w:cs="Calibri"/>
                <w:szCs w:val="24"/>
                <w:lang w:val="en-US" w:eastAsia="en-GB"/>
                <w14:ligatures w14:val="none"/>
              </w:rPr>
              <w:t>context.</w:t>
            </w:r>
          </w:p>
          <w:p w14:paraId="44438285" w14:textId="6AE216AB" w:rsidR="00236A53" w:rsidRPr="007835A7" w:rsidRDefault="00A337F4" w:rsidP="00996459">
            <w:pPr>
              <w:pStyle w:val="ListParagraph"/>
              <w:numPr>
                <w:ilvl w:val="0"/>
                <w:numId w:val="43"/>
              </w:numPr>
              <w:rPr>
                <w:rFonts w:ascii="Calibri" w:eastAsia="Calibri" w:hAnsi="Calibri" w:cs="Calibri"/>
                <w:szCs w:val="24"/>
                <w:lang w:val="en-US" w:eastAsia="en-GB"/>
                <w14:ligatures w14:val="none"/>
              </w:rPr>
            </w:pPr>
            <w:r w:rsidRPr="007835A7">
              <w:rPr>
                <w:rFonts w:ascii="Calibri" w:eastAsia="Calibri" w:hAnsi="Calibri" w:cs="Calibri"/>
                <w:szCs w:val="24"/>
                <w:lang w:val="en-US" w:eastAsia="en-GB"/>
                <w14:ligatures w14:val="none"/>
              </w:rPr>
              <w:t xml:space="preserve">Allocation of credit and sources used; (have </w:t>
            </w:r>
            <w:r w:rsidR="00173B88" w:rsidRPr="007835A7">
              <w:rPr>
                <w:rFonts w:ascii="Calibri" w:eastAsia="Calibri" w:hAnsi="Calibri" w:cs="Calibri"/>
                <w:szCs w:val="24"/>
                <w:lang w:val="en-US" w:eastAsia="en-GB"/>
                <w14:ligatures w14:val="none"/>
              </w:rPr>
              <w:t>you</w:t>
            </w:r>
            <w:r w:rsidRPr="007835A7">
              <w:rPr>
                <w:rFonts w:ascii="Calibri" w:eastAsia="Calibri" w:hAnsi="Calibri" w:cs="Calibri"/>
                <w:szCs w:val="24"/>
                <w:lang w:val="en-US" w:eastAsia="en-GB"/>
                <w14:ligatures w14:val="none"/>
              </w:rPr>
              <w:t xml:space="preserve"> included references and citations to the material </w:t>
            </w:r>
            <w:r w:rsidR="00173B88" w:rsidRPr="007835A7">
              <w:rPr>
                <w:rFonts w:ascii="Calibri" w:eastAsia="Calibri" w:hAnsi="Calibri" w:cs="Calibri"/>
                <w:szCs w:val="24"/>
                <w:lang w:val="en-US" w:eastAsia="en-GB"/>
                <w14:ligatures w14:val="none"/>
              </w:rPr>
              <w:t>you</w:t>
            </w:r>
            <w:r w:rsidRPr="007835A7">
              <w:rPr>
                <w:rFonts w:ascii="Calibri" w:eastAsia="Calibri" w:hAnsi="Calibri" w:cs="Calibri"/>
                <w:szCs w:val="24"/>
                <w:lang w:val="en-US" w:eastAsia="en-GB"/>
                <w14:ligatures w14:val="none"/>
              </w:rPr>
              <w:t xml:space="preserve"> have used?)</w:t>
            </w:r>
            <w:r w:rsidR="009877E6">
              <w:rPr>
                <w:rFonts w:ascii="Calibri" w:eastAsia="Calibri" w:hAnsi="Calibri" w:cs="Calibri"/>
                <w:szCs w:val="24"/>
                <w:lang w:val="en-US" w:eastAsia="en-GB"/>
                <w14:ligatures w14:val="none"/>
              </w:rPr>
              <w:t>.</w:t>
            </w:r>
          </w:p>
          <w:p w14:paraId="6FC61054" w14:textId="2B14F7A3" w:rsidR="006A0FB6" w:rsidRPr="007835A7" w:rsidRDefault="006A0FB6" w:rsidP="00996459">
            <w:pPr>
              <w:pStyle w:val="ListParagraph"/>
              <w:numPr>
                <w:ilvl w:val="0"/>
                <w:numId w:val="43"/>
              </w:numPr>
              <w:rPr>
                <w:rFonts w:ascii="Calibri" w:eastAsia="Calibri" w:hAnsi="Calibri" w:cs="Calibri"/>
                <w:szCs w:val="24"/>
                <w:lang w:val="en-US" w:eastAsia="en-GB"/>
                <w14:ligatures w14:val="none"/>
              </w:rPr>
            </w:pPr>
            <w:r w:rsidRPr="007835A7">
              <w:rPr>
                <w:rFonts w:ascii="Calibri" w:eastAsia="Calibri" w:hAnsi="Calibri" w:cs="Calibri"/>
                <w:szCs w:val="24"/>
                <w:lang w:val="en-US" w:eastAsia="en-GB"/>
                <w14:ligatures w14:val="none"/>
              </w:rPr>
              <w:t xml:space="preserve">Use of examples, figures, tables, </w:t>
            </w:r>
            <w:r w:rsidR="009877E6" w:rsidRPr="007835A7">
              <w:rPr>
                <w:rFonts w:ascii="Calibri" w:eastAsia="Calibri" w:hAnsi="Calibri" w:cs="Calibri"/>
                <w:szCs w:val="24"/>
                <w:lang w:val="en-US" w:eastAsia="en-GB"/>
                <w14:ligatures w14:val="none"/>
              </w:rPr>
              <w:t>illustrations,</w:t>
            </w:r>
            <w:r w:rsidRPr="007835A7">
              <w:rPr>
                <w:rFonts w:ascii="Calibri" w:eastAsia="Calibri" w:hAnsi="Calibri" w:cs="Calibri"/>
                <w:szCs w:val="24"/>
                <w:lang w:val="en-US" w:eastAsia="en-GB"/>
                <w14:ligatures w14:val="none"/>
              </w:rPr>
              <w:t xml:space="preserve"> and statistics that indicate wider/independent </w:t>
            </w:r>
            <w:r w:rsidR="009877E6" w:rsidRPr="007835A7">
              <w:rPr>
                <w:rFonts w:ascii="Calibri" w:eastAsia="Calibri" w:hAnsi="Calibri" w:cs="Calibri"/>
                <w:szCs w:val="24"/>
                <w:lang w:val="en-US" w:eastAsia="en-GB"/>
                <w14:ligatures w14:val="none"/>
              </w:rPr>
              <w:t>reading.</w:t>
            </w:r>
          </w:p>
          <w:p w14:paraId="1605B576" w14:textId="4BACC54A" w:rsidR="006A0FB6" w:rsidRPr="007835A7" w:rsidRDefault="006A0FB6" w:rsidP="00996459">
            <w:pPr>
              <w:pStyle w:val="ListParagraph"/>
              <w:numPr>
                <w:ilvl w:val="0"/>
                <w:numId w:val="43"/>
              </w:numPr>
              <w:rPr>
                <w:rFonts w:ascii="Calibri" w:eastAsia="Calibri" w:hAnsi="Calibri" w:cs="Calibri"/>
                <w:szCs w:val="24"/>
                <w:lang w:val="en-US" w:eastAsia="en-GB"/>
                <w14:ligatures w14:val="none"/>
              </w:rPr>
            </w:pPr>
            <w:r w:rsidRPr="007835A7">
              <w:rPr>
                <w:rFonts w:ascii="Calibri" w:eastAsia="Calibri" w:hAnsi="Calibri" w:cs="Calibri"/>
                <w:szCs w:val="24"/>
                <w:lang w:val="en-US" w:eastAsia="en-GB"/>
                <w14:ligatures w14:val="none"/>
              </w:rPr>
              <w:t xml:space="preserve">Quality of executive summary (does it give a brief complete summary of your </w:t>
            </w:r>
            <w:r w:rsidR="009877E6">
              <w:rPr>
                <w:rFonts w:ascii="Calibri" w:eastAsia="Calibri" w:hAnsi="Calibri" w:cs="Calibri"/>
                <w:szCs w:val="24"/>
                <w:lang w:val="en-US" w:eastAsia="en-GB"/>
                <w14:ligatures w14:val="none"/>
              </w:rPr>
              <w:t xml:space="preserve">report </w:t>
            </w:r>
            <w:r w:rsidRPr="007835A7">
              <w:rPr>
                <w:rFonts w:ascii="Calibri" w:eastAsia="Calibri" w:hAnsi="Calibri" w:cs="Calibri"/>
                <w:szCs w:val="24"/>
                <w:lang w:val="en-US" w:eastAsia="en-GB"/>
                <w14:ligatures w14:val="none"/>
              </w:rPr>
              <w:t>for an executive to read?)</w:t>
            </w:r>
            <w:r w:rsidR="009877E6">
              <w:rPr>
                <w:rFonts w:ascii="Calibri" w:eastAsia="Calibri" w:hAnsi="Calibri" w:cs="Calibri"/>
                <w:szCs w:val="24"/>
                <w:lang w:val="en-US" w:eastAsia="en-GB"/>
                <w14:ligatures w14:val="none"/>
              </w:rPr>
              <w:t>.</w:t>
            </w:r>
          </w:p>
          <w:p w14:paraId="3C13ADCF" w14:textId="74757DA9" w:rsidR="00A337F4" w:rsidRPr="007835A7" w:rsidRDefault="00A337F4" w:rsidP="00996459">
            <w:pPr>
              <w:pStyle w:val="ListParagraph"/>
              <w:numPr>
                <w:ilvl w:val="0"/>
                <w:numId w:val="43"/>
              </w:numPr>
              <w:rPr>
                <w:rFonts w:ascii="Calibri" w:eastAsia="Calibri" w:hAnsi="Calibri" w:cs="Calibri"/>
                <w:szCs w:val="24"/>
                <w:lang w:val="en-US" w:eastAsia="en-GB"/>
                <w14:ligatures w14:val="none"/>
              </w:rPr>
            </w:pPr>
            <w:r w:rsidRPr="007835A7">
              <w:rPr>
                <w:rFonts w:ascii="Calibri" w:eastAsia="Calibri" w:hAnsi="Calibri" w:cs="Calibri"/>
                <w:szCs w:val="24"/>
                <w:lang w:val="en-US" w:eastAsia="en-GB"/>
                <w14:ligatures w14:val="none"/>
              </w:rPr>
              <w:t>Overall report presentation</w:t>
            </w:r>
            <w:r w:rsidR="006A0FB6" w:rsidRPr="007835A7">
              <w:rPr>
                <w:rFonts w:ascii="Calibri" w:eastAsia="Calibri" w:hAnsi="Calibri" w:cs="Calibri"/>
                <w:szCs w:val="24"/>
                <w:lang w:val="en-US" w:eastAsia="en-GB"/>
                <w14:ligatures w14:val="none"/>
              </w:rPr>
              <w:t xml:space="preserve"> and structure</w:t>
            </w:r>
            <w:r w:rsidRPr="007835A7">
              <w:rPr>
                <w:rFonts w:ascii="Calibri" w:eastAsia="Calibri" w:hAnsi="Calibri" w:cs="Calibri"/>
                <w:szCs w:val="24"/>
                <w:lang w:val="en-US" w:eastAsia="en-GB"/>
                <w14:ligatures w14:val="none"/>
              </w:rPr>
              <w:t xml:space="preserve"> including spelling and </w:t>
            </w:r>
            <w:r w:rsidR="009877E6" w:rsidRPr="007835A7">
              <w:rPr>
                <w:rFonts w:ascii="Calibri" w:eastAsia="Calibri" w:hAnsi="Calibri" w:cs="Calibri"/>
                <w:szCs w:val="24"/>
                <w:lang w:val="en-US" w:eastAsia="en-GB"/>
                <w14:ligatures w14:val="none"/>
              </w:rPr>
              <w:t>grammar.</w:t>
            </w:r>
          </w:p>
          <w:p w14:paraId="068A5A7E" w14:textId="77777777" w:rsidR="008D25C9" w:rsidRDefault="00A337F4" w:rsidP="00A337F4">
            <w:pPr>
              <w:pStyle w:val="ListParagraph"/>
              <w:numPr>
                <w:ilvl w:val="0"/>
                <w:numId w:val="43"/>
              </w:numPr>
              <w:rPr>
                <w:rFonts w:ascii="Calibri" w:eastAsia="Calibri" w:hAnsi="Calibri" w:cs="Calibri"/>
                <w:szCs w:val="24"/>
                <w:lang w:val="en-US" w:eastAsia="en-GB"/>
                <w14:ligatures w14:val="none"/>
              </w:rPr>
            </w:pPr>
            <w:r w:rsidRPr="007835A7">
              <w:rPr>
                <w:rFonts w:ascii="Calibri" w:eastAsia="Calibri" w:hAnsi="Calibri" w:cs="Calibri"/>
                <w:szCs w:val="24"/>
                <w:lang w:val="en-US" w:eastAsia="en-GB"/>
                <w14:ligatures w14:val="none"/>
              </w:rPr>
              <w:t>Adherence to nominated word limit.</w:t>
            </w:r>
          </w:p>
          <w:p w14:paraId="1B5A4091" w14:textId="0C53985C" w:rsidR="007835A7" w:rsidRPr="008D25C9" w:rsidRDefault="006A0FB6" w:rsidP="00A21FB6">
            <w:pPr>
              <w:pStyle w:val="ListParagraph"/>
              <w:numPr>
                <w:ilvl w:val="0"/>
                <w:numId w:val="43"/>
              </w:numPr>
              <w:rPr>
                <w:rFonts w:ascii="Calibri" w:eastAsia="Calibri" w:hAnsi="Calibri" w:cs="Calibri"/>
                <w:color w:val="000000" w:themeColor="text1"/>
                <w:u w:val="single"/>
              </w:rPr>
            </w:pPr>
            <w:r w:rsidRPr="008D25C9">
              <w:rPr>
                <w:rFonts w:ascii="Calibri" w:eastAsia="Calibri" w:hAnsi="Calibri" w:cs="Calibri"/>
                <w:color w:val="000000" w:themeColor="text1"/>
                <w:lang w:val="en-US"/>
              </w:rPr>
              <w:t xml:space="preserve">Word processed (letter size 12, </w:t>
            </w:r>
            <w:r w:rsidR="009B421C" w:rsidRPr="008D25C9">
              <w:rPr>
                <w:rFonts w:ascii="Calibri" w:eastAsia="Calibri" w:hAnsi="Calibri" w:cs="Calibri"/>
                <w:color w:val="000000" w:themeColor="text1"/>
                <w:lang w:val="en-US"/>
              </w:rPr>
              <w:t>T</w:t>
            </w:r>
            <w:r w:rsidRPr="008D25C9">
              <w:rPr>
                <w:rFonts w:ascii="Calibri" w:eastAsia="Calibri" w:hAnsi="Calibri" w:cs="Calibri"/>
                <w:color w:val="000000" w:themeColor="text1"/>
                <w:lang w:val="en-US"/>
              </w:rPr>
              <w:t xml:space="preserve">imes </w:t>
            </w:r>
            <w:r w:rsidR="009B421C" w:rsidRPr="008D25C9">
              <w:rPr>
                <w:rFonts w:ascii="Calibri" w:eastAsia="Calibri" w:hAnsi="Calibri" w:cs="Calibri"/>
                <w:color w:val="000000" w:themeColor="text1"/>
                <w:lang w:val="en-US"/>
              </w:rPr>
              <w:t>N</w:t>
            </w:r>
            <w:r w:rsidRPr="008D25C9">
              <w:rPr>
                <w:rFonts w:ascii="Calibri" w:eastAsia="Calibri" w:hAnsi="Calibri" w:cs="Calibri"/>
                <w:color w:val="000000" w:themeColor="text1"/>
                <w:lang w:val="en-US"/>
              </w:rPr>
              <w:t xml:space="preserve">ew </w:t>
            </w:r>
            <w:r w:rsidR="009B421C" w:rsidRPr="008D25C9">
              <w:rPr>
                <w:rFonts w:ascii="Calibri" w:eastAsia="Calibri" w:hAnsi="Calibri" w:cs="Calibri"/>
                <w:color w:val="000000" w:themeColor="text1"/>
                <w:lang w:val="en-US"/>
              </w:rPr>
              <w:t>R</w:t>
            </w:r>
            <w:r w:rsidRPr="008D25C9">
              <w:rPr>
                <w:rFonts w:ascii="Calibri" w:eastAsia="Calibri" w:hAnsi="Calibri" w:cs="Calibri"/>
                <w:color w:val="000000" w:themeColor="text1"/>
                <w:lang w:val="en-US"/>
              </w:rPr>
              <w:t>oman, 1.5 space</w:t>
            </w:r>
            <w:r w:rsidR="00123D63">
              <w:rPr>
                <w:rFonts w:ascii="Calibri" w:eastAsia="Calibri" w:hAnsi="Calibri" w:cs="Calibri"/>
                <w:color w:val="000000" w:themeColor="text1"/>
                <w:lang w:val="en-US"/>
              </w:rPr>
              <w:t>)</w:t>
            </w:r>
          </w:p>
          <w:p w14:paraId="4F034B65" w14:textId="77777777" w:rsidR="00123D63" w:rsidRDefault="00123D63" w:rsidP="00996459">
            <w:pPr>
              <w:pStyle w:val="ListParagraph"/>
              <w:ind w:left="0"/>
              <w:jc w:val="both"/>
            </w:pPr>
          </w:p>
          <w:p w14:paraId="36BAF7AD" w14:textId="7180AD89" w:rsidR="00996459" w:rsidRDefault="00123D63" w:rsidP="00996459">
            <w:pPr>
              <w:pStyle w:val="ListParagraph"/>
              <w:ind w:left="0"/>
              <w:jc w:val="both"/>
            </w:pPr>
            <w:r>
              <w:t>T</w:t>
            </w:r>
            <w:r w:rsidR="00724F86">
              <w:t>he report should include</w:t>
            </w:r>
            <w:r w:rsidR="00996459">
              <w:t>:</w:t>
            </w:r>
          </w:p>
          <w:p w14:paraId="3CD9C9A5" w14:textId="6FBB0B21" w:rsidR="00996459" w:rsidRDefault="00996459" w:rsidP="00996459">
            <w:pPr>
              <w:pStyle w:val="ListParagraph"/>
              <w:numPr>
                <w:ilvl w:val="0"/>
                <w:numId w:val="43"/>
              </w:numPr>
              <w:jc w:val="both"/>
            </w:pPr>
            <w:r>
              <w:t>Cover</w:t>
            </w:r>
            <w:r w:rsidRPr="00E54304">
              <w:t xml:space="preserve"> page</w:t>
            </w:r>
            <w:r>
              <w:t xml:space="preserve"> that </w:t>
            </w:r>
            <w:r w:rsidR="00724F86">
              <w:t>detail</w:t>
            </w:r>
            <w:r>
              <w:t>s:</w:t>
            </w:r>
          </w:p>
          <w:p w14:paraId="119712E3" w14:textId="5DFBA5E0" w:rsidR="00996459" w:rsidRDefault="00996459" w:rsidP="00996459">
            <w:pPr>
              <w:pStyle w:val="ListParagraph"/>
              <w:numPr>
                <w:ilvl w:val="1"/>
                <w:numId w:val="43"/>
              </w:numPr>
              <w:jc w:val="both"/>
            </w:pPr>
            <w:r>
              <w:t xml:space="preserve">Project </w:t>
            </w:r>
            <w:r w:rsidR="008D25C9">
              <w:t>title.</w:t>
            </w:r>
          </w:p>
          <w:p w14:paraId="41EB3E86" w14:textId="0F19860F" w:rsidR="00996459" w:rsidRDefault="00996459" w:rsidP="00996459">
            <w:pPr>
              <w:pStyle w:val="ListParagraph"/>
              <w:numPr>
                <w:ilvl w:val="1"/>
                <w:numId w:val="43"/>
              </w:numPr>
              <w:jc w:val="both"/>
            </w:pPr>
            <w:r>
              <w:t xml:space="preserve">Group </w:t>
            </w:r>
            <w:r w:rsidR="008D25C9">
              <w:t>number.</w:t>
            </w:r>
          </w:p>
          <w:p w14:paraId="3DBC7540" w14:textId="29BF7F6C" w:rsidR="00996459" w:rsidRDefault="00996459" w:rsidP="00996459">
            <w:pPr>
              <w:pStyle w:val="ListParagraph"/>
              <w:numPr>
                <w:ilvl w:val="1"/>
                <w:numId w:val="43"/>
              </w:numPr>
              <w:jc w:val="both"/>
            </w:pPr>
            <w:r>
              <w:t>Member Names and Student IDs</w:t>
            </w:r>
          </w:p>
          <w:p w14:paraId="67E00323" w14:textId="77777777" w:rsidR="00996459" w:rsidRDefault="00996459" w:rsidP="00996459">
            <w:pPr>
              <w:pStyle w:val="paragraph"/>
              <w:numPr>
                <w:ilvl w:val="0"/>
                <w:numId w:val="43"/>
              </w:numPr>
              <w:spacing w:before="0" w:beforeAutospacing="0" w:after="0" w:afterAutospacing="0"/>
              <w:jc w:val="both"/>
              <w:textAlignment w:val="baseline"/>
              <w:rPr>
                <w:rFonts w:ascii="Calibri" w:hAnsi="Calibri" w:cs="Calibri"/>
              </w:rPr>
            </w:pPr>
            <w:r>
              <w:rPr>
                <w:rStyle w:val="normaltextrun"/>
                <w:rFonts w:ascii="Calibri" w:hAnsi="Calibri" w:cs="Calibri"/>
              </w:rPr>
              <w:t>Executive Summary; (not part of the word count)</w:t>
            </w:r>
            <w:r>
              <w:rPr>
                <w:rStyle w:val="eop"/>
                <w:rFonts w:ascii="Calibri" w:hAnsi="Calibri" w:cs="Calibri"/>
              </w:rPr>
              <w:t> </w:t>
            </w:r>
          </w:p>
          <w:p w14:paraId="17E551E0" w14:textId="0127AE2F" w:rsidR="00996459" w:rsidRDefault="00996459" w:rsidP="00996459">
            <w:pPr>
              <w:pStyle w:val="paragraph"/>
              <w:numPr>
                <w:ilvl w:val="0"/>
                <w:numId w:val="43"/>
              </w:numPr>
              <w:spacing w:before="0" w:beforeAutospacing="0" w:after="0" w:afterAutospacing="0"/>
              <w:jc w:val="both"/>
              <w:textAlignment w:val="baseline"/>
              <w:rPr>
                <w:rStyle w:val="normaltextrun"/>
                <w:rFonts w:ascii="Calibri" w:hAnsi="Calibri" w:cs="Calibri"/>
              </w:rPr>
            </w:pPr>
            <w:r>
              <w:rPr>
                <w:rStyle w:val="normaltextrun"/>
                <w:rFonts w:ascii="Calibri" w:hAnsi="Calibri" w:cs="Calibri"/>
              </w:rPr>
              <w:t xml:space="preserve">Contents </w:t>
            </w:r>
            <w:r w:rsidR="008D25C9">
              <w:rPr>
                <w:rStyle w:val="normaltextrun"/>
                <w:rFonts w:ascii="Calibri" w:hAnsi="Calibri" w:cs="Calibri"/>
              </w:rPr>
              <w:t>page.</w:t>
            </w:r>
          </w:p>
          <w:p w14:paraId="5382B107" w14:textId="586A6847" w:rsidR="00996459" w:rsidRDefault="008D25C9" w:rsidP="00996459">
            <w:pPr>
              <w:pStyle w:val="paragraph"/>
              <w:numPr>
                <w:ilvl w:val="0"/>
                <w:numId w:val="43"/>
              </w:numPr>
              <w:spacing w:before="0" w:beforeAutospacing="0" w:after="0" w:afterAutospacing="0"/>
              <w:jc w:val="both"/>
              <w:textAlignment w:val="baseline"/>
              <w:rPr>
                <w:rStyle w:val="normaltextrun"/>
                <w:rFonts w:ascii="Calibri" w:hAnsi="Calibri" w:cs="Calibri"/>
              </w:rPr>
            </w:pPr>
            <w:r>
              <w:rPr>
                <w:rStyle w:val="normaltextrun"/>
                <w:rFonts w:ascii="Calibri" w:hAnsi="Calibri" w:cs="Calibri"/>
              </w:rPr>
              <w:t>Introduction.</w:t>
            </w:r>
          </w:p>
          <w:p w14:paraId="57CE2B4A" w14:textId="4171799A" w:rsidR="00996459" w:rsidRDefault="00996459" w:rsidP="00996459">
            <w:pPr>
              <w:pStyle w:val="paragraph"/>
              <w:numPr>
                <w:ilvl w:val="0"/>
                <w:numId w:val="43"/>
              </w:numPr>
              <w:spacing w:before="0" w:beforeAutospacing="0" w:after="0" w:afterAutospacing="0"/>
              <w:jc w:val="both"/>
              <w:textAlignment w:val="baseline"/>
              <w:rPr>
                <w:rStyle w:val="normaltextrun"/>
                <w:rFonts w:ascii="Calibri" w:hAnsi="Calibri" w:cs="Calibri"/>
              </w:rPr>
            </w:pPr>
            <w:r>
              <w:rPr>
                <w:rStyle w:val="normaltextrun"/>
                <w:rFonts w:ascii="Calibri" w:hAnsi="Calibri" w:cs="Calibri"/>
              </w:rPr>
              <w:lastRenderedPageBreak/>
              <w:t>Main body based on the thematic areas</w:t>
            </w:r>
            <w:r w:rsidR="008D25C9">
              <w:rPr>
                <w:rStyle w:val="normaltextrun"/>
                <w:rFonts w:ascii="Calibri" w:hAnsi="Calibri" w:cs="Calibri"/>
              </w:rPr>
              <w:t xml:space="preserve"> 2 - 6 above.</w:t>
            </w:r>
          </w:p>
          <w:p w14:paraId="1B5F963E" w14:textId="644AE077" w:rsidR="00996459" w:rsidRDefault="00996459" w:rsidP="00996459">
            <w:pPr>
              <w:pStyle w:val="paragraph"/>
              <w:numPr>
                <w:ilvl w:val="0"/>
                <w:numId w:val="43"/>
              </w:numPr>
              <w:spacing w:before="0" w:beforeAutospacing="0" w:after="0" w:afterAutospacing="0"/>
              <w:jc w:val="both"/>
              <w:textAlignment w:val="baseline"/>
              <w:rPr>
                <w:rStyle w:val="normaltextrun"/>
                <w:rFonts w:ascii="Calibri" w:hAnsi="Calibri" w:cs="Calibri"/>
              </w:rPr>
            </w:pPr>
            <w:r>
              <w:rPr>
                <w:rStyle w:val="normaltextrun"/>
                <w:rFonts w:ascii="Calibri" w:hAnsi="Calibri" w:cs="Calibri"/>
              </w:rPr>
              <w:t xml:space="preserve">Discussion and </w:t>
            </w:r>
            <w:r w:rsidR="008D25C9">
              <w:rPr>
                <w:rStyle w:val="normaltextrun"/>
                <w:rFonts w:ascii="Calibri" w:hAnsi="Calibri" w:cs="Calibri"/>
              </w:rPr>
              <w:t>Conclusion.</w:t>
            </w:r>
            <w:r>
              <w:rPr>
                <w:rStyle w:val="normaltextrun"/>
                <w:rFonts w:ascii="Calibri" w:hAnsi="Calibri" w:cs="Calibri"/>
              </w:rPr>
              <w:t xml:space="preserve"> </w:t>
            </w:r>
          </w:p>
          <w:p w14:paraId="4C58DCF3" w14:textId="4647FFFE" w:rsidR="00173B88" w:rsidRDefault="00996459" w:rsidP="00173B88">
            <w:pPr>
              <w:pStyle w:val="paragraph"/>
              <w:numPr>
                <w:ilvl w:val="0"/>
                <w:numId w:val="43"/>
              </w:numPr>
              <w:spacing w:before="0" w:beforeAutospacing="0" w:after="0" w:afterAutospacing="0"/>
              <w:jc w:val="both"/>
              <w:textAlignment w:val="baseline"/>
              <w:rPr>
                <w:rStyle w:val="normaltextrun"/>
                <w:rFonts w:ascii="Calibri" w:hAnsi="Calibri" w:cs="Calibri"/>
              </w:rPr>
            </w:pPr>
            <w:r w:rsidRPr="00884337">
              <w:rPr>
                <w:rStyle w:val="normaltextrun"/>
                <w:rFonts w:ascii="Calibri" w:hAnsi="Calibri" w:cs="Calibri"/>
              </w:rPr>
              <w:t>References</w:t>
            </w:r>
            <w:r w:rsidR="008D25C9">
              <w:rPr>
                <w:rStyle w:val="normaltextrun"/>
                <w:rFonts w:ascii="Calibri" w:hAnsi="Calibri" w:cs="Calibri"/>
              </w:rPr>
              <w:t>.</w:t>
            </w:r>
          </w:p>
          <w:p w14:paraId="3A24137D" w14:textId="2A75A008" w:rsidR="008D25C9" w:rsidRDefault="008D25C9" w:rsidP="00173B88">
            <w:pPr>
              <w:pStyle w:val="paragraph"/>
              <w:numPr>
                <w:ilvl w:val="0"/>
                <w:numId w:val="43"/>
              </w:numPr>
              <w:spacing w:before="0" w:beforeAutospacing="0" w:after="0" w:afterAutospacing="0"/>
              <w:jc w:val="both"/>
              <w:textAlignment w:val="baseline"/>
              <w:rPr>
                <w:rStyle w:val="normaltextrun"/>
                <w:rFonts w:ascii="Calibri" w:hAnsi="Calibri" w:cs="Calibri"/>
              </w:rPr>
            </w:pPr>
            <w:r>
              <w:rPr>
                <w:rStyle w:val="normaltextrun"/>
                <w:rFonts w:ascii="Calibri" w:hAnsi="Calibri" w:cs="Calibri"/>
              </w:rPr>
              <w:t>Appendix – PowerPoint slides</w:t>
            </w:r>
          </w:p>
          <w:p w14:paraId="6FDEF0D5" w14:textId="1B2788E8" w:rsidR="007835A7" w:rsidRPr="007835A7" w:rsidRDefault="007835A7" w:rsidP="007835A7">
            <w:pPr>
              <w:pStyle w:val="paragraph"/>
              <w:spacing w:after="0"/>
              <w:jc w:val="both"/>
              <w:textAlignment w:val="baseline"/>
              <w:rPr>
                <w:rStyle w:val="normaltextrun"/>
                <w:rFonts w:ascii="Calibri" w:hAnsi="Calibri" w:cs="Calibri"/>
              </w:rPr>
            </w:pPr>
            <w:r w:rsidRPr="007835A7">
              <w:rPr>
                <w:rStyle w:val="normaltextrun"/>
                <w:rFonts w:ascii="Calibri" w:eastAsia="Calibri" w:hAnsi="Calibri" w:cs="Calibri"/>
              </w:rPr>
              <w:t>T</w:t>
            </w:r>
            <w:r w:rsidRPr="007835A7">
              <w:rPr>
                <w:rStyle w:val="normaltextrun"/>
                <w:rFonts w:ascii="Calibri" w:hAnsi="Calibri" w:cs="Calibri"/>
              </w:rPr>
              <w:t xml:space="preserve">he </w:t>
            </w:r>
            <w:r w:rsidR="008D25C9">
              <w:rPr>
                <w:rStyle w:val="normaltextrun"/>
                <w:rFonts w:ascii="Calibri" w:hAnsi="Calibri" w:cs="Calibri"/>
              </w:rPr>
              <w:t>report</w:t>
            </w:r>
            <w:r w:rsidRPr="007835A7">
              <w:rPr>
                <w:rStyle w:val="normaltextrun"/>
                <w:rFonts w:ascii="Calibri" w:hAnsi="Calibri" w:cs="Calibri"/>
              </w:rPr>
              <w:t xml:space="preserve"> should be page numbered. Please note if you are uncertain on how to present and structure a report then visit the university library and ask for assistance. You are advised to use diagrams, illustrations, tables, graphics etc. wherever these are helpful, and remember that these do not count towards your word limit. If you do use these, please do not put them in the appendices if they are part of your discussion.  </w:t>
            </w:r>
          </w:p>
          <w:p w14:paraId="45447F92" w14:textId="43AB336B" w:rsidR="007835A7" w:rsidRDefault="007835A7" w:rsidP="007835A7">
            <w:pPr>
              <w:pStyle w:val="paragraph"/>
              <w:spacing w:before="0" w:beforeAutospacing="0" w:after="0" w:afterAutospacing="0"/>
              <w:jc w:val="both"/>
              <w:textAlignment w:val="baseline"/>
              <w:rPr>
                <w:rStyle w:val="normaltextrun"/>
                <w:rFonts w:ascii="Calibri" w:hAnsi="Calibri" w:cs="Calibri"/>
              </w:rPr>
            </w:pPr>
            <w:r w:rsidRPr="007835A7">
              <w:rPr>
                <w:rStyle w:val="normaltextrun"/>
                <w:rFonts w:ascii="Calibri" w:hAnsi="Calibri" w:cs="Calibri"/>
              </w:rPr>
              <w:t xml:space="preserve">You must cite all sources on which you have relied; for example, textbooks, journal articles, web pages etc. using the </w:t>
            </w:r>
            <w:hyperlink r:id="rId15">
              <w:r w:rsidRPr="4414C3A3">
                <w:rPr>
                  <w:rStyle w:val="Hyperlink"/>
                  <w:rFonts w:ascii="Calibri" w:eastAsia="Calibri" w:hAnsi="Calibri" w:cs="Calibri"/>
                </w:rPr>
                <w:t>APA 7</w:t>
              </w:r>
              <w:r w:rsidRPr="4414C3A3">
                <w:rPr>
                  <w:rStyle w:val="Hyperlink"/>
                  <w:rFonts w:ascii="Calibri" w:eastAsia="Calibri" w:hAnsi="Calibri" w:cs="Calibri"/>
                  <w:vertAlign w:val="superscript"/>
                </w:rPr>
                <w:t>th</w:t>
              </w:r>
              <w:r w:rsidRPr="4414C3A3">
                <w:rPr>
                  <w:rStyle w:val="Hyperlink"/>
                  <w:rFonts w:ascii="Calibri" w:eastAsia="Calibri" w:hAnsi="Calibri" w:cs="Calibri"/>
                </w:rPr>
                <w:t xml:space="preserve"> (Harvard) Style</w:t>
              </w:r>
            </w:hyperlink>
            <w:r w:rsidRPr="007835A7">
              <w:rPr>
                <w:rStyle w:val="normaltextrun"/>
                <w:rFonts w:ascii="Calibri" w:hAnsi="Calibri" w:cs="Calibri"/>
              </w:rPr>
              <w:t>. If you do not cite all sources, then you may be accused of plagiarism, and that may endanger your success in passing the module. If you are in any doubt about how to reference your work, please obtain guidance</w:t>
            </w:r>
            <w:r w:rsidR="008D25C9" w:rsidRPr="007835A7">
              <w:rPr>
                <w:rStyle w:val="normaltextrun"/>
                <w:rFonts w:ascii="Calibri" w:hAnsi="Calibri" w:cs="Calibri"/>
              </w:rPr>
              <w:t>.</w:t>
            </w:r>
          </w:p>
          <w:p w14:paraId="02CE03E4" w14:textId="34780078" w:rsidR="007835A7" w:rsidRDefault="007835A7" w:rsidP="007835A7">
            <w:pPr>
              <w:pStyle w:val="paragraph"/>
              <w:spacing w:before="0" w:beforeAutospacing="0" w:after="0" w:afterAutospacing="0"/>
              <w:jc w:val="both"/>
              <w:textAlignment w:val="baseline"/>
              <w:rPr>
                <w:rStyle w:val="normaltextrun"/>
                <w:rFonts w:ascii="Calibri" w:hAnsi="Calibri" w:cs="Calibri"/>
              </w:rPr>
            </w:pPr>
          </w:p>
          <w:p w14:paraId="7AB6CFBD" w14:textId="057A2B58" w:rsidR="007835A7" w:rsidRPr="007835A7" w:rsidRDefault="007835A7" w:rsidP="007835A7">
            <w:pPr>
              <w:pStyle w:val="paragraph"/>
              <w:spacing w:before="0" w:beforeAutospacing="0" w:after="0" w:afterAutospacing="0"/>
              <w:jc w:val="both"/>
              <w:textAlignment w:val="baseline"/>
              <w:rPr>
                <w:rStyle w:val="normaltextrun"/>
                <w:rFonts w:ascii="Calibri" w:hAnsi="Calibri" w:cs="Calibri"/>
                <w:b/>
                <w:bCs/>
                <w:u w:val="single"/>
              </w:rPr>
            </w:pPr>
            <w:r w:rsidRPr="007835A7">
              <w:rPr>
                <w:rStyle w:val="normaltextrun"/>
                <w:rFonts w:ascii="Calibri" w:hAnsi="Calibri" w:cs="Calibri"/>
                <w:b/>
                <w:bCs/>
                <w:u w:val="single"/>
              </w:rPr>
              <w:t>Key timeline</w:t>
            </w:r>
          </w:p>
          <w:p w14:paraId="7DBA4696" w14:textId="02177E32" w:rsidR="008D25C9" w:rsidRDefault="008D25C9" w:rsidP="008D25C9">
            <w:pPr>
              <w:rPr>
                <w:rFonts w:asciiTheme="minorHAnsi" w:hAnsiTheme="minorHAnsi" w:cstheme="minorHAnsi"/>
                <w:color w:val="C00000"/>
              </w:rPr>
            </w:pPr>
            <w:r>
              <w:rPr>
                <w:rFonts w:asciiTheme="minorHAnsi" w:hAnsiTheme="minorHAnsi" w:cstheme="minorHAnsi"/>
                <w:b/>
              </w:rPr>
              <w:t xml:space="preserve">You will need to submit your team report </w:t>
            </w:r>
            <w:r w:rsidR="00104B8F">
              <w:rPr>
                <w:rFonts w:asciiTheme="minorHAnsi" w:hAnsiTheme="minorHAnsi" w:cstheme="minorHAnsi"/>
                <w:b/>
              </w:rPr>
              <w:t xml:space="preserve">by the published deadline in </w:t>
            </w:r>
            <w:proofErr w:type="spellStart"/>
            <w:r w:rsidR="00104B8F">
              <w:rPr>
                <w:rFonts w:asciiTheme="minorHAnsi" w:hAnsiTheme="minorHAnsi" w:cstheme="minorHAnsi"/>
                <w:b/>
              </w:rPr>
              <w:t>OnlineCampus</w:t>
            </w:r>
            <w:proofErr w:type="spellEnd"/>
            <w:r w:rsidRPr="009B421C">
              <w:rPr>
                <w:rFonts w:asciiTheme="minorHAnsi" w:hAnsiTheme="minorHAnsi" w:cstheme="minorHAnsi"/>
                <w:color w:val="C00000"/>
              </w:rPr>
              <w:t xml:space="preserve"> </w:t>
            </w:r>
          </w:p>
          <w:p w14:paraId="5035A004" w14:textId="62053B21" w:rsidR="008D25C9" w:rsidRPr="002656AF" w:rsidRDefault="008D25C9" w:rsidP="008D25C9">
            <w:pPr>
              <w:rPr>
                <w:rFonts w:asciiTheme="minorHAnsi" w:hAnsiTheme="minorHAnsi" w:cstheme="minorHAnsi"/>
                <w:b/>
                <w:bCs/>
                <w:color w:val="C00000"/>
              </w:rPr>
            </w:pPr>
            <w:r w:rsidRPr="009B421C">
              <w:rPr>
                <w:rFonts w:asciiTheme="minorHAnsi" w:hAnsiTheme="minorHAnsi" w:cstheme="minorHAnsi"/>
              </w:rPr>
              <w:t>(</w:t>
            </w:r>
            <w:r w:rsidRPr="002656AF">
              <w:rPr>
                <w:rFonts w:asciiTheme="minorHAnsi" w:hAnsiTheme="minorHAnsi" w:cstheme="minorHAnsi"/>
                <w:b/>
                <w:bCs/>
              </w:rPr>
              <w:t>only one team member will need to submit the report on behalf of the group)</w:t>
            </w:r>
            <w:r>
              <w:rPr>
                <w:rFonts w:asciiTheme="minorHAnsi" w:hAnsiTheme="minorHAnsi" w:cstheme="minorHAnsi"/>
                <w:b/>
                <w:bCs/>
              </w:rPr>
              <w:t>.</w:t>
            </w:r>
          </w:p>
          <w:p w14:paraId="4BCC9007" w14:textId="67F79E40" w:rsidR="00AE79E9" w:rsidRPr="009B421C" w:rsidRDefault="00AE79E9" w:rsidP="00AE79E9">
            <w:pPr>
              <w:rPr>
                <w:rFonts w:asciiTheme="minorHAnsi" w:hAnsiTheme="minorHAnsi" w:cstheme="minorHAnsi"/>
              </w:rPr>
            </w:pPr>
          </w:p>
        </w:tc>
      </w:tr>
      <w:tr w:rsidR="003E0F62" w:rsidRPr="001726FD" w14:paraId="4FD0141D" w14:textId="77777777" w:rsidTr="1F3B8C16">
        <w:tc>
          <w:tcPr>
            <w:tcW w:w="9615" w:type="dxa"/>
            <w:gridSpan w:val="2"/>
            <w:vAlign w:val="center"/>
          </w:tcPr>
          <w:p w14:paraId="77FB7D99" w14:textId="36B52567" w:rsidR="003E0F62" w:rsidRPr="009B421C" w:rsidRDefault="003E0F62" w:rsidP="00D77B19">
            <w:pPr>
              <w:pStyle w:val="SideHeadings"/>
              <w:rPr>
                <w:rFonts w:cstheme="minorHAnsi"/>
                <w:lang w:val="en-AU"/>
              </w:rPr>
            </w:pPr>
            <w:r w:rsidRPr="009B421C">
              <w:rPr>
                <w:rFonts w:cstheme="minorHAnsi"/>
              </w:rPr>
              <w:lastRenderedPageBreak/>
              <w:t xml:space="preserve">Assessed intended learning </w:t>
            </w:r>
            <w:r w:rsidR="008D25C9" w:rsidRPr="009B421C">
              <w:rPr>
                <w:rFonts w:cstheme="minorHAnsi"/>
              </w:rPr>
              <w:t>outcomes.</w:t>
            </w:r>
          </w:p>
          <w:p w14:paraId="3A29ADAF" w14:textId="7FD1DE10" w:rsidR="00F71F5F" w:rsidRPr="009B421C" w:rsidRDefault="003E0F62" w:rsidP="006303E1">
            <w:pPr>
              <w:pStyle w:val="body"/>
              <w:rPr>
                <w:rFonts w:cstheme="minorHAnsi"/>
              </w:rPr>
            </w:pPr>
            <w:r w:rsidRPr="009B421C">
              <w:rPr>
                <w:rFonts w:cstheme="minorHAnsi"/>
              </w:rPr>
              <w:t>On successful completion of this assessment, you will be able to:</w:t>
            </w:r>
          </w:p>
          <w:p w14:paraId="39F06387" w14:textId="61505622" w:rsidR="00F71F5F" w:rsidRPr="009B421C" w:rsidRDefault="00F71F5F" w:rsidP="00F71F5F">
            <w:pPr>
              <w:rPr>
                <w:rFonts w:asciiTheme="minorHAnsi" w:hAnsiTheme="minorHAnsi" w:cstheme="minorHAnsi"/>
                <w:color w:val="3B3838" w:themeColor="background2" w:themeShade="40"/>
                <w:lang w:val="en-AU"/>
              </w:rPr>
            </w:pPr>
            <w:r w:rsidRPr="009B421C">
              <w:rPr>
                <w:rFonts w:asciiTheme="minorHAnsi" w:hAnsiTheme="minorHAnsi" w:cstheme="minorHAnsi"/>
                <w:color w:val="3B3838" w:themeColor="background2" w:themeShade="40"/>
                <w:lang w:val="en-AU"/>
              </w:rPr>
              <w:t xml:space="preserve">1. Evaluate, </w:t>
            </w:r>
            <w:r w:rsidR="008D25C9" w:rsidRPr="009B421C">
              <w:rPr>
                <w:rFonts w:asciiTheme="minorHAnsi" w:hAnsiTheme="minorHAnsi" w:cstheme="minorHAnsi"/>
                <w:color w:val="3B3838" w:themeColor="background2" w:themeShade="40"/>
                <w:lang w:val="en-AU"/>
              </w:rPr>
              <w:t>critique,</w:t>
            </w:r>
            <w:r w:rsidRPr="009B421C">
              <w:rPr>
                <w:rFonts w:asciiTheme="minorHAnsi" w:hAnsiTheme="minorHAnsi" w:cstheme="minorHAnsi"/>
                <w:color w:val="3B3838" w:themeColor="background2" w:themeShade="40"/>
                <w:lang w:val="en-AU"/>
              </w:rPr>
              <w:t xml:space="preserve"> and discuss the importance of innovation in Logistics and Project Management.</w:t>
            </w:r>
          </w:p>
          <w:p w14:paraId="562705E3" w14:textId="73A26A17" w:rsidR="00F71F5F" w:rsidRPr="009B421C" w:rsidRDefault="00F71F5F" w:rsidP="00F71F5F">
            <w:pPr>
              <w:rPr>
                <w:rFonts w:asciiTheme="minorHAnsi" w:hAnsiTheme="minorHAnsi" w:cstheme="minorHAnsi"/>
                <w:color w:val="3B3838" w:themeColor="background2" w:themeShade="40"/>
                <w:lang w:val="en-AU"/>
              </w:rPr>
            </w:pPr>
            <w:r w:rsidRPr="009B421C">
              <w:rPr>
                <w:rFonts w:asciiTheme="minorHAnsi" w:hAnsiTheme="minorHAnsi" w:cstheme="minorHAnsi"/>
                <w:color w:val="3B3838" w:themeColor="background2" w:themeShade="40"/>
                <w:lang w:val="en-AU"/>
              </w:rPr>
              <w:t>2. Apply theoretical ideas to practice via real scenario and live case studies.</w:t>
            </w:r>
          </w:p>
          <w:p w14:paraId="3219B91F" w14:textId="4FDE319F" w:rsidR="00F71F5F" w:rsidRPr="009B421C" w:rsidRDefault="00F71F5F" w:rsidP="00F71F5F">
            <w:pPr>
              <w:rPr>
                <w:rFonts w:asciiTheme="minorHAnsi" w:hAnsiTheme="minorHAnsi" w:cstheme="minorHAnsi"/>
                <w:color w:val="3B3838" w:themeColor="background2" w:themeShade="40"/>
              </w:rPr>
            </w:pPr>
            <w:r w:rsidRPr="009B421C">
              <w:rPr>
                <w:rFonts w:asciiTheme="minorHAnsi" w:hAnsiTheme="minorHAnsi" w:cstheme="minorHAnsi"/>
                <w:color w:val="3B3838" w:themeColor="background2" w:themeShade="40"/>
                <w:lang w:val="en-AU"/>
              </w:rPr>
              <w:t xml:space="preserve">3. Implement and </w:t>
            </w:r>
            <w:r w:rsidRPr="009B421C">
              <w:rPr>
                <w:rFonts w:asciiTheme="minorHAnsi" w:hAnsiTheme="minorHAnsi" w:cstheme="minorHAnsi"/>
                <w:color w:val="3B3838" w:themeColor="background2" w:themeShade="40"/>
              </w:rPr>
              <w:t xml:space="preserve">critically evaluate advancements in Project Management and Logistics. </w:t>
            </w:r>
          </w:p>
          <w:p w14:paraId="1FDFA412" w14:textId="47D721CA" w:rsidR="00F71F5F" w:rsidRPr="009B421C" w:rsidRDefault="00F71F5F" w:rsidP="00F71F5F">
            <w:pPr>
              <w:rPr>
                <w:rFonts w:asciiTheme="minorHAnsi" w:hAnsiTheme="minorHAnsi" w:cstheme="minorHAnsi"/>
                <w:color w:val="3B3838" w:themeColor="background2" w:themeShade="40"/>
                <w:lang w:val="en-AU"/>
              </w:rPr>
            </w:pPr>
            <w:r w:rsidRPr="009B421C">
              <w:rPr>
                <w:rFonts w:asciiTheme="minorHAnsi" w:hAnsiTheme="minorHAnsi" w:cstheme="minorHAnsi"/>
                <w:color w:val="3B3838" w:themeColor="background2" w:themeShade="40"/>
                <w:lang w:val="en-AU"/>
              </w:rPr>
              <w:t xml:space="preserve">4. </w:t>
            </w:r>
            <w:r w:rsidRPr="009B421C">
              <w:rPr>
                <w:rFonts w:asciiTheme="minorHAnsi" w:hAnsiTheme="minorHAnsi" w:cstheme="minorHAnsi"/>
                <w:color w:val="3B3838" w:themeColor="background2" w:themeShade="40"/>
              </w:rPr>
              <w:t>Demonstrate a sound understanding of the importance of Logistics and Projects Integration in the development and maintenance of sustainable and global organisations operating in complex market environments.</w:t>
            </w:r>
          </w:p>
          <w:p w14:paraId="61A5F6CB" w14:textId="77777777" w:rsidR="00F71F5F" w:rsidRPr="009B421C" w:rsidRDefault="00F71F5F" w:rsidP="00F71F5F">
            <w:pPr>
              <w:rPr>
                <w:rFonts w:asciiTheme="minorHAnsi" w:hAnsiTheme="minorHAnsi" w:cstheme="minorHAnsi"/>
                <w:b/>
                <w:color w:val="3B3838" w:themeColor="background2" w:themeShade="40"/>
                <w:lang w:val="en-AU"/>
              </w:rPr>
            </w:pPr>
          </w:p>
          <w:p w14:paraId="36F9A2B0" w14:textId="7CFCEA51" w:rsidR="00F71F5F" w:rsidRPr="009B421C" w:rsidRDefault="00F71F5F" w:rsidP="00F71F5F">
            <w:pPr>
              <w:rPr>
                <w:rFonts w:asciiTheme="minorHAnsi" w:hAnsiTheme="minorHAnsi" w:cstheme="minorHAnsi"/>
                <w:b/>
                <w:color w:val="3B3838" w:themeColor="background2" w:themeShade="40"/>
                <w:lang w:val="en-AU"/>
              </w:rPr>
            </w:pPr>
            <w:r w:rsidRPr="009B421C">
              <w:rPr>
                <w:rFonts w:asciiTheme="minorHAnsi" w:hAnsiTheme="minorHAnsi" w:cstheme="minorHAnsi"/>
                <w:b/>
                <w:color w:val="3B3838" w:themeColor="background2" w:themeShade="40"/>
                <w:lang w:val="en-AU"/>
              </w:rPr>
              <w:t xml:space="preserve">Transferable/Key Skills and other attributes </w:t>
            </w:r>
          </w:p>
          <w:p w14:paraId="213B72E3" w14:textId="31411B00" w:rsidR="00F71F5F" w:rsidRPr="009B421C" w:rsidRDefault="00F71F5F" w:rsidP="00F71F5F">
            <w:pPr>
              <w:rPr>
                <w:rFonts w:asciiTheme="minorHAnsi" w:hAnsiTheme="minorHAnsi" w:cstheme="minorHAnsi"/>
                <w:iCs/>
                <w:color w:val="3B3838" w:themeColor="background2" w:themeShade="40"/>
                <w:lang w:val="en-AU"/>
              </w:rPr>
            </w:pPr>
            <w:r w:rsidRPr="009B421C">
              <w:rPr>
                <w:rFonts w:asciiTheme="minorHAnsi" w:hAnsiTheme="minorHAnsi" w:cstheme="minorHAnsi"/>
                <w:iCs/>
                <w:color w:val="3B3838" w:themeColor="background2" w:themeShade="40"/>
                <w:lang w:val="en-AU"/>
              </w:rPr>
              <w:t>On completion you will have had the opportunity to:</w:t>
            </w:r>
          </w:p>
          <w:p w14:paraId="1D38C4F6" w14:textId="77777777" w:rsidR="00F71F5F" w:rsidRPr="009B421C" w:rsidRDefault="00F71F5F" w:rsidP="00F71F5F">
            <w:pPr>
              <w:rPr>
                <w:rFonts w:asciiTheme="minorHAnsi" w:hAnsiTheme="minorHAnsi" w:cstheme="minorHAnsi"/>
                <w:color w:val="3B3838" w:themeColor="background2" w:themeShade="40"/>
              </w:rPr>
            </w:pPr>
            <w:r w:rsidRPr="009B421C">
              <w:rPr>
                <w:rFonts w:asciiTheme="minorHAnsi" w:hAnsiTheme="minorHAnsi" w:cstheme="minorHAnsi"/>
                <w:color w:val="3B3838" w:themeColor="background2" w:themeShade="40"/>
                <w:lang w:val="en-AU"/>
              </w:rPr>
              <w:t xml:space="preserve">1. </w:t>
            </w:r>
            <w:r w:rsidRPr="009B421C">
              <w:rPr>
                <w:rFonts w:asciiTheme="minorHAnsi" w:hAnsiTheme="minorHAnsi" w:cstheme="minorHAnsi"/>
                <w:color w:val="3B3838" w:themeColor="background2" w:themeShade="40"/>
              </w:rPr>
              <w:t xml:space="preserve">Work independently and with others in analysing and presenting solutions to real life problems. </w:t>
            </w:r>
          </w:p>
          <w:p w14:paraId="25E8DB19" w14:textId="77777777" w:rsidR="00F71F5F" w:rsidRPr="009B421C" w:rsidRDefault="00F71F5F" w:rsidP="00F71F5F">
            <w:pPr>
              <w:rPr>
                <w:rFonts w:asciiTheme="minorHAnsi" w:hAnsiTheme="minorHAnsi" w:cstheme="minorHAnsi"/>
                <w:color w:val="3B3838" w:themeColor="background2" w:themeShade="40"/>
              </w:rPr>
            </w:pPr>
            <w:r w:rsidRPr="009B421C">
              <w:rPr>
                <w:rFonts w:asciiTheme="minorHAnsi" w:hAnsiTheme="minorHAnsi" w:cstheme="minorHAnsi"/>
                <w:color w:val="3B3838" w:themeColor="background2" w:themeShade="40"/>
                <w:lang w:val="en-AU"/>
              </w:rPr>
              <w:t>2.</w:t>
            </w:r>
            <w:r w:rsidRPr="009B421C">
              <w:rPr>
                <w:rFonts w:asciiTheme="minorHAnsi" w:hAnsiTheme="minorHAnsi" w:cstheme="minorHAnsi"/>
                <w:color w:val="3B3838" w:themeColor="background2" w:themeShade="40"/>
              </w:rPr>
              <w:t xml:space="preserve"> Communicate effectively through a variety of media to different audiences.</w:t>
            </w:r>
          </w:p>
          <w:p w14:paraId="712A1DBA" w14:textId="77777777" w:rsidR="00F71F5F" w:rsidRPr="009B421C" w:rsidRDefault="00F71F5F" w:rsidP="00F71F5F">
            <w:pPr>
              <w:rPr>
                <w:rFonts w:asciiTheme="minorHAnsi" w:hAnsiTheme="minorHAnsi" w:cstheme="minorHAnsi"/>
                <w:color w:val="3B3838" w:themeColor="background2" w:themeShade="40"/>
                <w:lang w:val="en-AU"/>
              </w:rPr>
            </w:pPr>
            <w:r w:rsidRPr="009B421C">
              <w:rPr>
                <w:rFonts w:asciiTheme="minorHAnsi" w:hAnsiTheme="minorHAnsi" w:cstheme="minorHAnsi"/>
                <w:color w:val="3B3838" w:themeColor="background2" w:themeShade="40"/>
                <w:lang w:val="en-AU"/>
              </w:rPr>
              <w:t>3.</w:t>
            </w:r>
            <w:r w:rsidRPr="009B421C">
              <w:rPr>
                <w:rFonts w:asciiTheme="minorHAnsi" w:hAnsiTheme="minorHAnsi" w:cstheme="minorHAnsi"/>
                <w:color w:val="3B3838" w:themeColor="background2" w:themeShade="40"/>
              </w:rPr>
              <w:t xml:space="preserve"> Make decisions in complex and unpredictable situations using tools and techniques appropriate to the module.</w:t>
            </w:r>
          </w:p>
          <w:p w14:paraId="41936D2C" w14:textId="5147F041" w:rsidR="003E0F62" w:rsidRPr="009B421C" w:rsidRDefault="00F71F5F" w:rsidP="00FF6A25">
            <w:pPr>
              <w:rPr>
                <w:rFonts w:asciiTheme="minorHAnsi" w:hAnsiTheme="minorHAnsi" w:cstheme="minorHAnsi"/>
                <w:color w:val="3B3838" w:themeColor="background2" w:themeShade="40"/>
                <w:lang w:val="en-AU"/>
              </w:rPr>
            </w:pPr>
            <w:r w:rsidRPr="009B421C">
              <w:rPr>
                <w:rFonts w:asciiTheme="minorHAnsi" w:hAnsiTheme="minorHAnsi" w:cstheme="minorHAnsi"/>
                <w:color w:val="3B3838" w:themeColor="background2" w:themeShade="40"/>
                <w:lang w:val="en-AU"/>
              </w:rPr>
              <w:t>4. Evaluate, critique and present research findings.</w:t>
            </w:r>
          </w:p>
        </w:tc>
      </w:tr>
      <w:tr w:rsidR="00C8795B" w:rsidRPr="001726FD" w14:paraId="569222F0" w14:textId="77777777" w:rsidTr="1F3B8C16">
        <w:tc>
          <w:tcPr>
            <w:tcW w:w="9615" w:type="dxa"/>
            <w:gridSpan w:val="2"/>
            <w:tcBorders>
              <w:bottom w:val="single" w:sz="4" w:space="0" w:color="BFBFBF" w:themeColor="background1" w:themeShade="BF"/>
            </w:tcBorders>
          </w:tcPr>
          <w:p w14:paraId="7CA08249" w14:textId="77777777" w:rsidR="00C8795B" w:rsidRPr="00D77B19" w:rsidRDefault="00C8795B" w:rsidP="00D77B19">
            <w:pPr>
              <w:pStyle w:val="SideHeadings"/>
            </w:pPr>
            <w:r w:rsidRPr="00D77B19">
              <w:t xml:space="preserve">Module Aims </w:t>
            </w:r>
          </w:p>
          <w:p w14:paraId="1A59FD88" w14:textId="15CCD895" w:rsidR="00895889" w:rsidRPr="00895889" w:rsidRDefault="00895889" w:rsidP="00895889">
            <w:pPr>
              <w:pStyle w:val="body"/>
              <w:numPr>
                <w:ilvl w:val="0"/>
                <w:numId w:val="24"/>
              </w:numPr>
              <w:rPr>
                <w:lang w:val="en-AU"/>
              </w:rPr>
            </w:pPr>
            <w:r w:rsidRPr="00895889">
              <w:rPr>
                <w:lang w:val="en-AU"/>
              </w:rPr>
              <w:t xml:space="preserve">Evaluate contemporary research in Logistics and Project management </w:t>
            </w:r>
            <w:r w:rsidR="00123D63" w:rsidRPr="00895889">
              <w:rPr>
                <w:lang w:val="en-AU"/>
              </w:rPr>
              <w:t>considering</w:t>
            </w:r>
            <w:r w:rsidRPr="00895889">
              <w:rPr>
                <w:lang w:val="en-AU"/>
              </w:rPr>
              <w:t xml:space="preserve"> the interdisciplinary nature of the subjects.</w:t>
            </w:r>
          </w:p>
          <w:p w14:paraId="09601351" w14:textId="643ED61A" w:rsidR="00895889" w:rsidRPr="00895889" w:rsidRDefault="00895889" w:rsidP="00895889">
            <w:pPr>
              <w:pStyle w:val="body"/>
              <w:numPr>
                <w:ilvl w:val="0"/>
                <w:numId w:val="24"/>
              </w:numPr>
              <w:rPr>
                <w:lang w:val="en-AU"/>
              </w:rPr>
            </w:pPr>
            <w:r w:rsidRPr="00895889">
              <w:rPr>
                <w:lang w:val="en-AU"/>
              </w:rPr>
              <w:t xml:space="preserve">Analyse critically advances in Project and Programme management focusing on value generation including Agile, Lean and Benefits Management. </w:t>
            </w:r>
          </w:p>
          <w:p w14:paraId="45D1B3C9" w14:textId="06CCFBAD" w:rsidR="00895889" w:rsidRPr="00895889" w:rsidRDefault="00895889" w:rsidP="00895889">
            <w:pPr>
              <w:pStyle w:val="body"/>
              <w:numPr>
                <w:ilvl w:val="0"/>
                <w:numId w:val="24"/>
              </w:numPr>
              <w:rPr>
                <w:lang w:val="en-AU"/>
              </w:rPr>
            </w:pPr>
            <w:r w:rsidRPr="00895889">
              <w:rPr>
                <w:lang w:val="en-AU"/>
              </w:rPr>
              <w:t xml:space="preserve">Critically review world-class innovations and emerging technologies in </w:t>
            </w:r>
            <w:r w:rsidR="00123D63" w:rsidRPr="00895889">
              <w:rPr>
                <w:lang w:val="en-AU"/>
              </w:rPr>
              <w:t>Logistics (</w:t>
            </w:r>
            <w:r w:rsidRPr="00895889">
              <w:rPr>
                <w:lang w:val="en-AU"/>
              </w:rPr>
              <w:t>i.e. Additive Manufacturing, Big data analytics, drones etc)</w:t>
            </w:r>
          </w:p>
          <w:p w14:paraId="18EB0A0D" w14:textId="645DC276" w:rsidR="00895889" w:rsidRPr="00895889" w:rsidRDefault="00895889" w:rsidP="00895889">
            <w:pPr>
              <w:pStyle w:val="body"/>
              <w:numPr>
                <w:ilvl w:val="0"/>
                <w:numId w:val="24"/>
              </w:numPr>
              <w:rPr>
                <w:lang w:val="en-AU"/>
              </w:rPr>
            </w:pPr>
            <w:r w:rsidRPr="00895889">
              <w:rPr>
                <w:lang w:val="en-AU"/>
              </w:rPr>
              <w:lastRenderedPageBreak/>
              <w:t xml:space="preserve">Critically review world-class innovations and emerging technologies in Project, Portfolio and Programme (3P) </w:t>
            </w:r>
            <w:r w:rsidR="00123D63" w:rsidRPr="00895889">
              <w:rPr>
                <w:lang w:val="en-AU"/>
              </w:rPr>
              <w:t>i.e.,</w:t>
            </w:r>
            <w:r w:rsidRPr="00895889">
              <w:rPr>
                <w:lang w:val="en-AU"/>
              </w:rPr>
              <w:t xml:space="preserve"> Virtual technologies and augmented reality environments, Output driven Project management (Benefits Realisation, Target Value) </w:t>
            </w:r>
          </w:p>
          <w:p w14:paraId="112C86B3" w14:textId="77777777" w:rsidR="00C8795B" w:rsidRPr="007835A7" w:rsidRDefault="00895889" w:rsidP="00895889">
            <w:pPr>
              <w:pStyle w:val="body"/>
              <w:numPr>
                <w:ilvl w:val="0"/>
                <w:numId w:val="24"/>
              </w:numPr>
            </w:pPr>
            <w:r w:rsidRPr="00895889">
              <w:rPr>
                <w:lang w:val="en-AU"/>
              </w:rPr>
              <w:t>To prepare students for further research and application of Logistics and Project management in their Business</w:t>
            </w:r>
          </w:p>
          <w:p w14:paraId="2AD00FB6" w14:textId="77777777" w:rsidR="007835A7" w:rsidRDefault="007835A7" w:rsidP="007835A7">
            <w:pPr>
              <w:pStyle w:val="body"/>
              <w:rPr>
                <w:lang w:val="en-AU"/>
              </w:rPr>
            </w:pPr>
          </w:p>
          <w:p w14:paraId="0AF777B0" w14:textId="77777777" w:rsidR="007835A7" w:rsidRPr="007835A7" w:rsidRDefault="007835A7" w:rsidP="007835A7">
            <w:pPr>
              <w:pStyle w:val="SideHeadings"/>
              <w:rPr>
                <w:b w:val="0"/>
                <w:bCs/>
              </w:rPr>
            </w:pPr>
            <w:r w:rsidRPr="007835A7">
              <w:rPr>
                <w:b w:val="0"/>
                <w:bCs/>
              </w:rPr>
              <w:t>On successful completion of this assessment, you will be able to:</w:t>
            </w:r>
          </w:p>
          <w:p w14:paraId="52B741C0" w14:textId="77777777" w:rsidR="007835A7" w:rsidRPr="007835A7" w:rsidRDefault="007835A7" w:rsidP="007835A7">
            <w:pPr>
              <w:pStyle w:val="SideHeadings"/>
              <w:numPr>
                <w:ilvl w:val="0"/>
                <w:numId w:val="47"/>
              </w:numPr>
              <w:rPr>
                <w:b w:val="0"/>
                <w:bCs/>
              </w:rPr>
            </w:pPr>
            <w:r w:rsidRPr="007835A7">
              <w:rPr>
                <w:b w:val="0"/>
                <w:bCs/>
                <w:lang w:val="en-US"/>
              </w:rPr>
              <w:t>Recognize the role and significance of coherent problem statements and project plans and definitions ahead of project delivery.</w:t>
            </w:r>
          </w:p>
          <w:p w14:paraId="5B624009" w14:textId="77777777" w:rsidR="007835A7" w:rsidRPr="007835A7" w:rsidRDefault="007835A7" w:rsidP="007835A7">
            <w:pPr>
              <w:pStyle w:val="SideHeadings"/>
              <w:numPr>
                <w:ilvl w:val="0"/>
                <w:numId w:val="47"/>
              </w:numPr>
              <w:rPr>
                <w:b w:val="0"/>
                <w:bCs/>
              </w:rPr>
            </w:pPr>
            <w:r w:rsidRPr="007835A7">
              <w:rPr>
                <w:b w:val="0"/>
                <w:bCs/>
                <w:lang w:val="en-US"/>
              </w:rPr>
              <w:t xml:space="preserve">Critically </w:t>
            </w:r>
            <w:proofErr w:type="spellStart"/>
            <w:r w:rsidRPr="007835A7">
              <w:rPr>
                <w:b w:val="0"/>
                <w:bCs/>
                <w:lang w:val="en-US"/>
              </w:rPr>
              <w:t>analyse</w:t>
            </w:r>
            <w:proofErr w:type="spellEnd"/>
            <w:r w:rsidRPr="007835A7">
              <w:rPr>
                <w:b w:val="0"/>
                <w:bCs/>
                <w:lang w:val="en-US"/>
              </w:rPr>
              <w:t xml:space="preserve"> and demonstrate reasoning for the selection and application of supply chain design and analysis techniques in specific circumstances.</w:t>
            </w:r>
          </w:p>
          <w:p w14:paraId="34B31DFC" w14:textId="74383181" w:rsidR="007835A7" w:rsidRPr="00C8795B" w:rsidRDefault="007835A7" w:rsidP="007835A7">
            <w:pPr>
              <w:pStyle w:val="body"/>
            </w:pPr>
          </w:p>
        </w:tc>
      </w:tr>
      <w:tr w:rsidR="003E0F62" w:rsidRPr="001726FD" w14:paraId="5514A2F5" w14:textId="77777777" w:rsidTr="1F3B8C16">
        <w:tc>
          <w:tcPr>
            <w:tcW w:w="9615" w:type="dxa"/>
            <w:gridSpan w:val="2"/>
            <w:tcBorders>
              <w:top w:val="single" w:sz="4" w:space="0" w:color="BFBFBF" w:themeColor="background1" w:themeShade="BF"/>
              <w:bottom w:val="nil"/>
            </w:tcBorders>
          </w:tcPr>
          <w:p w14:paraId="3F533B96" w14:textId="66F94BE5" w:rsidR="003E0F62" w:rsidRDefault="003E0F62" w:rsidP="00D77B19">
            <w:pPr>
              <w:pStyle w:val="SideHeadings"/>
            </w:pPr>
            <w:r w:rsidRPr="00D77B19">
              <w:lastRenderedPageBreak/>
              <w:t>Word</w:t>
            </w:r>
            <w:r w:rsidR="008736F9">
              <w:t xml:space="preserve"> count</w:t>
            </w:r>
            <w:r w:rsidR="00272F5E">
              <w:t xml:space="preserve"> and Time</w:t>
            </w:r>
          </w:p>
          <w:p w14:paraId="0D844D9C" w14:textId="5F3D071B" w:rsidR="008736F9" w:rsidRPr="008736F9" w:rsidRDefault="00F65C6D" w:rsidP="008736F9">
            <w:pPr>
              <w:pStyle w:val="body"/>
            </w:pPr>
            <w:r>
              <w:rPr>
                <w:b/>
              </w:rPr>
              <w:t xml:space="preserve">The </w:t>
            </w:r>
            <w:r w:rsidR="00272F5E" w:rsidRPr="00272F5E">
              <w:rPr>
                <w:b/>
              </w:rPr>
              <w:t xml:space="preserve">final </w:t>
            </w:r>
            <w:r w:rsidR="008736F9" w:rsidRPr="00272F5E">
              <w:rPr>
                <w:b/>
              </w:rPr>
              <w:t xml:space="preserve">report </w:t>
            </w:r>
            <w:r w:rsidR="008736F9" w:rsidRPr="008736F9">
              <w:t xml:space="preserve">for </w:t>
            </w:r>
            <w:r w:rsidR="008736F9">
              <w:t xml:space="preserve">this </w:t>
            </w:r>
            <w:r w:rsidR="008736F9" w:rsidRPr="008736F9">
              <w:t>assessment should be</w:t>
            </w:r>
            <w:r w:rsidR="00BB5F8E">
              <w:t xml:space="preserve"> up to</w:t>
            </w:r>
            <w:r w:rsidR="008736F9" w:rsidRPr="008736F9">
              <w:rPr>
                <w:b/>
              </w:rPr>
              <w:t xml:space="preserve"> 5,000 </w:t>
            </w:r>
            <w:r w:rsidR="008736F9" w:rsidRPr="008736F9">
              <w:t>words</w:t>
            </w:r>
            <w:r w:rsidR="00BB5F8E">
              <w:t>.</w:t>
            </w:r>
          </w:p>
          <w:p w14:paraId="7C898289" w14:textId="33D6323D" w:rsidR="00A57646" w:rsidRPr="00A57646" w:rsidRDefault="00A57646" w:rsidP="00A57646">
            <w:pPr>
              <w:pStyle w:val="body"/>
            </w:pPr>
            <w:r w:rsidRPr="00A57646">
              <w:t xml:space="preserve">Your word count is from the introduction to conclusion sections.  Therefore, it </w:t>
            </w:r>
            <w:r w:rsidRPr="00A57646">
              <w:rPr>
                <w:b/>
                <w:u w:val="single"/>
              </w:rPr>
              <w:t>does not</w:t>
            </w:r>
            <w:r w:rsidRPr="00A57646">
              <w:t xml:space="preserve"> include title page, contents page, reference section, appendices etc. If the assignment exceeds these limits; the work </w:t>
            </w:r>
            <w:r w:rsidR="008D25C9" w:rsidRPr="00A57646">
              <w:t>more than</w:t>
            </w:r>
            <w:r w:rsidRPr="00A57646">
              <w:t xml:space="preserve"> </w:t>
            </w:r>
            <w:r>
              <w:t>5</w:t>
            </w:r>
            <w:r w:rsidR="00E4343E">
              <w:t>,</w:t>
            </w:r>
            <w:r w:rsidRPr="00A57646">
              <w:t>000</w:t>
            </w:r>
            <w:r w:rsidR="00E4343E">
              <w:t xml:space="preserve"> words </w:t>
            </w:r>
            <w:r w:rsidRPr="00A57646">
              <w:t>is not marked.</w:t>
            </w:r>
          </w:p>
          <w:p w14:paraId="3253D4BA" w14:textId="654754B5" w:rsidR="003E0F62" w:rsidRPr="001726FD" w:rsidRDefault="003E0F62" w:rsidP="006303E1">
            <w:pPr>
              <w:pStyle w:val="body"/>
            </w:pPr>
          </w:p>
        </w:tc>
      </w:tr>
      <w:tr w:rsidR="003E0F62" w:rsidRPr="001726FD" w14:paraId="6E04293C" w14:textId="77777777" w:rsidTr="1F3B8C16">
        <w:tc>
          <w:tcPr>
            <w:tcW w:w="9615" w:type="dxa"/>
            <w:gridSpan w:val="2"/>
            <w:tcBorders>
              <w:top w:val="nil"/>
            </w:tcBorders>
            <w:hideMark/>
          </w:tcPr>
          <w:p w14:paraId="2F01BB2F" w14:textId="6A95F898" w:rsidR="007B717F" w:rsidRDefault="003E0F62" w:rsidP="00E835C8">
            <w:pPr>
              <w:pStyle w:val="SideHeadings"/>
            </w:pPr>
            <w:r w:rsidRPr="00D77B19">
              <w:t>Feedback arrangements</w:t>
            </w:r>
          </w:p>
          <w:p w14:paraId="433339A5" w14:textId="74F83BAE" w:rsidR="007835A7" w:rsidRDefault="00870EA5" w:rsidP="006303E1">
            <w:pPr>
              <w:pStyle w:val="body"/>
            </w:pPr>
            <w:r>
              <w:t>Summative feedback on your final report will be provided</w:t>
            </w:r>
            <w:r w:rsidR="007835A7">
              <w:t xml:space="preserve"> </w:t>
            </w:r>
            <w:r w:rsidR="000E2155" w:rsidRPr="000E2155">
              <w:t xml:space="preserve">within </w:t>
            </w:r>
            <w:r w:rsidR="007835A7">
              <w:t>3</w:t>
            </w:r>
            <w:r w:rsidR="000E2155" w:rsidRPr="000E2155">
              <w:t xml:space="preserve"> weeks of your submission.</w:t>
            </w:r>
          </w:p>
          <w:p w14:paraId="044F372B" w14:textId="57A6B3BF" w:rsidR="003E0F62" w:rsidRPr="001726FD" w:rsidRDefault="000E2155" w:rsidP="006303E1">
            <w:pPr>
              <w:pStyle w:val="body"/>
            </w:pPr>
            <w:r w:rsidRPr="000E2155">
              <w:t xml:space="preserve">Subsequently if further clarification is needed you could make an individual appointment with </w:t>
            </w:r>
            <w:r w:rsidR="008D25C9">
              <w:t xml:space="preserve">a member of the teaching team. </w:t>
            </w:r>
          </w:p>
        </w:tc>
      </w:tr>
      <w:tr w:rsidR="00885AEC" w:rsidRPr="001726FD" w14:paraId="310B92D8" w14:textId="77777777" w:rsidTr="1F3B8C16">
        <w:tc>
          <w:tcPr>
            <w:tcW w:w="9615" w:type="dxa"/>
            <w:gridSpan w:val="2"/>
            <w:hideMark/>
          </w:tcPr>
          <w:p w14:paraId="4E5C5B6C" w14:textId="77777777" w:rsidR="00883CDB" w:rsidRDefault="00883CDB" w:rsidP="006066C6">
            <w:pPr>
              <w:pStyle w:val="SideHeadings"/>
            </w:pPr>
          </w:p>
          <w:p w14:paraId="2210A9FF" w14:textId="1DEDFF00" w:rsidR="00885AEC" w:rsidRPr="00D77B19" w:rsidRDefault="00E675F3" w:rsidP="006066C6">
            <w:pPr>
              <w:pStyle w:val="SideHeadings"/>
            </w:pPr>
            <w:r>
              <w:t>Plagiarism and Late submissions</w:t>
            </w:r>
          </w:p>
          <w:p w14:paraId="72E31C29" w14:textId="685B50AE" w:rsidR="00A57646" w:rsidRDefault="00E675F3" w:rsidP="00A57646">
            <w:pPr>
              <w:pStyle w:val="body"/>
            </w:pPr>
            <w:r w:rsidRPr="00E675F3">
              <w:t xml:space="preserve">You are required to follow the University’s regulations regarding </w:t>
            </w:r>
            <w:r w:rsidRPr="00E675F3">
              <w:rPr>
                <w:b/>
              </w:rPr>
              <w:t>plagiarism</w:t>
            </w:r>
            <w:r w:rsidRPr="00E675F3">
              <w:t xml:space="preserve"> and citing sources and references used. </w:t>
            </w:r>
          </w:p>
          <w:p w14:paraId="7A231481" w14:textId="77777777" w:rsidR="00E4343E" w:rsidRDefault="00E4343E" w:rsidP="00A57646">
            <w:pPr>
              <w:pStyle w:val="body"/>
            </w:pPr>
          </w:p>
          <w:p w14:paraId="12331627" w14:textId="2ED682D0" w:rsidR="00E4343E" w:rsidRDefault="00E4343E" w:rsidP="00A57646">
            <w:pPr>
              <w:pStyle w:val="body"/>
            </w:pPr>
            <w:r>
              <w:t>Late submission will be accepted up to 7 days after the submission deadline.</w:t>
            </w:r>
          </w:p>
          <w:p w14:paraId="668FD2DC" w14:textId="77777777" w:rsidR="00A57646" w:rsidRDefault="00A57646" w:rsidP="00A57646">
            <w:pPr>
              <w:pStyle w:val="body"/>
            </w:pPr>
          </w:p>
          <w:p w14:paraId="5EE8A326" w14:textId="76653967" w:rsidR="00A57646" w:rsidRPr="00A57646" w:rsidRDefault="00A57646" w:rsidP="00A57646">
            <w:pPr>
              <w:pStyle w:val="body"/>
            </w:pPr>
            <w:r w:rsidRPr="00A57646">
              <w:t>All work submitted late will be capped at the pass mark of 50%, there is no sliding scale</w:t>
            </w:r>
            <w:r w:rsidR="00E4343E">
              <w:t>.</w:t>
            </w:r>
          </w:p>
          <w:p w14:paraId="0866CD1D" w14:textId="77777777" w:rsidR="00A57646" w:rsidRDefault="00A57646" w:rsidP="006066C6">
            <w:pPr>
              <w:pStyle w:val="body"/>
            </w:pPr>
          </w:p>
          <w:p w14:paraId="2DC7DB70" w14:textId="09D01CA4" w:rsidR="00885AEC" w:rsidRDefault="00E675F3" w:rsidP="006066C6">
            <w:pPr>
              <w:pStyle w:val="body"/>
            </w:pPr>
            <w:r w:rsidRPr="00E675F3">
              <w:t>Lecturers are not able to give extensions</w:t>
            </w:r>
            <w:r w:rsidR="00E4343E">
              <w:t>.</w:t>
            </w:r>
          </w:p>
          <w:p w14:paraId="0FE77C59" w14:textId="77777777" w:rsidR="00E835C8" w:rsidRDefault="00E835C8" w:rsidP="006066C6">
            <w:pPr>
              <w:pStyle w:val="body"/>
            </w:pPr>
          </w:p>
          <w:p w14:paraId="74566272" w14:textId="673A2C21" w:rsidR="00E835C8" w:rsidRPr="001726FD" w:rsidRDefault="00000000" w:rsidP="006066C6">
            <w:pPr>
              <w:pStyle w:val="body"/>
            </w:pPr>
            <w:hyperlink r:id="rId16" w:history="1">
              <w:r w:rsidR="00E835C8" w:rsidRPr="008E36BF">
                <w:rPr>
                  <w:rStyle w:val="Hyperlink"/>
                  <w:szCs w:val="24"/>
                </w:rPr>
                <w:t>Student Facing Policies and Procedures</w:t>
              </w:r>
            </w:hyperlink>
          </w:p>
        </w:tc>
      </w:tr>
      <w:tr w:rsidR="003E0F62" w:rsidRPr="001726FD" w14:paraId="09D722D2" w14:textId="77777777" w:rsidTr="1F3B8C16">
        <w:tc>
          <w:tcPr>
            <w:tcW w:w="9615" w:type="dxa"/>
            <w:gridSpan w:val="2"/>
            <w:hideMark/>
          </w:tcPr>
          <w:p w14:paraId="30AEE0FA" w14:textId="77777777" w:rsidR="003E0F62" w:rsidRPr="00C11EBA" w:rsidRDefault="003E0F62" w:rsidP="00D77B19">
            <w:pPr>
              <w:pStyle w:val="SideHeadings"/>
              <w:rPr>
                <w:u w:val="single"/>
              </w:rPr>
            </w:pPr>
            <w:r w:rsidRPr="00C11EBA">
              <w:rPr>
                <w:u w:val="single"/>
              </w:rPr>
              <w:t>Support arrangements</w:t>
            </w:r>
          </w:p>
          <w:p w14:paraId="684E9CD3" w14:textId="042D8FAE" w:rsidR="008C32EC" w:rsidRDefault="003E0F62" w:rsidP="006303E1">
            <w:pPr>
              <w:pStyle w:val="body"/>
            </w:pPr>
            <w:r w:rsidRPr="001726FD">
              <w:t xml:space="preserve">You can </w:t>
            </w:r>
            <w:r w:rsidR="007B35A8" w:rsidRPr="001726FD">
              <w:t xml:space="preserve">obtain </w:t>
            </w:r>
            <w:r w:rsidR="007B35A8">
              <w:t xml:space="preserve">further </w:t>
            </w:r>
            <w:r w:rsidRPr="001726FD">
              <w:t>support for this assessment by</w:t>
            </w:r>
            <w:r w:rsidR="00104B8F">
              <w:t xml:space="preserve"> participating in the live session or by</w:t>
            </w:r>
            <w:r w:rsidRPr="001726FD">
              <w:t xml:space="preserve"> </w:t>
            </w:r>
            <w:r w:rsidR="007B35A8">
              <w:t xml:space="preserve">emailing </w:t>
            </w:r>
            <w:r w:rsidR="00B5401E">
              <w:t xml:space="preserve">a member of the teaching team </w:t>
            </w:r>
            <w:r w:rsidR="007B35A8">
              <w:t xml:space="preserve">and seek to arrange appointments as a group. </w:t>
            </w:r>
            <w:r w:rsidR="00870EA5">
              <w:t xml:space="preserve">We aim to reply to </w:t>
            </w:r>
            <w:r w:rsidR="007B35A8">
              <w:t xml:space="preserve">emails within </w:t>
            </w:r>
            <w:r w:rsidR="00104B8F">
              <w:t>48</w:t>
            </w:r>
            <w:r w:rsidR="007B35A8">
              <w:t xml:space="preserve"> hours. </w:t>
            </w:r>
          </w:p>
          <w:p w14:paraId="052F0D89" w14:textId="77777777" w:rsidR="003E0F62" w:rsidRPr="00C11EBA" w:rsidRDefault="003E0F62" w:rsidP="00D77B19">
            <w:pPr>
              <w:pStyle w:val="SideHeadings"/>
              <w:rPr>
                <w:u w:val="single"/>
              </w:rPr>
            </w:pPr>
            <w:proofErr w:type="spellStart"/>
            <w:r w:rsidRPr="00C11EBA">
              <w:rPr>
                <w:u w:val="single"/>
              </w:rPr>
              <w:t>askUS</w:t>
            </w:r>
            <w:proofErr w:type="spellEnd"/>
          </w:p>
          <w:p w14:paraId="7926EF12" w14:textId="77777777" w:rsidR="003E0F62" w:rsidRPr="001726FD" w:rsidRDefault="003E0F62">
            <w:pPr>
              <w:pStyle w:val="body"/>
            </w:pPr>
            <w:r w:rsidRPr="001726FD">
              <w:t xml:space="preserve">The University offers a range of support services for students through </w:t>
            </w:r>
            <w:hyperlink r:id="rId17" w:history="1">
              <w:proofErr w:type="spellStart"/>
              <w:r w:rsidRPr="001726FD">
                <w:rPr>
                  <w:rStyle w:val="Hyperlink"/>
                </w:rPr>
                <w:t>askUS</w:t>
              </w:r>
              <w:proofErr w:type="spellEnd"/>
            </w:hyperlink>
            <w:r w:rsidRPr="001726FD">
              <w:t xml:space="preserve">. </w:t>
            </w:r>
          </w:p>
          <w:p w14:paraId="65AE8F7B" w14:textId="493EEFF8" w:rsidR="003E0F62" w:rsidRPr="00C11EBA" w:rsidRDefault="003E0F62" w:rsidP="00D77B19">
            <w:pPr>
              <w:pStyle w:val="SideHeadings"/>
              <w:rPr>
                <w:u w:val="single"/>
              </w:rPr>
            </w:pPr>
            <w:r w:rsidRPr="00C11EBA">
              <w:rPr>
                <w:u w:val="single"/>
              </w:rPr>
              <w:t>Good Academic Conduct and Academic Misconduct</w:t>
            </w:r>
          </w:p>
          <w:p w14:paraId="0C514F7F" w14:textId="77777777" w:rsidR="00A40B07" w:rsidRDefault="00A40B07" w:rsidP="006303E1">
            <w:pPr>
              <w:pStyle w:val="body"/>
            </w:pPr>
          </w:p>
          <w:p w14:paraId="74C34AF4" w14:textId="3276A2D3" w:rsidR="003E0F62" w:rsidRPr="001726FD" w:rsidRDefault="003E0F62" w:rsidP="006303E1">
            <w:pPr>
              <w:pStyle w:val="body"/>
            </w:pPr>
            <w:r w:rsidRPr="001726FD">
              <w:t xml:space="preserve">Students are expected to learn and demonstrate skills associated with good academic conduct (academic integrity). Good academic conduct includes the use of clear and correct referencing of source materials. Here is a link to where you can find out more about the skills which students require </w:t>
            </w:r>
            <w:hyperlink r:id="rId18" w:history="1">
              <w:r w:rsidRPr="001726FD">
                <w:rPr>
                  <w:rStyle w:val="Hyperlink"/>
                </w:rPr>
                <w:t>http://www.salford.ac.uk/skills-for-learning</w:t>
              </w:r>
            </w:hyperlink>
            <w:r w:rsidRPr="001726FD">
              <w:t>.</w:t>
            </w:r>
          </w:p>
          <w:p w14:paraId="5296CC2D" w14:textId="77777777" w:rsidR="00A40B07" w:rsidRDefault="00A40B07" w:rsidP="006303E1">
            <w:pPr>
              <w:pStyle w:val="body"/>
              <w:rPr>
                <w:b/>
              </w:rPr>
            </w:pPr>
          </w:p>
          <w:p w14:paraId="031F7AB7" w14:textId="2663829F" w:rsidR="003E0F62" w:rsidRPr="00D77B19" w:rsidRDefault="003E0F62" w:rsidP="006303E1">
            <w:pPr>
              <w:pStyle w:val="body"/>
              <w:rPr>
                <w:sz w:val="22"/>
              </w:rPr>
            </w:pPr>
            <w:r w:rsidRPr="006303E1">
              <w:rPr>
                <w:b/>
              </w:rPr>
              <w:t>Academic Misconduct is an action which may give you an unfair advantage in your academic work. This includes plagiarism, asking someone else to write your assessment for you or taking notes into an exam. The University takes all forms of academic misconduct seriously.  You can find out how to avoid academic misconduct here</w:t>
            </w:r>
            <w:r w:rsidRPr="006303E1">
              <w:rPr>
                <w:b/>
                <w:sz w:val="22"/>
              </w:rPr>
              <w:t xml:space="preserve"> </w:t>
            </w:r>
            <w:hyperlink r:id="rId19" w:history="1">
              <w:r w:rsidRPr="008133FE">
                <w:rPr>
                  <w:rStyle w:val="Hyperlink"/>
                  <w:b/>
                  <w:sz w:val="22"/>
                </w:rPr>
                <w:t>https://www.salford.ac.uk/skills-for-learning</w:t>
              </w:r>
            </w:hyperlink>
            <w:r w:rsidRPr="006303E1">
              <w:rPr>
                <w:b/>
                <w:sz w:val="22"/>
              </w:rPr>
              <w:t>.</w:t>
            </w:r>
          </w:p>
          <w:p w14:paraId="23589EFE" w14:textId="77777777" w:rsidR="003E0F62" w:rsidRPr="006303E1" w:rsidRDefault="003E0F62" w:rsidP="00D77B19">
            <w:pPr>
              <w:pStyle w:val="SideHeadings"/>
            </w:pPr>
            <w:r w:rsidRPr="006303E1">
              <w:t>Assessment Information</w:t>
            </w:r>
          </w:p>
          <w:p w14:paraId="19D8361D" w14:textId="77777777" w:rsidR="003E0F62" w:rsidRPr="008133FE" w:rsidRDefault="003E0F62" w:rsidP="008133FE">
            <w:pPr>
              <w:pStyle w:val="body"/>
            </w:pPr>
            <w:r w:rsidRPr="008133FE">
              <w:t xml:space="preserve">If you have any questions about assessment rules, you can find out more </w:t>
            </w:r>
            <w:hyperlink r:id="rId20" w:history="1">
              <w:r w:rsidRPr="00C11EBA">
                <w:rPr>
                  <w:rStyle w:val="Hyperlink"/>
                  <w:color w:val="4472C4" w:themeColor="accent5"/>
                </w:rPr>
                <w:t>here</w:t>
              </w:r>
            </w:hyperlink>
            <w:r w:rsidRPr="00C11EBA">
              <w:rPr>
                <w:rStyle w:val="Hyperlink"/>
                <w:color w:val="4472C4" w:themeColor="accent5"/>
              </w:rPr>
              <w:t>.</w:t>
            </w:r>
            <w:r w:rsidRPr="00C11EBA">
              <w:rPr>
                <w:color w:val="4472C4" w:themeColor="accent5"/>
              </w:rPr>
              <w:t xml:space="preserve"> </w:t>
            </w:r>
          </w:p>
          <w:p w14:paraId="31025496" w14:textId="77777777" w:rsidR="003E0F62" w:rsidRPr="006303E1" w:rsidRDefault="003E0F62" w:rsidP="00D77B19">
            <w:pPr>
              <w:pStyle w:val="SideHeadings"/>
            </w:pPr>
            <w:r w:rsidRPr="006303E1">
              <w:t>Personal Mitigating Circumstances</w:t>
            </w:r>
          </w:p>
          <w:p w14:paraId="4173BDCF" w14:textId="77777777" w:rsidR="003E0F62" w:rsidRDefault="003E0F62">
            <w:pPr>
              <w:pStyle w:val="body"/>
              <w:rPr>
                <w:sz w:val="20"/>
                <w:szCs w:val="20"/>
              </w:rPr>
            </w:pPr>
            <w:r w:rsidRPr="001726FD">
              <w:t xml:space="preserve">If personal mitigating circumstances may have affected your ability to complete this assessment, you can find more information about personal mitigating circumstances procedure </w:t>
            </w:r>
            <w:hyperlink r:id="rId21" w:history="1">
              <w:r w:rsidRPr="001726FD">
                <w:rPr>
                  <w:rStyle w:val="Hyperlink"/>
                </w:rPr>
                <w:t>here</w:t>
              </w:r>
            </w:hyperlink>
            <w:r w:rsidRPr="001726FD">
              <w:rPr>
                <w:sz w:val="20"/>
                <w:szCs w:val="20"/>
              </w:rPr>
              <w:t xml:space="preserve">. </w:t>
            </w:r>
          </w:p>
          <w:p w14:paraId="538CBB51" w14:textId="62EDAC59" w:rsidR="003E0F62" w:rsidRPr="006303E1" w:rsidRDefault="003E0F62" w:rsidP="00D77B19">
            <w:pPr>
              <w:pStyle w:val="SideHeadings"/>
            </w:pPr>
            <w:r w:rsidRPr="006303E1">
              <w:t>Student Progression Administrator</w:t>
            </w:r>
          </w:p>
          <w:p w14:paraId="58FAF57B" w14:textId="74FAE9B5" w:rsidR="003E0F62" w:rsidRDefault="003E0F62" w:rsidP="008133FE">
            <w:pPr>
              <w:pStyle w:val="body"/>
            </w:pPr>
            <w:r w:rsidRPr="008133FE">
              <w:t xml:space="preserve">If you have any concerns about your studies, contact </w:t>
            </w:r>
            <w:proofErr w:type="spellStart"/>
            <w:r w:rsidR="00104B8F">
              <w:t>StudentCare</w:t>
            </w:r>
            <w:proofErr w:type="spellEnd"/>
            <w:r w:rsidRPr="008133FE">
              <w:t xml:space="preserve">. </w:t>
            </w:r>
          </w:p>
          <w:p w14:paraId="5C8C58B2" w14:textId="77777777" w:rsidR="00DC5D25" w:rsidRPr="006303E1" w:rsidRDefault="00DC5D25" w:rsidP="00DC5D25">
            <w:pPr>
              <w:pStyle w:val="SideHeadings"/>
            </w:pPr>
            <w:r w:rsidRPr="006303E1">
              <w:t>In Year Retrieval Scheme</w:t>
            </w:r>
          </w:p>
          <w:p w14:paraId="0F337D9B" w14:textId="77777777" w:rsidR="00DC5D25" w:rsidRDefault="00DC5D25" w:rsidP="00DC5D25">
            <w:pPr>
              <w:pStyle w:val="body"/>
            </w:pPr>
            <w:r>
              <w:t xml:space="preserve">Your assessment </w:t>
            </w:r>
            <w:r w:rsidRPr="001726FD">
              <w:t xml:space="preserve">is </w:t>
            </w:r>
            <w:r w:rsidRPr="00154B9A">
              <w:rPr>
                <w:u w:val="single"/>
              </w:rPr>
              <w:t xml:space="preserve">not eligible </w:t>
            </w:r>
            <w:r w:rsidRPr="001726FD">
              <w:t>for in year retrieval.</w:t>
            </w:r>
            <w:r>
              <w:t xml:space="preserve"> </w:t>
            </w:r>
          </w:p>
          <w:p w14:paraId="62E5E85D" w14:textId="77777777" w:rsidR="00B5401E" w:rsidRDefault="00B5401E" w:rsidP="00DC5D25">
            <w:pPr>
              <w:pStyle w:val="SideHeadings"/>
            </w:pPr>
          </w:p>
          <w:p w14:paraId="45666E16" w14:textId="0D8FDB8A" w:rsidR="00DC5D25" w:rsidRPr="006303E1" w:rsidRDefault="00DC5D25" w:rsidP="00DC5D25">
            <w:pPr>
              <w:pStyle w:val="SideHeadings"/>
            </w:pPr>
            <w:r w:rsidRPr="006303E1">
              <w:t>Reassessment</w:t>
            </w:r>
          </w:p>
          <w:p w14:paraId="059A267A" w14:textId="77777777" w:rsidR="00DC5D25" w:rsidRDefault="00DC5D25" w:rsidP="00DC5D25">
            <w:pPr>
              <w:pStyle w:val="body"/>
            </w:pPr>
            <w:r w:rsidRPr="001726FD">
              <w:t>If you fail your assessment, and are eligible for reassess</w:t>
            </w:r>
            <w:r>
              <w:t xml:space="preserve">ment, you will need to resubmit. Details and guidance for resubmissions will be issued to you by our Admin team following the completion of your four modules of your programme. </w:t>
            </w:r>
          </w:p>
          <w:p w14:paraId="2EA84E78" w14:textId="6F4FD4B5" w:rsidR="003E0F62" w:rsidRPr="001726FD" w:rsidRDefault="00DC5D25">
            <w:pPr>
              <w:pStyle w:val="body"/>
            </w:pPr>
            <w:r>
              <w:t>For students with accepted personal mitigating circumstances, this will be your replacement assessment attempt.  Students should be aware that there is no late submission period at reassessment (this includes those students who have an accepted PMC request from a previous attempt).</w:t>
            </w:r>
          </w:p>
        </w:tc>
      </w:tr>
    </w:tbl>
    <w:p w14:paraId="29E66D13" w14:textId="77777777" w:rsidR="00B24C42" w:rsidRPr="00A337F4" w:rsidRDefault="00B24C42" w:rsidP="00B24C42"/>
    <w:p w14:paraId="18BB08A9" w14:textId="77777777" w:rsidR="002F766A" w:rsidRDefault="002F766A" w:rsidP="00B24C42">
      <w:pPr>
        <w:rPr>
          <w:rFonts w:asciiTheme="minorHAnsi" w:hAnsiTheme="minorHAnsi" w:cstheme="minorHAnsi"/>
          <w:b/>
          <w:bCs/>
        </w:rPr>
      </w:pPr>
    </w:p>
    <w:p w14:paraId="6D242362" w14:textId="77777777" w:rsidR="00B5401E" w:rsidRDefault="00B5401E" w:rsidP="00B24C42">
      <w:pPr>
        <w:rPr>
          <w:rFonts w:asciiTheme="minorHAnsi" w:hAnsiTheme="minorHAnsi" w:cstheme="minorHAnsi"/>
          <w:b/>
          <w:bCs/>
        </w:rPr>
      </w:pPr>
    </w:p>
    <w:p w14:paraId="0A3FF779" w14:textId="77777777" w:rsidR="00B5401E" w:rsidRDefault="00B5401E" w:rsidP="00B24C42">
      <w:pPr>
        <w:rPr>
          <w:rFonts w:asciiTheme="minorHAnsi" w:hAnsiTheme="minorHAnsi" w:cstheme="minorHAnsi"/>
          <w:b/>
          <w:bCs/>
        </w:rPr>
      </w:pPr>
    </w:p>
    <w:p w14:paraId="6D72BB99" w14:textId="77777777" w:rsidR="00B5401E" w:rsidRDefault="00B5401E" w:rsidP="00B24C42">
      <w:pPr>
        <w:rPr>
          <w:rFonts w:asciiTheme="minorHAnsi" w:hAnsiTheme="minorHAnsi" w:cstheme="minorHAnsi"/>
          <w:b/>
          <w:bCs/>
        </w:rPr>
      </w:pPr>
    </w:p>
    <w:p w14:paraId="5BB2701C" w14:textId="77777777" w:rsidR="00104B8F" w:rsidRDefault="00104B8F" w:rsidP="00B24C42">
      <w:pPr>
        <w:rPr>
          <w:rFonts w:asciiTheme="minorHAnsi" w:hAnsiTheme="minorHAnsi" w:cstheme="minorHAnsi"/>
          <w:b/>
          <w:bCs/>
        </w:rPr>
      </w:pPr>
    </w:p>
    <w:p w14:paraId="47AA8467" w14:textId="77777777" w:rsidR="00104B8F" w:rsidRDefault="00104B8F" w:rsidP="00B24C42">
      <w:pPr>
        <w:rPr>
          <w:rFonts w:asciiTheme="minorHAnsi" w:hAnsiTheme="minorHAnsi" w:cstheme="minorHAnsi"/>
          <w:b/>
          <w:bCs/>
        </w:rPr>
      </w:pPr>
    </w:p>
    <w:p w14:paraId="4C5AB535" w14:textId="77777777" w:rsidR="00104B8F" w:rsidRDefault="00104B8F" w:rsidP="00B24C42">
      <w:pPr>
        <w:rPr>
          <w:rFonts w:asciiTheme="minorHAnsi" w:hAnsiTheme="minorHAnsi" w:cstheme="minorHAnsi"/>
          <w:b/>
          <w:bCs/>
        </w:rPr>
      </w:pPr>
    </w:p>
    <w:p w14:paraId="7E73BC8F" w14:textId="77777777" w:rsidR="00104B8F" w:rsidRDefault="00104B8F" w:rsidP="00B24C42">
      <w:pPr>
        <w:rPr>
          <w:rFonts w:asciiTheme="minorHAnsi" w:hAnsiTheme="minorHAnsi" w:cstheme="minorHAnsi"/>
          <w:b/>
          <w:bCs/>
        </w:rPr>
      </w:pPr>
    </w:p>
    <w:p w14:paraId="1090878F" w14:textId="77777777" w:rsidR="00104B8F" w:rsidRDefault="00104B8F" w:rsidP="00B24C42">
      <w:pPr>
        <w:rPr>
          <w:rFonts w:asciiTheme="minorHAnsi" w:hAnsiTheme="minorHAnsi" w:cstheme="minorHAnsi"/>
          <w:b/>
          <w:bCs/>
        </w:rPr>
      </w:pPr>
    </w:p>
    <w:p w14:paraId="749F8E00" w14:textId="77777777" w:rsidR="00104B8F" w:rsidRDefault="00104B8F" w:rsidP="00B24C42">
      <w:pPr>
        <w:rPr>
          <w:rFonts w:asciiTheme="minorHAnsi" w:hAnsiTheme="minorHAnsi" w:cstheme="minorHAnsi"/>
          <w:b/>
          <w:bCs/>
        </w:rPr>
      </w:pPr>
    </w:p>
    <w:p w14:paraId="2B5D40E7" w14:textId="77777777" w:rsidR="00104B8F" w:rsidRDefault="00104B8F" w:rsidP="00B24C42">
      <w:pPr>
        <w:rPr>
          <w:rFonts w:asciiTheme="minorHAnsi" w:hAnsiTheme="minorHAnsi" w:cstheme="minorHAnsi"/>
          <w:b/>
          <w:bCs/>
        </w:rPr>
      </w:pPr>
    </w:p>
    <w:p w14:paraId="273C70AF" w14:textId="77777777" w:rsidR="00104B8F" w:rsidRDefault="00104B8F" w:rsidP="00B24C42">
      <w:pPr>
        <w:rPr>
          <w:rFonts w:asciiTheme="minorHAnsi" w:hAnsiTheme="minorHAnsi" w:cstheme="minorHAnsi"/>
          <w:b/>
          <w:bCs/>
        </w:rPr>
      </w:pPr>
    </w:p>
    <w:p w14:paraId="3D4564BB" w14:textId="77777777" w:rsidR="00104B8F" w:rsidRDefault="00104B8F" w:rsidP="00B24C42">
      <w:pPr>
        <w:rPr>
          <w:rFonts w:asciiTheme="minorHAnsi" w:hAnsiTheme="minorHAnsi" w:cstheme="minorHAnsi"/>
          <w:b/>
          <w:bCs/>
        </w:rPr>
      </w:pPr>
    </w:p>
    <w:p w14:paraId="7B397270" w14:textId="77777777" w:rsidR="00104B8F" w:rsidRDefault="00104B8F" w:rsidP="00B24C42">
      <w:pPr>
        <w:rPr>
          <w:rFonts w:asciiTheme="minorHAnsi" w:hAnsiTheme="minorHAnsi" w:cstheme="minorHAnsi"/>
          <w:b/>
          <w:bCs/>
        </w:rPr>
      </w:pPr>
    </w:p>
    <w:p w14:paraId="74CED9A9" w14:textId="77777777" w:rsidR="00B5401E" w:rsidRDefault="00B5401E" w:rsidP="00B24C42">
      <w:pPr>
        <w:rPr>
          <w:rFonts w:asciiTheme="minorHAnsi" w:hAnsiTheme="minorHAnsi" w:cstheme="minorHAnsi"/>
          <w:b/>
          <w:bCs/>
        </w:rPr>
      </w:pPr>
    </w:p>
    <w:p w14:paraId="79A68248" w14:textId="77777777" w:rsidR="00B5401E" w:rsidRDefault="00B5401E" w:rsidP="00B24C42">
      <w:pPr>
        <w:rPr>
          <w:rFonts w:asciiTheme="minorHAnsi" w:hAnsiTheme="minorHAnsi" w:cstheme="minorHAnsi"/>
          <w:b/>
          <w:bCs/>
        </w:rPr>
      </w:pPr>
    </w:p>
    <w:p w14:paraId="07F32FA6" w14:textId="3E8118F0" w:rsidR="00B24C42" w:rsidRDefault="00B24C42" w:rsidP="00B24C42">
      <w:pPr>
        <w:rPr>
          <w:rFonts w:asciiTheme="minorHAnsi" w:hAnsiTheme="minorHAnsi" w:cstheme="minorHAnsi"/>
          <w:b/>
          <w:bCs/>
        </w:rPr>
      </w:pPr>
      <w:r w:rsidRPr="00A76CDD">
        <w:rPr>
          <w:rFonts w:asciiTheme="minorHAnsi" w:hAnsiTheme="minorHAnsi" w:cstheme="minorHAnsi"/>
          <w:b/>
          <w:bCs/>
        </w:rPr>
        <w:lastRenderedPageBreak/>
        <w:t xml:space="preserve">Assessment Criteria and Marking Scheme for final report </w:t>
      </w:r>
      <w:r w:rsidRPr="00A76CDD">
        <w:rPr>
          <w:rFonts w:asciiTheme="minorHAnsi" w:hAnsiTheme="minorHAnsi" w:cstheme="minorHAnsi"/>
          <w:bCs/>
        </w:rPr>
        <w:t>(</w:t>
      </w:r>
      <w:r w:rsidR="00AC49DD" w:rsidRPr="00A76CDD">
        <w:rPr>
          <w:rFonts w:asciiTheme="minorHAnsi" w:hAnsiTheme="minorHAnsi" w:cstheme="minorHAnsi"/>
          <w:bCs/>
        </w:rPr>
        <w:t>10</w:t>
      </w:r>
      <w:r w:rsidRPr="00A76CDD">
        <w:rPr>
          <w:rFonts w:asciiTheme="minorHAnsi" w:hAnsiTheme="minorHAnsi" w:cstheme="minorHAnsi"/>
          <w:bCs/>
        </w:rPr>
        <w:t>0% of total grade)</w:t>
      </w:r>
      <w:r w:rsidRPr="00A76CDD">
        <w:rPr>
          <w:rFonts w:asciiTheme="minorHAnsi" w:hAnsiTheme="minorHAnsi" w:cstheme="minorHAnsi"/>
          <w:b/>
          <w:bCs/>
        </w:rPr>
        <w:t xml:space="preserve">  </w:t>
      </w:r>
    </w:p>
    <w:p w14:paraId="691A8A9F" w14:textId="77777777" w:rsidR="00A76CDD" w:rsidRPr="00A76CDD" w:rsidRDefault="00A76CDD" w:rsidP="00B24C42">
      <w:pPr>
        <w:rPr>
          <w:rFonts w:asciiTheme="minorHAnsi" w:hAnsiTheme="minorHAnsi" w:cstheme="minorHAnsi"/>
          <w:b/>
          <w:bC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802"/>
        <w:gridCol w:w="4803"/>
      </w:tblGrid>
      <w:tr w:rsidR="00B24C42" w:rsidRPr="00A76CDD" w14:paraId="11EAAA47" w14:textId="77777777" w:rsidTr="0058479A">
        <w:trPr>
          <w:trHeight w:val="281"/>
        </w:trPr>
        <w:tc>
          <w:tcPr>
            <w:tcW w:w="2500" w:type="pct"/>
            <w:tcBorders>
              <w:top w:val="single" w:sz="4" w:space="0" w:color="000000"/>
              <w:left w:val="single" w:sz="4" w:space="0" w:color="000000"/>
              <w:bottom w:val="single" w:sz="4" w:space="0" w:color="000000"/>
              <w:right w:val="single" w:sz="4" w:space="0" w:color="000000"/>
            </w:tcBorders>
            <w:hideMark/>
          </w:tcPr>
          <w:p w14:paraId="17779A32" w14:textId="77777777" w:rsidR="00B24C42" w:rsidRPr="00A76CDD" w:rsidRDefault="00B24C42" w:rsidP="0058479A">
            <w:pPr>
              <w:rPr>
                <w:rFonts w:asciiTheme="minorHAnsi" w:hAnsiTheme="minorHAnsi" w:cstheme="minorHAnsi"/>
                <w:b/>
                <w:bCs/>
              </w:rPr>
            </w:pPr>
            <w:r w:rsidRPr="00A76CDD">
              <w:rPr>
                <w:rFonts w:asciiTheme="minorHAnsi" w:hAnsiTheme="minorHAnsi" w:cstheme="minorHAnsi"/>
                <w:b/>
                <w:bCs/>
              </w:rPr>
              <w:t xml:space="preserve"> Criteria </w:t>
            </w:r>
          </w:p>
        </w:tc>
        <w:tc>
          <w:tcPr>
            <w:tcW w:w="2500" w:type="pct"/>
            <w:tcBorders>
              <w:top w:val="single" w:sz="4" w:space="0" w:color="000000"/>
              <w:left w:val="single" w:sz="4" w:space="0" w:color="000000"/>
              <w:bottom w:val="single" w:sz="4" w:space="0" w:color="000000"/>
              <w:right w:val="single" w:sz="4" w:space="0" w:color="000000"/>
            </w:tcBorders>
            <w:hideMark/>
          </w:tcPr>
          <w:p w14:paraId="62632E0E" w14:textId="57A2B096" w:rsidR="00B24C42" w:rsidRPr="00A76CDD" w:rsidRDefault="00B24C42" w:rsidP="0026337A">
            <w:pPr>
              <w:jc w:val="center"/>
              <w:rPr>
                <w:rFonts w:asciiTheme="minorHAnsi" w:hAnsiTheme="minorHAnsi" w:cstheme="minorHAnsi"/>
                <w:b/>
                <w:bCs/>
              </w:rPr>
            </w:pPr>
            <w:r w:rsidRPr="00A76CDD">
              <w:rPr>
                <w:rFonts w:asciiTheme="minorHAnsi" w:hAnsiTheme="minorHAnsi" w:cstheme="minorHAnsi"/>
                <w:b/>
                <w:bCs/>
              </w:rPr>
              <w:t>Marks</w:t>
            </w:r>
          </w:p>
        </w:tc>
      </w:tr>
      <w:tr w:rsidR="00883CDB" w:rsidRPr="00A337F4" w14:paraId="50B0DF8B" w14:textId="77777777" w:rsidTr="00A76CDD">
        <w:trPr>
          <w:trHeight w:val="281"/>
        </w:trPr>
        <w:tc>
          <w:tcPr>
            <w:tcW w:w="2500" w:type="pct"/>
            <w:tcBorders>
              <w:top w:val="single" w:sz="4" w:space="0" w:color="000000"/>
              <w:left w:val="single" w:sz="4" w:space="0" w:color="000000"/>
              <w:bottom w:val="single" w:sz="4" w:space="0" w:color="000000"/>
              <w:right w:val="single" w:sz="4" w:space="0" w:color="000000"/>
            </w:tcBorders>
          </w:tcPr>
          <w:p w14:paraId="743245EE" w14:textId="50F02E24" w:rsidR="00883CDB" w:rsidRPr="0026337A" w:rsidRDefault="00A76CDD" w:rsidP="00883CDB">
            <w:pPr>
              <w:rPr>
                <w:rFonts w:asciiTheme="minorHAnsi" w:hAnsiTheme="minorHAnsi" w:cstheme="minorHAnsi"/>
                <w:b/>
                <w:bCs/>
              </w:rPr>
            </w:pPr>
            <w:r>
              <w:rPr>
                <w:rFonts w:asciiTheme="minorHAnsi" w:hAnsiTheme="minorHAnsi" w:cstheme="minorHAnsi"/>
                <w:b/>
                <w:bCs/>
              </w:rPr>
              <w:t xml:space="preserve">Executive, </w:t>
            </w:r>
            <w:r w:rsidR="00A13E2A" w:rsidRPr="0026337A">
              <w:rPr>
                <w:rFonts w:asciiTheme="minorHAnsi" w:hAnsiTheme="minorHAnsi" w:cstheme="minorHAnsi"/>
                <w:b/>
                <w:bCs/>
              </w:rPr>
              <w:t>Contents,</w:t>
            </w:r>
            <w:r w:rsidR="00883CDB" w:rsidRPr="0026337A">
              <w:rPr>
                <w:rFonts w:asciiTheme="minorHAnsi" w:hAnsiTheme="minorHAnsi" w:cstheme="minorHAnsi"/>
                <w:b/>
                <w:bCs/>
              </w:rPr>
              <w:t xml:space="preserve"> and Introduction</w:t>
            </w:r>
          </w:p>
          <w:p w14:paraId="0350CF0E" w14:textId="77777777" w:rsidR="00A13E2A" w:rsidRDefault="00A13E2A" w:rsidP="00160E38">
            <w:pPr>
              <w:rPr>
                <w:rFonts w:ascii="Calibri" w:eastAsia="Calibri" w:hAnsi="Calibri" w:cs="Calibri"/>
                <w:lang w:val="en-US"/>
              </w:rPr>
            </w:pPr>
            <w:r w:rsidRPr="00160E38">
              <w:rPr>
                <w:rFonts w:ascii="Calibri" w:eastAsia="Calibri" w:hAnsi="Calibri" w:cs="Calibri"/>
                <w:lang w:val="en-US"/>
              </w:rPr>
              <w:t xml:space="preserve">Executive summary of your investigation, recommendations, and associated risks. </w:t>
            </w:r>
          </w:p>
          <w:p w14:paraId="450A30AC" w14:textId="77777777" w:rsidR="00160E38" w:rsidRPr="00160E38" w:rsidRDefault="00160E38" w:rsidP="00160E38">
            <w:pPr>
              <w:rPr>
                <w:rFonts w:ascii="Calibri" w:eastAsia="Calibri" w:hAnsi="Calibri" w:cs="Calibri"/>
                <w:lang w:val="en-US"/>
              </w:rPr>
            </w:pPr>
          </w:p>
          <w:p w14:paraId="4E23F66B" w14:textId="77777777" w:rsidR="00A13E2A" w:rsidRPr="00160E38" w:rsidRDefault="00A13E2A" w:rsidP="00160E38">
            <w:pPr>
              <w:rPr>
                <w:rFonts w:ascii="Calibri" w:eastAsia="Calibri" w:hAnsi="Calibri" w:cs="Calibri"/>
                <w:lang w:val="en-US"/>
              </w:rPr>
            </w:pPr>
            <w:r w:rsidRPr="00160E38">
              <w:rPr>
                <w:rFonts w:ascii="Calibri" w:eastAsia="Calibri" w:hAnsi="Calibri" w:cs="Calibri"/>
                <w:lang w:val="en-US"/>
              </w:rPr>
              <w:t>A problem statement that you have identified from the WSJ video and other sources.</w:t>
            </w:r>
          </w:p>
          <w:p w14:paraId="7E7EE0D8" w14:textId="359F7118" w:rsidR="00A76CDD" w:rsidRPr="0026337A" w:rsidRDefault="00A76CDD" w:rsidP="00883CDB">
            <w:pPr>
              <w:rPr>
                <w:rFonts w:asciiTheme="minorHAnsi" w:eastAsiaTheme="minorHAnsi" w:hAnsiTheme="minorHAnsi" w:cstheme="minorHAnsi"/>
                <w:szCs w:val="22"/>
                <w:lang w:eastAsia="en-US"/>
                <w14:ligatures w14:val="standard"/>
              </w:rPr>
            </w:pPr>
          </w:p>
        </w:tc>
        <w:tc>
          <w:tcPr>
            <w:tcW w:w="2500" w:type="pct"/>
            <w:tcBorders>
              <w:top w:val="single" w:sz="4" w:space="0" w:color="000000"/>
              <w:left w:val="single" w:sz="4" w:space="0" w:color="000000"/>
              <w:bottom w:val="single" w:sz="4" w:space="0" w:color="000000"/>
              <w:right w:val="single" w:sz="4" w:space="0" w:color="000000"/>
            </w:tcBorders>
            <w:vAlign w:val="center"/>
          </w:tcPr>
          <w:p w14:paraId="6484AB6A" w14:textId="2A3A515F" w:rsidR="00883CDB" w:rsidRPr="00A337F4" w:rsidRDefault="00A13E2A" w:rsidP="00A76CDD">
            <w:pPr>
              <w:jc w:val="center"/>
            </w:pPr>
            <w:r>
              <w:t>1</w:t>
            </w:r>
            <w:r w:rsidR="00160E38">
              <w:t>0</w:t>
            </w:r>
          </w:p>
        </w:tc>
      </w:tr>
      <w:tr w:rsidR="00B24C42" w:rsidRPr="00A337F4" w14:paraId="167053F5" w14:textId="77777777" w:rsidTr="00A76CDD">
        <w:trPr>
          <w:trHeight w:val="281"/>
        </w:trPr>
        <w:tc>
          <w:tcPr>
            <w:tcW w:w="2500" w:type="pct"/>
            <w:tcBorders>
              <w:top w:val="single" w:sz="4" w:space="0" w:color="000000"/>
              <w:left w:val="single" w:sz="4" w:space="0" w:color="000000"/>
              <w:bottom w:val="single" w:sz="4" w:space="0" w:color="000000"/>
              <w:right w:val="single" w:sz="4" w:space="0" w:color="000000"/>
            </w:tcBorders>
            <w:hideMark/>
          </w:tcPr>
          <w:p w14:paraId="6BB7685C" w14:textId="1D77B3F9" w:rsidR="00B24C42" w:rsidRPr="0026337A" w:rsidRDefault="0026337A" w:rsidP="0058479A">
            <w:pPr>
              <w:rPr>
                <w:rFonts w:asciiTheme="minorHAnsi" w:hAnsiTheme="minorHAnsi" w:cstheme="minorHAnsi"/>
                <w:b/>
                <w:bCs/>
              </w:rPr>
            </w:pPr>
            <w:r w:rsidRPr="0026337A">
              <w:rPr>
                <w:rFonts w:asciiTheme="minorHAnsi" w:hAnsiTheme="minorHAnsi" w:cstheme="minorHAnsi"/>
                <w:b/>
                <w:bCs/>
              </w:rPr>
              <w:t>Main Body</w:t>
            </w:r>
            <w:r w:rsidR="00160E38">
              <w:rPr>
                <w:rFonts w:asciiTheme="minorHAnsi" w:hAnsiTheme="minorHAnsi" w:cstheme="minorHAnsi"/>
                <w:b/>
                <w:bCs/>
              </w:rPr>
              <w:t xml:space="preserve">, </w:t>
            </w:r>
            <w:r w:rsidR="00B24C42" w:rsidRPr="0026337A">
              <w:rPr>
                <w:rFonts w:asciiTheme="minorHAnsi" w:hAnsiTheme="minorHAnsi" w:cstheme="minorHAnsi"/>
                <w:b/>
                <w:bCs/>
              </w:rPr>
              <w:t>Use of theory</w:t>
            </w:r>
            <w:r w:rsidR="00160E38">
              <w:rPr>
                <w:rFonts w:asciiTheme="minorHAnsi" w:hAnsiTheme="minorHAnsi" w:cstheme="minorHAnsi"/>
                <w:b/>
                <w:bCs/>
              </w:rPr>
              <w:t xml:space="preserve"> (examples and sources)</w:t>
            </w:r>
          </w:p>
          <w:p w14:paraId="3F1A48C6" w14:textId="77777777" w:rsidR="00160E38" w:rsidRDefault="00160E38" w:rsidP="00A13E2A">
            <w:pPr>
              <w:rPr>
                <w:rFonts w:ascii="Calibri" w:eastAsia="Calibri" w:hAnsi="Calibri" w:cs="Calibri"/>
                <w:lang w:val="en-US"/>
              </w:rPr>
            </w:pPr>
            <w:r>
              <w:rPr>
                <w:rFonts w:ascii="Calibri" w:eastAsia="Calibri" w:hAnsi="Calibri" w:cs="Calibri"/>
                <w:lang w:val="en-US"/>
              </w:rPr>
              <w:t xml:space="preserve">A literature review </w:t>
            </w:r>
            <w:r w:rsidRPr="007835A7">
              <w:rPr>
                <w:rFonts w:ascii="Calibri" w:eastAsia="Calibri" w:hAnsi="Calibri" w:cs="Calibri"/>
                <w:lang w:val="en-US"/>
              </w:rPr>
              <w:t>consider</w:t>
            </w:r>
            <w:r>
              <w:rPr>
                <w:rFonts w:ascii="Calibri" w:eastAsia="Calibri" w:hAnsi="Calibri" w:cs="Calibri"/>
                <w:lang w:val="en-US"/>
              </w:rPr>
              <w:t>ing the topics identified</w:t>
            </w:r>
            <w:r w:rsidRPr="007835A7">
              <w:rPr>
                <w:rFonts w:ascii="Calibri" w:eastAsia="Calibri" w:hAnsi="Calibri" w:cs="Calibri"/>
                <w:lang w:val="en-US"/>
              </w:rPr>
              <w:t xml:space="preserve"> in</w:t>
            </w:r>
            <w:r>
              <w:rPr>
                <w:rFonts w:ascii="Calibri" w:eastAsia="Calibri" w:hAnsi="Calibri" w:cs="Calibri"/>
                <w:lang w:val="en-US"/>
              </w:rPr>
              <w:t xml:space="preserve"> the </w:t>
            </w:r>
            <w:r w:rsidRPr="007835A7">
              <w:rPr>
                <w:rFonts w:ascii="Calibri" w:eastAsia="Calibri" w:hAnsi="Calibri" w:cs="Calibri"/>
                <w:lang w:val="en-US"/>
              </w:rPr>
              <w:t>investigation phase</w:t>
            </w:r>
            <w:r>
              <w:rPr>
                <w:rFonts w:ascii="Calibri" w:eastAsia="Calibri" w:hAnsi="Calibri" w:cs="Calibri"/>
                <w:lang w:val="en-US"/>
              </w:rPr>
              <w:t xml:space="preserve"> </w:t>
            </w:r>
            <w:r w:rsidRPr="00650C02">
              <w:rPr>
                <w:rFonts w:ascii="Calibri" w:eastAsia="Calibri" w:hAnsi="Calibri" w:cs="Calibri"/>
                <w:lang w:val="en-US"/>
              </w:rPr>
              <w:t>includ</w:t>
            </w:r>
            <w:r>
              <w:rPr>
                <w:rFonts w:ascii="Calibri" w:eastAsia="Calibri" w:hAnsi="Calibri" w:cs="Calibri"/>
                <w:lang w:val="en-US"/>
              </w:rPr>
              <w:t xml:space="preserve">ing the </w:t>
            </w:r>
            <w:r w:rsidRPr="00650C02">
              <w:rPr>
                <w:rFonts w:ascii="Calibri" w:eastAsia="Calibri" w:hAnsi="Calibri" w:cs="Calibri"/>
                <w:lang w:val="en-US"/>
              </w:rPr>
              <w:t xml:space="preserve">relevant </w:t>
            </w:r>
            <w:r>
              <w:rPr>
                <w:rFonts w:ascii="Calibri" w:eastAsia="Calibri" w:hAnsi="Calibri" w:cs="Calibri"/>
                <w:lang w:val="en-US"/>
              </w:rPr>
              <w:t>APLM module</w:t>
            </w:r>
            <w:r w:rsidRPr="00650C02">
              <w:rPr>
                <w:rFonts w:ascii="Calibri" w:eastAsia="Calibri" w:hAnsi="Calibri" w:cs="Calibri"/>
                <w:lang w:val="en-US"/>
              </w:rPr>
              <w:t xml:space="preserve"> </w:t>
            </w:r>
            <w:r>
              <w:rPr>
                <w:rFonts w:ascii="Calibri" w:eastAsia="Calibri" w:hAnsi="Calibri" w:cs="Calibri"/>
                <w:lang w:val="en-US"/>
              </w:rPr>
              <w:t xml:space="preserve">teaching and learning </w:t>
            </w:r>
            <w:r w:rsidRPr="00650C02">
              <w:rPr>
                <w:rFonts w:ascii="Calibri" w:eastAsia="Calibri" w:hAnsi="Calibri" w:cs="Calibri"/>
                <w:lang w:val="en-US"/>
              </w:rPr>
              <w:t>material</w:t>
            </w:r>
            <w:r>
              <w:rPr>
                <w:rFonts w:ascii="Calibri" w:eastAsia="Calibri" w:hAnsi="Calibri" w:cs="Calibri"/>
                <w:lang w:val="en-US"/>
              </w:rPr>
              <w:t xml:space="preserve">. </w:t>
            </w:r>
          </w:p>
          <w:p w14:paraId="72931B70" w14:textId="32FA1592" w:rsidR="00A76CDD" w:rsidRPr="0026337A" w:rsidRDefault="00160E38" w:rsidP="00A13E2A">
            <w:pPr>
              <w:rPr>
                <w:rFonts w:asciiTheme="minorHAnsi" w:hAnsiTheme="minorHAnsi" w:cstheme="minorHAnsi"/>
              </w:rPr>
            </w:pPr>
            <w:r>
              <w:rPr>
                <w:rFonts w:ascii="Calibri" w:eastAsia="Calibri" w:hAnsi="Calibri" w:cs="Calibri"/>
                <w:lang w:val="en-US"/>
              </w:rPr>
              <w:t>All sources need to be</w:t>
            </w:r>
            <w:r w:rsidRPr="00650C02">
              <w:rPr>
                <w:rFonts w:ascii="Calibri" w:eastAsia="Calibri" w:hAnsi="Calibri" w:cs="Calibri"/>
                <w:lang w:val="en-US"/>
              </w:rPr>
              <w:t xml:space="preserve"> fully referenced, along with critical reasoning for </w:t>
            </w:r>
            <w:r>
              <w:rPr>
                <w:rFonts w:ascii="Calibri" w:eastAsia="Calibri" w:hAnsi="Calibri" w:cs="Calibri"/>
                <w:lang w:val="en-US"/>
              </w:rPr>
              <w:t>their</w:t>
            </w:r>
            <w:r w:rsidRPr="00650C02">
              <w:rPr>
                <w:rFonts w:ascii="Calibri" w:eastAsia="Calibri" w:hAnsi="Calibri" w:cs="Calibri"/>
                <w:lang w:val="en-US"/>
              </w:rPr>
              <w:t xml:space="preserve"> inclusion</w:t>
            </w:r>
          </w:p>
        </w:tc>
        <w:tc>
          <w:tcPr>
            <w:tcW w:w="2500" w:type="pct"/>
            <w:tcBorders>
              <w:top w:val="single" w:sz="4" w:space="0" w:color="000000"/>
              <w:left w:val="single" w:sz="4" w:space="0" w:color="000000"/>
              <w:bottom w:val="single" w:sz="4" w:space="0" w:color="000000"/>
              <w:right w:val="single" w:sz="4" w:space="0" w:color="000000"/>
            </w:tcBorders>
            <w:vAlign w:val="center"/>
            <w:hideMark/>
          </w:tcPr>
          <w:p w14:paraId="109099FE" w14:textId="572FC15F" w:rsidR="00B24C42" w:rsidRPr="00A337F4" w:rsidRDefault="00B24C42" w:rsidP="00A76CDD">
            <w:pPr>
              <w:jc w:val="center"/>
            </w:pPr>
            <w:r w:rsidRPr="00A337F4">
              <w:t>3</w:t>
            </w:r>
            <w:r w:rsidR="00A13E2A">
              <w:t>0</w:t>
            </w:r>
          </w:p>
        </w:tc>
      </w:tr>
      <w:tr w:rsidR="00B24C42" w:rsidRPr="00A337F4" w14:paraId="5EE0EA72" w14:textId="77777777" w:rsidTr="00A76CDD">
        <w:trPr>
          <w:trHeight w:val="282"/>
        </w:trPr>
        <w:tc>
          <w:tcPr>
            <w:tcW w:w="2500" w:type="pct"/>
            <w:tcBorders>
              <w:top w:val="single" w:sz="4" w:space="0" w:color="000000"/>
              <w:left w:val="single" w:sz="4" w:space="0" w:color="000000"/>
              <w:bottom w:val="single" w:sz="4" w:space="0" w:color="000000"/>
              <w:right w:val="single" w:sz="4" w:space="0" w:color="000000"/>
            </w:tcBorders>
            <w:hideMark/>
          </w:tcPr>
          <w:p w14:paraId="499594DA" w14:textId="7EE16C48" w:rsidR="00B24C42" w:rsidRDefault="00160E38" w:rsidP="0058479A">
            <w:pPr>
              <w:rPr>
                <w:rFonts w:asciiTheme="minorHAnsi" w:hAnsiTheme="minorHAnsi" w:cstheme="minorHAnsi"/>
                <w:b/>
                <w:bCs/>
              </w:rPr>
            </w:pPr>
            <w:r>
              <w:rPr>
                <w:rFonts w:asciiTheme="minorHAnsi" w:hAnsiTheme="minorHAnsi" w:cstheme="minorHAnsi"/>
                <w:b/>
                <w:bCs/>
              </w:rPr>
              <w:t>Recommendation and Risks</w:t>
            </w:r>
          </w:p>
          <w:p w14:paraId="0195BDBA" w14:textId="77777777" w:rsidR="00160E38" w:rsidRPr="00160E38" w:rsidRDefault="00160E38" w:rsidP="00160E38">
            <w:pPr>
              <w:rPr>
                <w:rFonts w:ascii="Calibri" w:eastAsia="Calibri" w:hAnsi="Calibri" w:cs="Calibri"/>
                <w:lang w:val="en-US"/>
              </w:rPr>
            </w:pPr>
            <w:r w:rsidRPr="00160E38">
              <w:rPr>
                <w:rFonts w:ascii="Calibri" w:eastAsia="Calibri" w:hAnsi="Calibri" w:cs="Calibri"/>
                <w:lang w:val="en-US"/>
              </w:rPr>
              <w:t xml:space="preserve">Recommendations on how problems identified can be managed and resolved underpinned by the literature review. </w:t>
            </w:r>
          </w:p>
          <w:p w14:paraId="6E5197B2" w14:textId="689C3154" w:rsidR="00A76CDD" w:rsidRPr="0026337A" w:rsidRDefault="00160E38" w:rsidP="00160E38">
            <w:pPr>
              <w:rPr>
                <w:rFonts w:asciiTheme="minorHAnsi" w:hAnsiTheme="minorHAnsi" w:cstheme="minorHAnsi"/>
                <w:b/>
                <w:bCs/>
              </w:rPr>
            </w:pPr>
            <w:r>
              <w:rPr>
                <w:rFonts w:ascii="Calibri" w:eastAsia="Calibri" w:hAnsi="Calibri" w:cs="Calibri"/>
                <w:lang w:val="en-US"/>
              </w:rPr>
              <w:t>A set of risks related to your recommendations</w:t>
            </w:r>
          </w:p>
        </w:tc>
        <w:tc>
          <w:tcPr>
            <w:tcW w:w="2500" w:type="pct"/>
            <w:tcBorders>
              <w:top w:val="single" w:sz="4" w:space="0" w:color="000000"/>
              <w:left w:val="single" w:sz="4" w:space="0" w:color="000000"/>
              <w:bottom w:val="single" w:sz="4" w:space="0" w:color="000000"/>
              <w:right w:val="single" w:sz="4" w:space="0" w:color="000000"/>
            </w:tcBorders>
            <w:vAlign w:val="center"/>
            <w:hideMark/>
          </w:tcPr>
          <w:p w14:paraId="4B35829F" w14:textId="1C8CD3BA" w:rsidR="00B24C42" w:rsidRPr="00A337F4" w:rsidRDefault="0026337A" w:rsidP="00A76CDD">
            <w:pPr>
              <w:jc w:val="center"/>
            </w:pPr>
            <w:r>
              <w:t>1</w:t>
            </w:r>
            <w:r w:rsidR="00160E38">
              <w:t>5</w:t>
            </w:r>
          </w:p>
        </w:tc>
      </w:tr>
      <w:tr w:rsidR="00160E38" w:rsidRPr="00A337F4" w14:paraId="6DDB2C53" w14:textId="77777777" w:rsidTr="00A76CDD">
        <w:trPr>
          <w:trHeight w:val="281"/>
        </w:trPr>
        <w:tc>
          <w:tcPr>
            <w:tcW w:w="2500" w:type="pct"/>
            <w:tcBorders>
              <w:top w:val="single" w:sz="4" w:space="0" w:color="000000"/>
              <w:left w:val="single" w:sz="4" w:space="0" w:color="000000"/>
              <w:bottom w:val="single" w:sz="4" w:space="0" w:color="000000"/>
              <w:right w:val="single" w:sz="4" w:space="0" w:color="000000"/>
            </w:tcBorders>
            <w:vAlign w:val="center"/>
          </w:tcPr>
          <w:p w14:paraId="1F393B61" w14:textId="77777777" w:rsidR="00160E38" w:rsidRPr="00160E38" w:rsidRDefault="00160E38" w:rsidP="00160E38">
            <w:pPr>
              <w:rPr>
                <w:rFonts w:ascii="Calibri" w:eastAsia="Calibri" w:hAnsi="Calibri" w:cs="Calibri"/>
                <w:b/>
                <w:bCs/>
                <w:lang w:val="en-US"/>
              </w:rPr>
            </w:pPr>
            <w:r w:rsidRPr="00160E38">
              <w:rPr>
                <w:rFonts w:ascii="Calibri" w:eastAsia="Calibri" w:hAnsi="Calibri" w:cs="Calibri"/>
                <w:b/>
                <w:bCs/>
                <w:lang w:val="en-US"/>
              </w:rPr>
              <w:t xml:space="preserve">Project Plan </w:t>
            </w:r>
          </w:p>
          <w:p w14:paraId="2F6846FC" w14:textId="2C008F59" w:rsidR="00160E38" w:rsidRPr="00160E38" w:rsidRDefault="00160E38" w:rsidP="0058479A">
            <w:pPr>
              <w:rPr>
                <w:rFonts w:ascii="Calibri" w:eastAsia="Calibri" w:hAnsi="Calibri" w:cs="Calibri"/>
                <w:lang w:val="en-US"/>
              </w:rPr>
            </w:pPr>
            <w:r w:rsidRPr="00160E38">
              <w:rPr>
                <w:rFonts w:ascii="Calibri" w:eastAsia="Calibri" w:hAnsi="Calibri" w:cs="Calibri"/>
                <w:lang w:val="en-US"/>
              </w:rPr>
              <w:t>A project plan outlining the steps you have taken in investigating the relevant sources, planning, and composing your report.</w:t>
            </w:r>
          </w:p>
        </w:tc>
        <w:tc>
          <w:tcPr>
            <w:tcW w:w="2500" w:type="pct"/>
            <w:tcBorders>
              <w:top w:val="single" w:sz="4" w:space="0" w:color="000000"/>
              <w:left w:val="single" w:sz="4" w:space="0" w:color="000000"/>
              <w:bottom w:val="single" w:sz="4" w:space="0" w:color="000000"/>
              <w:right w:val="single" w:sz="4" w:space="0" w:color="000000"/>
            </w:tcBorders>
            <w:vAlign w:val="center"/>
          </w:tcPr>
          <w:p w14:paraId="4E780817" w14:textId="4D7555DA" w:rsidR="00160E38" w:rsidRDefault="00160E38" w:rsidP="00A76CDD">
            <w:pPr>
              <w:jc w:val="center"/>
            </w:pPr>
            <w:r>
              <w:t>10</w:t>
            </w:r>
          </w:p>
        </w:tc>
      </w:tr>
      <w:tr w:rsidR="00B24C42" w:rsidRPr="00A337F4" w14:paraId="7EC3F962" w14:textId="77777777" w:rsidTr="00A76CDD">
        <w:trPr>
          <w:trHeight w:val="281"/>
        </w:trPr>
        <w:tc>
          <w:tcPr>
            <w:tcW w:w="2500" w:type="pct"/>
            <w:tcBorders>
              <w:top w:val="single" w:sz="4" w:space="0" w:color="000000"/>
              <w:left w:val="single" w:sz="4" w:space="0" w:color="000000"/>
              <w:bottom w:val="single" w:sz="4" w:space="0" w:color="000000"/>
              <w:right w:val="single" w:sz="4" w:space="0" w:color="000000"/>
            </w:tcBorders>
            <w:vAlign w:val="center"/>
            <w:hideMark/>
          </w:tcPr>
          <w:p w14:paraId="5FFEC4EE" w14:textId="77777777" w:rsidR="00A76CDD" w:rsidRDefault="00A76CDD" w:rsidP="0058479A">
            <w:pPr>
              <w:rPr>
                <w:rFonts w:asciiTheme="minorHAnsi" w:hAnsiTheme="minorHAnsi" w:cstheme="minorHAnsi"/>
                <w:b/>
                <w:bCs/>
              </w:rPr>
            </w:pPr>
          </w:p>
          <w:p w14:paraId="63EC1289" w14:textId="77777777" w:rsidR="00B24C42" w:rsidRDefault="00B24C42" w:rsidP="0058479A">
            <w:pPr>
              <w:rPr>
                <w:rFonts w:asciiTheme="minorHAnsi" w:hAnsiTheme="minorHAnsi" w:cstheme="minorHAnsi"/>
                <w:b/>
                <w:bCs/>
              </w:rPr>
            </w:pPr>
            <w:r w:rsidRPr="0026337A">
              <w:rPr>
                <w:rFonts w:asciiTheme="minorHAnsi" w:hAnsiTheme="minorHAnsi" w:cstheme="minorHAnsi"/>
                <w:b/>
                <w:bCs/>
              </w:rPr>
              <w:t>Quality of argument</w:t>
            </w:r>
            <w:r w:rsidR="0026337A" w:rsidRPr="0026337A">
              <w:rPr>
                <w:rFonts w:asciiTheme="minorHAnsi" w:hAnsiTheme="minorHAnsi" w:cstheme="minorHAnsi"/>
                <w:b/>
                <w:bCs/>
              </w:rPr>
              <w:t>/ discussion/conclusion</w:t>
            </w:r>
          </w:p>
          <w:p w14:paraId="758F0BB3" w14:textId="4BD5CB7B" w:rsidR="00A76CDD" w:rsidRPr="0026337A" w:rsidRDefault="00A76CDD" w:rsidP="0058479A">
            <w:pPr>
              <w:rPr>
                <w:rFonts w:asciiTheme="minorHAnsi" w:hAnsiTheme="minorHAnsi" w:cstheme="minorHAnsi"/>
                <w:b/>
                <w:bCs/>
              </w:rPr>
            </w:pPr>
          </w:p>
        </w:tc>
        <w:tc>
          <w:tcPr>
            <w:tcW w:w="2500" w:type="pct"/>
            <w:tcBorders>
              <w:top w:val="single" w:sz="4" w:space="0" w:color="000000"/>
              <w:left w:val="single" w:sz="4" w:space="0" w:color="000000"/>
              <w:bottom w:val="single" w:sz="4" w:space="0" w:color="000000"/>
              <w:right w:val="single" w:sz="4" w:space="0" w:color="000000"/>
            </w:tcBorders>
            <w:vAlign w:val="center"/>
            <w:hideMark/>
          </w:tcPr>
          <w:p w14:paraId="0BC0CEA3" w14:textId="6647BF52" w:rsidR="00B24C42" w:rsidRPr="00A337F4" w:rsidRDefault="00160E38" w:rsidP="00A76CDD">
            <w:pPr>
              <w:jc w:val="center"/>
            </w:pPr>
            <w:r>
              <w:t>15</w:t>
            </w:r>
          </w:p>
        </w:tc>
      </w:tr>
      <w:tr w:rsidR="00B24C42" w:rsidRPr="00A337F4" w14:paraId="1D4AD395" w14:textId="77777777" w:rsidTr="00A76CDD">
        <w:trPr>
          <w:trHeight w:val="282"/>
        </w:trPr>
        <w:tc>
          <w:tcPr>
            <w:tcW w:w="2500" w:type="pct"/>
            <w:tcBorders>
              <w:top w:val="single" w:sz="4" w:space="0" w:color="000000"/>
              <w:left w:val="single" w:sz="4" w:space="0" w:color="000000"/>
              <w:bottom w:val="single" w:sz="4" w:space="0" w:color="000000"/>
              <w:right w:val="single" w:sz="4" w:space="0" w:color="000000"/>
            </w:tcBorders>
            <w:vAlign w:val="center"/>
            <w:hideMark/>
          </w:tcPr>
          <w:p w14:paraId="1947E117" w14:textId="4ED8082A" w:rsidR="0026337A" w:rsidRPr="0026337A" w:rsidRDefault="0026337A" w:rsidP="0026337A">
            <w:pPr>
              <w:spacing w:line="259" w:lineRule="auto"/>
              <w:rPr>
                <w:rFonts w:asciiTheme="minorHAnsi" w:eastAsiaTheme="minorHAnsi" w:hAnsiTheme="minorHAnsi" w:cstheme="minorHAnsi"/>
                <w:b/>
                <w:bCs/>
                <w:szCs w:val="22"/>
                <w:lang w:eastAsia="en-US"/>
                <w14:ligatures w14:val="standard"/>
              </w:rPr>
            </w:pPr>
            <w:r w:rsidRPr="0026337A">
              <w:rPr>
                <w:rFonts w:asciiTheme="minorHAnsi" w:eastAsiaTheme="minorHAnsi" w:hAnsiTheme="minorHAnsi" w:cstheme="minorHAnsi"/>
                <w:b/>
                <w:bCs/>
                <w:szCs w:val="22"/>
                <w:lang w:eastAsia="en-US"/>
                <w14:ligatures w14:val="standard"/>
              </w:rPr>
              <w:t>Report Integratio</w:t>
            </w:r>
            <w:r w:rsidR="00A13E2A">
              <w:rPr>
                <w:rFonts w:asciiTheme="minorHAnsi" w:eastAsiaTheme="minorHAnsi" w:hAnsiTheme="minorHAnsi" w:cstheme="minorHAnsi"/>
                <w:b/>
                <w:bCs/>
                <w:szCs w:val="22"/>
                <w:lang w:eastAsia="en-US"/>
                <w14:ligatures w14:val="standard"/>
              </w:rPr>
              <w:t xml:space="preserve">n, </w:t>
            </w:r>
            <w:r w:rsidRPr="0026337A">
              <w:rPr>
                <w:rFonts w:asciiTheme="minorHAnsi" w:eastAsiaTheme="minorHAnsi" w:hAnsiTheme="minorHAnsi" w:cstheme="minorHAnsi"/>
                <w:b/>
                <w:bCs/>
                <w:szCs w:val="22"/>
                <w:lang w:eastAsia="en-US"/>
                <w14:ligatures w14:val="standard"/>
              </w:rPr>
              <w:t>coherence</w:t>
            </w:r>
            <w:r w:rsidR="00A13E2A">
              <w:rPr>
                <w:rFonts w:asciiTheme="minorHAnsi" w:eastAsiaTheme="minorHAnsi" w:hAnsiTheme="minorHAnsi" w:cstheme="minorHAnsi"/>
                <w:b/>
                <w:bCs/>
                <w:szCs w:val="22"/>
                <w:lang w:eastAsia="en-US"/>
                <w14:ligatures w14:val="standard"/>
              </w:rPr>
              <w:t xml:space="preserve"> &amp; </w:t>
            </w:r>
            <w:r w:rsidRPr="0026337A">
              <w:rPr>
                <w:rFonts w:asciiTheme="minorHAnsi" w:eastAsiaTheme="minorHAnsi" w:hAnsiTheme="minorHAnsi" w:cstheme="minorHAnsi"/>
                <w:b/>
                <w:bCs/>
                <w:szCs w:val="22"/>
                <w:lang w:eastAsia="en-US"/>
                <w14:ligatures w14:val="standard"/>
              </w:rPr>
              <w:t>referencing</w:t>
            </w:r>
          </w:p>
          <w:p w14:paraId="7592DE2F" w14:textId="77777777" w:rsidR="0026337A" w:rsidRPr="0026337A" w:rsidRDefault="0026337A" w:rsidP="00A76CDD">
            <w:pPr>
              <w:rPr>
                <w:rFonts w:asciiTheme="minorHAnsi" w:eastAsiaTheme="minorHAnsi" w:hAnsiTheme="minorHAnsi" w:cstheme="minorHAnsi"/>
                <w:szCs w:val="22"/>
                <w:lang w:eastAsia="en-US"/>
                <w14:ligatures w14:val="standard"/>
              </w:rPr>
            </w:pPr>
            <w:r w:rsidRPr="0026337A">
              <w:rPr>
                <w:rFonts w:asciiTheme="minorHAnsi" w:eastAsiaTheme="minorHAnsi" w:hAnsiTheme="minorHAnsi" w:cstheme="minorHAnsi"/>
                <w:szCs w:val="22"/>
                <w:lang w:eastAsia="en-US"/>
                <w14:ligatures w14:val="standard"/>
              </w:rPr>
              <w:t>Are the different components of the report well integrated, with good application of technique/theory?</w:t>
            </w:r>
          </w:p>
          <w:p w14:paraId="6E56C256" w14:textId="77777777" w:rsidR="00A76CDD" w:rsidRDefault="0026337A" w:rsidP="0026337A">
            <w:pPr>
              <w:rPr>
                <w:rFonts w:asciiTheme="minorHAnsi" w:eastAsiaTheme="minorHAnsi" w:hAnsiTheme="minorHAnsi" w:cstheme="minorHAnsi"/>
                <w:szCs w:val="22"/>
                <w:lang w:eastAsia="en-US"/>
                <w14:ligatures w14:val="standard"/>
              </w:rPr>
            </w:pPr>
            <w:r w:rsidRPr="0026337A">
              <w:rPr>
                <w:rFonts w:asciiTheme="minorHAnsi" w:eastAsiaTheme="minorHAnsi" w:hAnsiTheme="minorHAnsi" w:cstheme="minorHAnsi"/>
                <w:szCs w:val="22"/>
                <w:lang w:eastAsia="en-US"/>
                <w14:ligatures w14:val="standard"/>
              </w:rPr>
              <w:t>Is the bibliography / referencing in the right format, relevant and current?</w:t>
            </w:r>
          </w:p>
          <w:p w14:paraId="77EB49DC" w14:textId="64A02275" w:rsidR="008E0198" w:rsidRPr="00A76CDD" w:rsidRDefault="008E0198" w:rsidP="0026337A">
            <w:pPr>
              <w:rPr>
                <w:rFonts w:asciiTheme="minorHAnsi" w:eastAsiaTheme="minorHAnsi" w:hAnsiTheme="minorHAnsi" w:cstheme="minorHAnsi"/>
                <w:szCs w:val="22"/>
                <w:lang w:eastAsia="en-US"/>
                <w14:ligatures w14:val="standard"/>
              </w:rPr>
            </w:pPr>
          </w:p>
        </w:tc>
        <w:tc>
          <w:tcPr>
            <w:tcW w:w="2500" w:type="pct"/>
            <w:tcBorders>
              <w:top w:val="single" w:sz="4" w:space="0" w:color="000000"/>
              <w:left w:val="single" w:sz="4" w:space="0" w:color="000000"/>
              <w:bottom w:val="single" w:sz="4" w:space="0" w:color="000000"/>
              <w:right w:val="single" w:sz="4" w:space="0" w:color="000000"/>
            </w:tcBorders>
            <w:vAlign w:val="center"/>
            <w:hideMark/>
          </w:tcPr>
          <w:p w14:paraId="187D62FA" w14:textId="0CA70F52" w:rsidR="00B24C42" w:rsidRPr="00A337F4" w:rsidRDefault="00B24C42" w:rsidP="00A76CDD">
            <w:pPr>
              <w:jc w:val="center"/>
            </w:pPr>
            <w:r w:rsidRPr="00A337F4">
              <w:t>1</w:t>
            </w:r>
            <w:r w:rsidR="00A13E2A">
              <w:t>0</w:t>
            </w:r>
          </w:p>
        </w:tc>
      </w:tr>
      <w:tr w:rsidR="00A13E2A" w:rsidRPr="00A337F4" w14:paraId="38B69156" w14:textId="77777777" w:rsidTr="00A76CDD">
        <w:trPr>
          <w:trHeight w:val="282"/>
        </w:trPr>
        <w:tc>
          <w:tcPr>
            <w:tcW w:w="2500" w:type="pct"/>
            <w:tcBorders>
              <w:top w:val="single" w:sz="4" w:space="0" w:color="000000"/>
              <w:left w:val="single" w:sz="4" w:space="0" w:color="000000"/>
              <w:bottom w:val="single" w:sz="4" w:space="0" w:color="000000"/>
              <w:right w:val="single" w:sz="4" w:space="0" w:color="000000"/>
            </w:tcBorders>
            <w:vAlign w:val="center"/>
          </w:tcPr>
          <w:p w14:paraId="4BFB8045" w14:textId="66043E4E" w:rsidR="00A13E2A" w:rsidRDefault="00A13E2A" w:rsidP="0026337A">
            <w:pPr>
              <w:spacing w:line="259" w:lineRule="auto"/>
              <w:rPr>
                <w:rFonts w:asciiTheme="minorHAnsi" w:eastAsiaTheme="minorHAnsi" w:hAnsiTheme="minorHAnsi" w:cstheme="minorHAnsi"/>
                <w:b/>
                <w:bCs/>
                <w:szCs w:val="22"/>
                <w:lang w:eastAsia="en-US"/>
                <w14:ligatures w14:val="standard"/>
              </w:rPr>
            </w:pPr>
            <w:r>
              <w:rPr>
                <w:rFonts w:asciiTheme="minorHAnsi" w:eastAsiaTheme="minorHAnsi" w:hAnsiTheme="minorHAnsi" w:cstheme="minorHAnsi"/>
                <w:b/>
                <w:bCs/>
                <w:szCs w:val="22"/>
                <w:lang w:eastAsia="en-US"/>
                <w14:ligatures w14:val="standard"/>
              </w:rPr>
              <w:t>PowerPoint Presentation Slides</w:t>
            </w:r>
          </w:p>
        </w:tc>
        <w:tc>
          <w:tcPr>
            <w:tcW w:w="2500" w:type="pct"/>
            <w:tcBorders>
              <w:top w:val="single" w:sz="4" w:space="0" w:color="000000"/>
              <w:left w:val="single" w:sz="4" w:space="0" w:color="000000"/>
              <w:bottom w:val="single" w:sz="4" w:space="0" w:color="000000"/>
              <w:right w:val="single" w:sz="4" w:space="0" w:color="000000"/>
            </w:tcBorders>
            <w:vAlign w:val="center"/>
          </w:tcPr>
          <w:p w14:paraId="0A74AA51" w14:textId="4D3B6641" w:rsidR="00A13E2A" w:rsidRPr="00A337F4" w:rsidRDefault="00A13E2A" w:rsidP="00A76CDD">
            <w:pPr>
              <w:jc w:val="center"/>
            </w:pPr>
            <w:r>
              <w:t>10</w:t>
            </w:r>
          </w:p>
        </w:tc>
      </w:tr>
    </w:tbl>
    <w:p w14:paraId="5AA3CEE6" w14:textId="77777777" w:rsidR="00B24C42" w:rsidRDefault="00B24C42" w:rsidP="00B24C42">
      <w:pPr>
        <w:pStyle w:val="SideHeadings"/>
      </w:pPr>
    </w:p>
    <w:p w14:paraId="4D725A73" w14:textId="3CC17494" w:rsidR="00B24C42" w:rsidRDefault="00B24C42" w:rsidP="00B24C42">
      <w:pPr>
        <w:spacing w:after="160" w:line="259" w:lineRule="auto"/>
      </w:pPr>
    </w:p>
    <w:tbl>
      <w:tblPr>
        <w:tblStyle w:val="TableGrid"/>
        <w:tblW w:w="0" w:type="auto"/>
        <w:tblBorders>
          <w:top w:val="none" w:sz="0" w:space="0" w:color="auto"/>
          <w:left w:val="none" w:sz="0" w:space="0" w:color="auto"/>
          <w:bottom w:val="none" w:sz="0" w:space="0" w:color="auto"/>
          <w:right w:val="none" w:sz="0" w:space="0" w:color="auto"/>
          <w:insideH w:val="single" w:sz="4" w:space="0" w:color="BFBFBF" w:themeColor="background1" w:themeShade="BF"/>
          <w:insideV w:val="none" w:sz="0" w:space="0" w:color="auto"/>
        </w:tblBorders>
        <w:tblCellMar>
          <w:top w:w="85" w:type="dxa"/>
          <w:bottom w:w="85" w:type="dxa"/>
        </w:tblCellMar>
        <w:tblLook w:val="04A0" w:firstRow="1" w:lastRow="0" w:firstColumn="1" w:lastColumn="0" w:noHBand="0" w:noVBand="1"/>
        <w:tblCaption w:val="Main table containing the text"/>
      </w:tblPr>
      <w:tblGrid>
        <w:gridCol w:w="9615"/>
      </w:tblGrid>
      <w:tr w:rsidR="003E0F62" w:rsidRPr="001726FD" w14:paraId="1DBF8E37" w14:textId="77777777" w:rsidTr="00B9590D">
        <w:tc>
          <w:tcPr>
            <w:tcW w:w="9615" w:type="dxa"/>
          </w:tcPr>
          <w:p w14:paraId="54C07451" w14:textId="77777777" w:rsidR="00A13E2A" w:rsidRDefault="00A13E2A" w:rsidP="00EC1862">
            <w:pPr>
              <w:pStyle w:val="SideHeadings"/>
            </w:pPr>
          </w:p>
          <w:p w14:paraId="7B7C3ED9" w14:textId="77777777" w:rsidR="00160E38" w:rsidRDefault="00160E38" w:rsidP="00EC1862">
            <w:pPr>
              <w:pStyle w:val="SideHeadings"/>
            </w:pPr>
          </w:p>
          <w:p w14:paraId="2B29DB25" w14:textId="77777777" w:rsidR="00160E38" w:rsidRDefault="00160E38" w:rsidP="00EC1862">
            <w:pPr>
              <w:pStyle w:val="SideHeadings"/>
            </w:pPr>
          </w:p>
          <w:p w14:paraId="7117536A" w14:textId="77777777" w:rsidR="00160E38" w:rsidRDefault="00160E38" w:rsidP="00EC1862">
            <w:pPr>
              <w:pStyle w:val="SideHeadings"/>
            </w:pPr>
          </w:p>
          <w:p w14:paraId="13A4C43A" w14:textId="77777777" w:rsidR="00A13E2A" w:rsidRDefault="00A13E2A" w:rsidP="00EC1862">
            <w:pPr>
              <w:pStyle w:val="SideHeadings"/>
            </w:pPr>
          </w:p>
          <w:p w14:paraId="0B84A585" w14:textId="24DB7F06" w:rsidR="00EC1862" w:rsidRDefault="00A161AE" w:rsidP="00EC1862">
            <w:pPr>
              <w:pStyle w:val="SideHeadings"/>
            </w:pPr>
            <w:r>
              <w:t xml:space="preserve">Grade bands for Level 7 </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1148"/>
              <w:gridCol w:w="1237"/>
              <w:gridCol w:w="1199"/>
              <w:gridCol w:w="1188"/>
              <w:gridCol w:w="1188"/>
              <w:gridCol w:w="1188"/>
              <w:gridCol w:w="1061"/>
              <w:gridCol w:w="1170"/>
            </w:tblGrid>
            <w:tr w:rsidR="00C11EBA" w:rsidRPr="00A161AE" w14:paraId="7B2E7900" w14:textId="77777777" w:rsidTr="00A161AE">
              <w:trPr>
                <w:trHeight w:val="417"/>
              </w:trPr>
              <w:tc>
                <w:tcPr>
                  <w:tcW w:w="665" w:type="pct"/>
                </w:tcPr>
                <w:p w14:paraId="60725940" w14:textId="77777777" w:rsidR="00C11EBA" w:rsidRPr="00A161AE" w:rsidRDefault="00C11EBA" w:rsidP="00C11EBA">
                  <w:pPr>
                    <w:rPr>
                      <w:rFonts w:ascii="Century Gothic" w:hAnsi="Century Gothic"/>
                      <w:b/>
                      <w:sz w:val="15"/>
                      <w:szCs w:val="15"/>
                      <w:lang w:val="en-US"/>
                    </w:rPr>
                  </w:pPr>
                  <w:r w:rsidRPr="00A161AE">
                    <w:rPr>
                      <w:rFonts w:ascii="Arial" w:hAnsi="Arial"/>
                      <w:b/>
                      <w:sz w:val="15"/>
                      <w:szCs w:val="15"/>
                    </w:rPr>
                    <w:lastRenderedPageBreak/>
                    <w:br w:type="page"/>
                  </w:r>
                  <w:r w:rsidRPr="00A161AE">
                    <w:rPr>
                      <w:rFonts w:ascii="Century Gothic" w:hAnsi="Century Gothic"/>
                      <w:b/>
                      <w:sz w:val="15"/>
                      <w:szCs w:val="15"/>
                      <w:lang w:val="en-US"/>
                    </w:rPr>
                    <w:t>Criterion / Mark range</w:t>
                  </w:r>
                </w:p>
                <w:p w14:paraId="1DD6D647" w14:textId="77777777" w:rsidR="00C11EBA" w:rsidRPr="00A161AE" w:rsidRDefault="00C11EBA" w:rsidP="00C11EBA">
                  <w:pPr>
                    <w:rPr>
                      <w:rFonts w:ascii="Century Gothic" w:hAnsi="Century Gothic"/>
                      <w:b/>
                      <w:sz w:val="15"/>
                      <w:szCs w:val="15"/>
                      <w:lang w:val="en-US"/>
                    </w:rPr>
                  </w:pPr>
                </w:p>
              </w:tc>
              <w:tc>
                <w:tcPr>
                  <w:tcW w:w="651" w:type="pct"/>
                </w:tcPr>
                <w:p w14:paraId="55E71618" w14:textId="77777777" w:rsidR="00C11EBA" w:rsidRPr="00A161AE" w:rsidRDefault="00C11EBA" w:rsidP="00C11EBA">
                  <w:pPr>
                    <w:jc w:val="center"/>
                    <w:rPr>
                      <w:rFonts w:ascii="Century Gothic" w:hAnsi="Century Gothic"/>
                      <w:b/>
                      <w:sz w:val="15"/>
                      <w:szCs w:val="15"/>
                      <w:lang w:val="en-US"/>
                    </w:rPr>
                  </w:pPr>
                  <w:r w:rsidRPr="00A161AE">
                    <w:rPr>
                      <w:rFonts w:ascii="Century Gothic" w:hAnsi="Century Gothic"/>
                      <w:b/>
                      <w:sz w:val="15"/>
                      <w:szCs w:val="15"/>
                      <w:lang w:val="en-US"/>
                    </w:rPr>
                    <w:t>90-100</w:t>
                  </w:r>
                </w:p>
              </w:tc>
              <w:tc>
                <w:tcPr>
                  <w:tcW w:w="632" w:type="pct"/>
                </w:tcPr>
                <w:p w14:paraId="1D476851" w14:textId="77777777" w:rsidR="00C11EBA" w:rsidRPr="00A161AE" w:rsidRDefault="00C11EBA" w:rsidP="00C11EBA">
                  <w:pPr>
                    <w:jc w:val="center"/>
                    <w:rPr>
                      <w:rFonts w:ascii="Century Gothic" w:hAnsi="Century Gothic"/>
                      <w:b/>
                      <w:sz w:val="15"/>
                      <w:szCs w:val="15"/>
                      <w:lang w:val="en-US"/>
                    </w:rPr>
                  </w:pPr>
                  <w:r w:rsidRPr="00A161AE">
                    <w:rPr>
                      <w:rFonts w:ascii="Century Gothic" w:hAnsi="Century Gothic"/>
                      <w:b/>
                      <w:sz w:val="15"/>
                      <w:szCs w:val="15"/>
                      <w:lang w:val="en-US"/>
                    </w:rPr>
                    <w:t>80-89</w:t>
                  </w:r>
                </w:p>
              </w:tc>
              <w:tc>
                <w:tcPr>
                  <w:tcW w:w="625" w:type="pct"/>
                </w:tcPr>
                <w:p w14:paraId="5779BDD9" w14:textId="77777777" w:rsidR="00C11EBA" w:rsidRPr="00A161AE" w:rsidRDefault="00C11EBA" w:rsidP="00C11EBA">
                  <w:pPr>
                    <w:jc w:val="center"/>
                    <w:rPr>
                      <w:rFonts w:ascii="Century Gothic" w:hAnsi="Century Gothic"/>
                      <w:b/>
                      <w:sz w:val="15"/>
                      <w:szCs w:val="15"/>
                      <w:lang w:val="en-US"/>
                    </w:rPr>
                  </w:pPr>
                  <w:r w:rsidRPr="00A161AE">
                    <w:rPr>
                      <w:rFonts w:ascii="Century Gothic" w:hAnsi="Century Gothic"/>
                      <w:b/>
                      <w:sz w:val="15"/>
                      <w:szCs w:val="15"/>
                      <w:lang w:val="en-US"/>
                    </w:rPr>
                    <w:t>70-79</w:t>
                  </w:r>
                </w:p>
              </w:tc>
              <w:tc>
                <w:tcPr>
                  <w:tcW w:w="625" w:type="pct"/>
                </w:tcPr>
                <w:p w14:paraId="7475002D" w14:textId="77777777" w:rsidR="00C11EBA" w:rsidRPr="00A161AE" w:rsidRDefault="00C11EBA" w:rsidP="00C11EBA">
                  <w:pPr>
                    <w:jc w:val="center"/>
                    <w:rPr>
                      <w:rFonts w:ascii="Century Gothic" w:hAnsi="Century Gothic"/>
                      <w:b/>
                      <w:sz w:val="15"/>
                      <w:szCs w:val="15"/>
                      <w:lang w:val="en-US"/>
                    </w:rPr>
                  </w:pPr>
                  <w:r w:rsidRPr="00A161AE">
                    <w:rPr>
                      <w:rFonts w:ascii="Century Gothic" w:hAnsi="Century Gothic"/>
                      <w:b/>
                      <w:sz w:val="15"/>
                      <w:szCs w:val="15"/>
                      <w:lang w:val="en-US"/>
                    </w:rPr>
                    <w:t>60-69</w:t>
                  </w:r>
                </w:p>
              </w:tc>
              <w:tc>
                <w:tcPr>
                  <w:tcW w:w="625" w:type="pct"/>
                  <w:tcBorders>
                    <w:right w:val="double" w:sz="4" w:space="0" w:color="auto"/>
                  </w:tcBorders>
                </w:tcPr>
                <w:p w14:paraId="4794B017" w14:textId="77777777" w:rsidR="00C11EBA" w:rsidRPr="00A161AE" w:rsidRDefault="00C11EBA" w:rsidP="00C11EBA">
                  <w:pPr>
                    <w:jc w:val="center"/>
                    <w:rPr>
                      <w:rFonts w:ascii="Century Gothic" w:hAnsi="Century Gothic"/>
                      <w:b/>
                      <w:sz w:val="15"/>
                      <w:szCs w:val="15"/>
                      <w:lang w:val="en-US"/>
                    </w:rPr>
                  </w:pPr>
                  <w:r w:rsidRPr="00A161AE">
                    <w:rPr>
                      <w:rFonts w:ascii="Century Gothic" w:hAnsi="Century Gothic"/>
                      <w:b/>
                      <w:sz w:val="15"/>
                      <w:szCs w:val="15"/>
                      <w:lang w:val="en-US"/>
                    </w:rPr>
                    <w:t>50-59</w:t>
                  </w:r>
                </w:p>
              </w:tc>
              <w:tc>
                <w:tcPr>
                  <w:tcW w:w="559" w:type="pct"/>
                  <w:tcBorders>
                    <w:left w:val="double" w:sz="4" w:space="0" w:color="auto"/>
                  </w:tcBorders>
                </w:tcPr>
                <w:p w14:paraId="2E343201" w14:textId="77777777" w:rsidR="00C11EBA" w:rsidRPr="00A161AE" w:rsidRDefault="00C11EBA" w:rsidP="00C11EBA">
                  <w:pPr>
                    <w:jc w:val="center"/>
                    <w:rPr>
                      <w:rFonts w:ascii="Century Gothic" w:hAnsi="Century Gothic"/>
                      <w:b/>
                      <w:sz w:val="15"/>
                      <w:szCs w:val="15"/>
                      <w:lang w:val="en-US"/>
                    </w:rPr>
                  </w:pPr>
                  <w:r w:rsidRPr="00A161AE">
                    <w:rPr>
                      <w:rFonts w:ascii="Century Gothic" w:hAnsi="Century Gothic"/>
                      <w:b/>
                      <w:sz w:val="15"/>
                      <w:szCs w:val="15"/>
                      <w:lang w:val="en-US"/>
                    </w:rPr>
                    <w:t>40-49</w:t>
                  </w:r>
                </w:p>
              </w:tc>
              <w:tc>
                <w:tcPr>
                  <w:tcW w:w="616" w:type="pct"/>
                </w:tcPr>
                <w:p w14:paraId="236F2D6D" w14:textId="77777777" w:rsidR="00C11EBA" w:rsidRPr="00A161AE" w:rsidRDefault="00C11EBA" w:rsidP="00C11EBA">
                  <w:pPr>
                    <w:jc w:val="center"/>
                    <w:rPr>
                      <w:rFonts w:ascii="Century Gothic" w:hAnsi="Century Gothic"/>
                      <w:b/>
                      <w:sz w:val="15"/>
                      <w:szCs w:val="15"/>
                      <w:lang w:val="en-US"/>
                    </w:rPr>
                  </w:pPr>
                  <w:r w:rsidRPr="00A161AE">
                    <w:rPr>
                      <w:rFonts w:ascii="Century Gothic" w:hAnsi="Century Gothic"/>
                      <w:b/>
                      <w:sz w:val="15"/>
                      <w:szCs w:val="15"/>
                      <w:lang w:val="en-US"/>
                    </w:rPr>
                    <w:t>0-39</w:t>
                  </w:r>
                </w:p>
              </w:tc>
            </w:tr>
            <w:tr w:rsidR="00C11EBA" w:rsidRPr="00A161AE" w14:paraId="18B641B7" w14:textId="77777777" w:rsidTr="00A161AE">
              <w:trPr>
                <w:trHeight w:val="495"/>
              </w:trPr>
              <w:tc>
                <w:tcPr>
                  <w:tcW w:w="665" w:type="pct"/>
                </w:tcPr>
                <w:p w14:paraId="40E4DD00" w14:textId="77777777" w:rsidR="00C11EBA" w:rsidRPr="00A161AE" w:rsidRDefault="00C11EBA" w:rsidP="00C11EBA">
                  <w:pPr>
                    <w:rPr>
                      <w:rFonts w:ascii="Century Gothic" w:hAnsi="Century Gothic"/>
                      <w:b/>
                      <w:sz w:val="15"/>
                      <w:szCs w:val="15"/>
                      <w:lang w:val="en-US"/>
                    </w:rPr>
                  </w:pPr>
                  <w:r w:rsidRPr="00A161AE">
                    <w:rPr>
                      <w:rFonts w:ascii="Century Gothic" w:hAnsi="Century Gothic"/>
                      <w:b/>
                      <w:sz w:val="15"/>
                      <w:szCs w:val="15"/>
                      <w:lang w:val="en-US"/>
                    </w:rPr>
                    <w:t>Overall level</w:t>
                  </w:r>
                </w:p>
                <w:p w14:paraId="26FF2756" w14:textId="77777777" w:rsidR="00C11EBA" w:rsidRPr="00A161AE" w:rsidRDefault="00C11EBA" w:rsidP="00C11EBA">
                  <w:pPr>
                    <w:rPr>
                      <w:rFonts w:ascii="Century Gothic" w:hAnsi="Century Gothic"/>
                      <w:b/>
                      <w:sz w:val="15"/>
                      <w:szCs w:val="15"/>
                      <w:lang w:val="en-US"/>
                    </w:rPr>
                  </w:pPr>
                  <w:r w:rsidRPr="00A161AE">
                    <w:rPr>
                      <w:rFonts w:ascii="Century Gothic" w:hAnsi="Century Gothic"/>
                      <w:b/>
                      <w:sz w:val="15"/>
                      <w:szCs w:val="15"/>
                      <w:lang w:val="en-US"/>
                    </w:rPr>
                    <w:t>(indicative – not for grading)</w:t>
                  </w:r>
                </w:p>
              </w:tc>
              <w:tc>
                <w:tcPr>
                  <w:tcW w:w="651" w:type="pct"/>
                </w:tcPr>
                <w:p w14:paraId="2594DC05" w14:textId="77777777" w:rsidR="00C11EBA" w:rsidRPr="00A161AE" w:rsidRDefault="00C11EBA" w:rsidP="00C11EBA">
                  <w:pPr>
                    <w:jc w:val="center"/>
                    <w:rPr>
                      <w:rFonts w:ascii="Century Gothic" w:hAnsi="Century Gothic"/>
                      <w:i/>
                      <w:sz w:val="15"/>
                      <w:szCs w:val="15"/>
                      <w:lang w:val="en-US"/>
                    </w:rPr>
                  </w:pPr>
                  <w:r w:rsidRPr="00A161AE">
                    <w:rPr>
                      <w:rFonts w:ascii="Century Gothic" w:hAnsi="Century Gothic"/>
                      <w:i/>
                      <w:sz w:val="15"/>
                      <w:szCs w:val="15"/>
                      <w:lang w:val="en-US"/>
                    </w:rPr>
                    <w:t>Standard comparable to journal publication</w:t>
                  </w:r>
                </w:p>
              </w:tc>
              <w:tc>
                <w:tcPr>
                  <w:tcW w:w="632" w:type="pct"/>
                </w:tcPr>
                <w:p w14:paraId="5AC9741F" w14:textId="77777777" w:rsidR="00C11EBA" w:rsidRPr="00A161AE" w:rsidRDefault="00C11EBA" w:rsidP="00C11EBA">
                  <w:pPr>
                    <w:jc w:val="center"/>
                    <w:rPr>
                      <w:rFonts w:ascii="Century Gothic" w:hAnsi="Century Gothic"/>
                      <w:i/>
                      <w:sz w:val="15"/>
                      <w:szCs w:val="15"/>
                      <w:lang w:val="en-US"/>
                    </w:rPr>
                  </w:pPr>
                  <w:r w:rsidRPr="00A161AE">
                    <w:rPr>
                      <w:rFonts w:ascii="Century Gothic" w:hAnsi="Century Gothic"/>
                      <w:i/>
                      <w:sz w:val="15"/>
                      <w:szCs w:val="15"/>
                      <w:lang w:val="en-US"/>
                    </w:rPr>
                    <w:t>Standard comparable to conference paper publication</w:t>
                  </w:r>
                </w:p>
              </w:tc>
              <w:tc>
                <w:tcPr>
                  <w:tcW w:w="625" w:type="pct"/>
                </w:tcPr>
                <w:p w14:paraId="7D78ADF6" w14:textId="77777777" w:rsidR="00C11EBA" w:rsidRPr="00A161AE" w:rsidRDefault="00C11EBA" w:rsidP="00C11EBA">
                  <w:pPr>
                    <w:jc w:val="center"/>
                    <w:rPr>
                      <w:rFonts w:ascii="Century Gothic" w:hAnsi="Century Gothic"/>
                      <w:i/>
                      <w:sz w:val="15"/>
                      <w:szCs w:val="15"/>
                      <w:lang w:val="en-US"/>
                    </w:rPr>
                  </w:pPr>
                  <w:r w:rsidRPr="00A161AE">
                    <w:rPr>
                      <w:rFonts w:ascii="Century Gothic" w:hAnsi="Century Gothic"/>
                      <w:i/>
                      <w:sz w:val="15"/>
                      <w:szCs w:val="15"/>
                      <w:lang w:val="en-US"/>
                    </w:rPr>
                    <w:t xml:space="preserve">Distinctive work for </w:t>
                  </w:r>
                  <w:proofErr w:type="gramStart"/>
                  <w:r w:rsidRPr="00A161AE">
                    <w:rPr>
                      <w:rFonts w:ascii="Century Gothic" w:hAnsi="Century Gothic"/>
                      <w:i/>
                      <w:sz w:val="15"/>
                      <w:szCs w:val="15"/>
                      <w:lang w:val="en-US"/>
                    </w:rPr>
                    <w:t>Masters</w:t>
                  </w:r>
                  <w:proofErr w:type="gramEnd"/>
                  <w:r w:rsidRPr="00A161AE">
                    <w:rPr>
                      <w:rFonts w:ascii="Century Gothic" w:hAnsi="Century Gothic"/>
                      <w:i/>
                      <w:sz w:val="15"/>
                      <w:szCs w:val="15"/>
                      <w:lang w:val="en-US"/>
                    </w:rPr>
                    <w:t xml:space="preserve"> level</w:t>
                  </w:r>
                </w:p>
              </w:tc>
              <w:tc>
                <w:tcPr>
                  <w:tcW w:w="625" w:type="pct"/>
                </w:tcPr>
                <w:p w14:paraId="19B6BB5E" w14:textId="77777777" w:rsidR="00C11EBA" w:rsidRPr="00A161AE" w:rsidRDefault="00C11EBA" w:rsidP="00C11EBA">
                  <w:pPr>
                    <w:jc w:val="center"/>
                    <w:rPr>
                      <w:rFonts w:ascii="Century Gothic" w:hAnsi="Century Gothic"/>
                      <w:i/>
                      <w:sz w:val="15"/>
                      <w:szCs w:val="15"/>
                      <w:lang w:val="en-US"/>
                    </w:rPr>
                  </w:pPr>
                  <w:proofErr w:type="gramStart"/>
                  <w:r w:rsidRPr="00A161AE">
                    <w:rPr>
                      <w:rFonts w:ascii="Century Gothic" w:hAnsi="Century Gothic"/>
                      <w:i/>
                      <w:sz w:val="15"/>
                      <w:szCs w:val="15"/>
                      <w:lang w:val="en-US"/>
                    </w:rPr>
                    <w:t>Merit  work</w:t>
                  </w:r>
                  <w:proofErr w:type="gramEnd"/>
                  <w:r w:rsidRPr="00A161AE">
                    <w:rPr>
                      <w:rFonts w:ascii="Century Gothic" w:hAnsi="Century Gothic"/>
                      <w:i/>
                      <w:sz w:val="15"/>
                      <w:szCs w:val="15"/>
                      <w:lang w:val="en-US"/>
                    </w:rPr>
                    <w:t xml:space="preserve"> for Masters level</w:t>
                  </w:r>
                </w:p>
              </w:tc>
              <w:tc>
                <w:tcPr>
                  <w:tcW w:w="625" w:type="pct"/>
                  <w:tcBorders>
                    <w:right w:val="double" w:sz="4" w:space="0" w:color="auto"/>
                  </w:tcBorders>
                </w:tcPr>
                <w:p w14:paraId="123EC883" w14:textId="77777777" w:rsidR="00C11EBA" w:rsidRPr="00A161AE" w:rsidRDefault="00C11EBA" w:rsidP="00C11EBA">
                  <w:pPr>
                    <w:jc w:val="center"/>
                    <w:rPr>
                      <w:rFonts w:ascii="Century Gothic" w:hAnsi="Century Gothic"/>
                      <w:i/>
                      <w:sz w:val="15"/>
                      <w:szCs w:val="15"/>
                      <w:lang w:val="en-US"/>
                    </w:rPr>
                  </w:pPr>
                  <w:r w:rsidRPr="00A161AE">
                    <w:rPr>
                      <w:rFonts w:ascii="Century Gothic" w:hAnsi="Century Gothic"/>
                      <w:i/>
                      <w:sz w:val="15"/>
                      <w:szCs w:val="15"/>
                      <w:lang w:val="en-US"/>
                    </w:rPr>
                    <w:t>Acceptable for Masters</w:t>
                  </w:r>
                </w:p>
              </w:tc>
              <w:tc>
                <w:tcPr>
                  <w:tcW w:w="559" w:type="pct"/>
                  <w:tcBorders>
                    <w:left w:val="double" w:sz="4" w:space="0" w:color="auto"/>
                  </w:tcBorders>
                </w:tcPr>
                <w:p w14:paraId="0D9F0862" w14:textId="77777777" w:rsidR="00C11EBA" w:rsidRPr="00A161AE" w:rsidRDefault="00C11EBA" w:rsidP="00C11EBA">
                  <w:pPr>
                    <w:jc w:val="center"/>
                    <w:rPr>
                      <w:rFonts w:ascii="Century Gothic" w:hAnsi="Century Gothic"/>
                      <w:i/>
                      <w:sz w:val="15"/>
                      <w:szCs w:val="15"/>
                      <w:lang w:val="en-US"/>
                    </w:rPr>
                  </w:pPr>
                  <w:r w:rsidRPr="00A161AE">
                    <w:rPr>
                      <w:rFonts w:ascii="Century Gothic" w:hAnsi="Century Gothic"/>
                      <w:i/>
                      <w:sz w:val="15"/>
                      <w:szCs w:val="15"/>
                      <w:lang w:val="en-US"/>
                    </w:rPr>
                    <w:t>Below Masters pass standard</w:t>
                  </w:r>
                </w:p>
              </w:tc>
              <w:tc>
                <w:tcPr>
                  <w:tcW w:w="616" w:type="pct"/>
                </w:tcPr>
                <w:p w14:paraId="29115352" w14:textId="77777777" w:rsidR="00C11EBA" w:rsidRPr="00A161AE" w:rsidRDefault="00C11EBA" w:rsidP="00C11EBA">
                  <w:pPr>
                    <w:jc w:val="center"/>
                    <w:rPr>
                      <w:rFonts w:ascii="Century Gothic" w:hAnsi="Century Gothic"/>
                      <w:i/>
                      <w:sz w:val="15"/>
                      <w:szCs w:val="15"/>
                      <w:lang w:val="en-US"/>
                    </w:rPr>
                  </w:pPr>
                  <w:r w:rsidRPr="00A161AE">
                    <w:rPr>
                      <w:rFonts w:ascii="Century Gothic" w:hAnsi="Century Gothic"/>
                      <w:i/>
                      <w:sz w:val="15"/>
                      <w:szCs w:val="15"/>
                      <w:lang w:val="en-US"/>
                    </w:rPr>
                    <w:t>Significantly below Masters pass standard</w:t>
                  </w:r>
                </w:p>
              </w:tc>
            </w:tr>
            <w:tr w:rsidR="00C11EBA" w:rsidRPr="00A161AE" w14:paraId="56EF50B7" w14:textId="77777777" w:rsidTr="00A161AE">
              <w:tc>
                <w:tcPr>
                  <w:tcW w:w="665" w:type="pct"/>
                </w:tcPr>
                <w:p w14:paraId="2303C38D" w14:textId="77777777" w:rsidR="00C11EBA" w:rsidRPr="00A161AE" w:rsidRDefault="00C11EBA" w:rsidP="00C11EBA">
                  <w:pPr>
                    <w:rPr>
                      <w:rFonts w:ascii="Century Gothic" w:hAnsi="Century Gothic"/>
                      <w:b/>
                      <w:sz w:val="15"/>
                      <w:szCs w:val="15"/>
                      <w:lang w:val="en-US"/>
                    </w:rPr>
                  </w:pPr>
                  <w:r w:rsidRPr="00A161AE">
                    <w:rPr>
                      <w:rFonts w:ascii="Century Gothic" w:hAnsi="Century Gothic"/>
                      <w:b/>
                      <w:sz w:val="15"/>
                      <w:szCs w:val="15"/>
                      <w:lang w:val="en-US"/>
                    </w:rPr>
                    <w:t>Scope</w:t>
                  </w:r>
                </w:p>
              </w:tc>
              <w:tc>
                <w:tcPr>
                  <w:tcW w:w="651" w:type="pct"/>
                </w:tcPr>
                <w:p w14:paraId="6271C94B" w14:textId="77777777" w:rsidR="00C11EBA" w:rsidRPr="00A161AE" w:rsidRDefault="00C11EBA" w:rsidP="00C11EBA">
                  <w:pPr>
                    <w:rPr>
                      <w:rFonts w:ascii="Century Gothic" w:hAnsi="Century Gothic"/>
                      <w:sz w:val="15"/>
                      <w:szCs w:val="15"/>
                      <w:lang w:val="en-US"/>
                    </w:rPr>
                  </w:pPr>
                  <w:r w:rsidRPr="00A161AE">
                    <w:rPr>
                      <w:rFonts w:ascii="Century Gothic" w:hAnsi="Century Gothic"/>
                      <w:sz w:val="15"/>
                      <w:szCs w:val="15"/>
                      <w:lang w:val="en-US"/>
                    </w:rPr>
                    <w:t>Outstanding clarity of focus, includes what is important, and excludes irrelevant issues.</w:t>
                  </w:r>
                </w:p>
              </w:tc>
              <w:tc>
                <w:tcPr>
                  <w:tcW w:w="632" w:type="pct"/>
                </w:tcPr>
                <w:p w14:paraId="4244309E" w14:textId="77777777" w:rsidR="00C11EBA" w:rsidRPr="00A161AE" w:rsidRDefault="00C11EBA" w:rsidP="00C11EBA">
                  <w:pPr>
                    <w:rPr>
                      <w:rFonts w:ascii="Century Gothic" w:hAnsi="Century Gothic"/>
                      <w:sz w:val="15"/>
                      <w:szCs w:val="15"/>
                      <w:lang w:val="en-US"/>
                    </w:rPr>
                  </w:pPr>
                  <w:r w:rsidRPr="00A161AE">
                    <w:rPr>
                      <w:rFonts w:ascii="Century Gothic" w:hAnsi="Century Gothic"/>
                      <w:sz w:val="15"/>
                      <w:szCs w:val="15"/>
                      <w:lang w:val="en-US"/>
                    </w:rPr>
                    <w:t xml:space="preserve">Excellent clarity of focus, boundaries set with no significant omissions or unnecessary issues. </w:t>
                  </w:r>
                </w:p>
              </w:tc>
              <w:tc>
                <w:tcPr>
                  <w:tcW w:w="625" w:type="pct"/>
                </w:tcPr>
                <w:p w14:paraId="4D09E63A" w14:textId="77777777" w:rsidR="00C11EBA" w:rsidRPr="00A161AE" w:rsidRDefault="00C11EBA" w:rsidP="00C11EBA">
                  <w:pPr>
                    <w:rPr>
                      <w:rFonts w:ascii="Century Gothic" w:hAnsi="Century Gothic"/>
                      <w:sz w:val="15"/>
                      <w:szCs w:val="15"/>
                      <w:lang w:val="en-US"/>
                    </w:rPr>
                  </w:pPr>
                  <w:r w:rsidRPr="00A161AE">
                    <w:rPr>
                      <w:rFonts w:ascii="Century Gothic" w:hAnsi="Century Gothic"/>
                      <w:sz w:val="15"/>
                      <w:szCs w:val="15"/>
                      <w:lang w:val="en-US"/>
                    </w:rPr>
                    <w:t>Clear focus.  Very good setting of boundaries includes most of what is relevant.</w:t>
                  </w:r>
                </w:p>
              </w:tc>
              <w:tc>
                <w:tcPr>
                  <w:tcW w:w="625" w:type="pct"/>
                </w:tcPr>
                <w:p w14:paraId="0FD22E31" w14:textId="77777777" w:rsidR="00C11EBA" w:rsidRPr="00A161AE" w:rsidRDefault="00C11EBA" w:rsidP="00C11EBA">
                  <w:pPr>
                    <w:rPr>
                      <w:rFonts w:ascii="Century Gothic" w:hAnsi="Century Gothic"/>
                      <w:sz w:val="15"/>
                      <w:szCs w:val="15"/>
                      <w:lang w:val="en-US"/>
                    </w:rPr>
                  </w:pPr>
                  <w:r w:rsidRPr="00A161AE">
                    <w:rPr>
                      <w:rFonts w:ascii="Century Gothic" w:hAnsi="Century Gothic"/>
                      <w:sz w:val="15"/>
                      <w:szCs w:val="15"/>
                      <w:lang w:val="en-US"/>
                    </w:rPr>
                    <w:t>Clear scope and focus, with some omissions or unnecessary issues.</w:t>
                  </w:r>
                </w:p>
              </w:tc>
              <w:tc>
                <w:tcPr>
                  <w:tcW w:w="625" w:type="pct"/>
                  <w:tcBorders>
                    <w:right w:val="double" w:sz="4" w:space="0" w:color="auto"/>
                  </w:tcBorders>
                </w:tcPr>
                <w:p w14:paraId="0D42CF97" w14:textId="77777777" w:rsidR="00C11EBA" w:rsidRPr="00A161AE" w:rsidRDefault="00C11EBA" w:rsidP="00C11EBA">
                  <w:pPr>
                    <w:rPr>
                      <w:rFonts w:ascii="Century Gothic" w:hAnsi="Century Gothic"/>
                      <w:sz w:val="15"/>
                      <w:szCs w:val="15"/>
                      <w:lang w:val="en-US"/>
                    </w:rPr>
                  </w:pPr>
                  <w:r w:rsidRPr="00A161AE">
                    <w:rPr>
                      <w:rFonts w:ascii="Century Gothic" w:hAnsi="Century Gothic"/>
                      <w:sz w:val="15"/>
                      <w:szCs w:val="15"/>
                      <w:lang w:val="en-US"/>
                    </w:rPr>
                    <w:t>Scope evident and satisfactory but with some omissions and unnecessary issues.</w:t>
                  </w:r>
                </w:p>
              </w:tc>
              <w:tc>
                <w:tcPr>
                  <w:tcW w:w="559" w:type="pct"/>
                  <w:tcBorders>
                    <w:left w:val="double" w:sz="4" w:space="0" w:color="auto"/>
                  </w:tcBorders>
                </w:tcPr>
                <w:p w14:paraId="572299C3" w14:textId="77777777" w:rsidR="00C11EBA" w:rsidRPr="00A161AE" w:rsidRDefault="00C11EBA" w:rsidP="00C11EBA">
                  <w:pPr>
                    <w:rPr>
                      <w:rFonts w:ascii="Century Gothic" w:hAnsi="Century Gothic"/>
                      <w:sz w:val="15"/>
                      <w:szCs w:val="15"/>
                      <w:lang w:val="en-US"/>
                    </w:rPr>
                  </w:pPr>
                  <w:r w:rsidRPr="00A161AE">
                    <w:rPr>
                      <w:rFonts w:ascii="Century Gothic" w:hAnsi="Century Gothic"/>
                      <w:sz w:val="15"/>
                      <w:szCs w:val="15"/>
                      <w:lang w:val="en-US"/>
                    </w:rPr>
                    <w:t>Poorly scoped, with significant omissions and unnecessary issues.</w:t>
                  </w:r>
                </w:p>
              </w:tc>
              <w:tc>
                <w:tcPr>
                  <w:tcW w:w="616" w:type="pct"/>
                </w:tcPr>
                <w:p w14:paraId="6571B9BC" w14:textId="77777777" w:rsidR="00C11EBA" w:rsidRPr="00A161AE" w:rsidRDefault="00C11EBA" w:rsidP="00C11EBA">
                  <w:pPr>
                    <w:rPr>
                      <w:rFonts w:ascii="Century Gothic" w:hAnsi="Century Gothic"/>
                      <w:sz w:val="15"/>
                      <w:szCs w:val="15"/>
                      <w:lang w:val="en-US"/>
                    </w:rPr>
                  </w:pPr>
                  <w:r w:rsidRPr="00A161AE">
                    <w:rPr>
                      <w:rFonts w:ascii="Century Gothic" w:hAnsi="Century Gothic"/>
                      <w:sz w:val="15"/>
                      <w:szCs w:val="15"/>
                      <w:lang w:val="en-US"/>
                    </w:rPr>
                    <w:t xml:space="preserve">Little or no scope or focus evident.  </w:t>
                  </w:r>
                </w:p>
              </w:tc>
            </w:tr>
            <w:tr w:rsidR="00C11EBA" w:rsidRPr="00A161AE" w14:paraId="5573C6D5" w14:textId="77777777" w:rsidTr="00A161AE">
              <w:tc>
                <w:tcPr>
                  <w:tcW w:w="665" w:type="pct"/>
                </w:tcPr>
                <w:p w14:paraId="35F85A24" w14:textId="77777777" w:rsidR="00C11EBA" w:rsidRPr="00A161AE" w:rsidRDefault="00C11EBA" w:rsidP="00C11EBA">
                  <w:pPr>
                    <w:rPr>
                      <w:rFonts w:ascii="Century Gothic" w:hAnsi="Century Gothic"/>
                      <w:b/>
                      <w:sz w:val="15"/>
                      <w:szCs w:val="15"/>
                      <w:lang w:val="en-US"/>
                    </w:rPr>
                  </w:pPr>
                  <w:r w:rsidRPr="00A161AE">
                    <w:rPr>
                      <w:rFonts w:ascii="Century Gothic" w:hAnsi="Century Gothic"/>
                      <w:b/>
                      <w:sz w:val="15"/>
                      <w:szCs w:val="15"/>
                      <w:lang w:val="en-US"/>
                    </w:rPr>
                    <w:t>Understanding of subject matter</w:t>
                  </w:r>
                </w:p>
                <w:p w14:paraId="13A6F2DE" w14:textId="77777777" w:rsidR="00C11EBA" w:rsidRPr="00A161AE" w:rsidRDefault="00C11EBA" w:rsidP="00C11EBA">
                  <w:pPr>
                    <w:rPr>
                      <w:rFonts w:ascii="Century Gothic" w:hAnsi="Century Gothic"/>
                      <w:b/>
                      <w:sz w:val="15"/>
                      <w:szCs w:val="15"/>
                      <w:lang w:val="en-US"/>
                    </w:rPr>
                  </w:pPr>
                </w:p>
              </w:tc>
              <w:tc>
                <w:tcPr>
                  <w:tcW w:w="651" w:type="pct"/>
                </w:tcPr>
                <w:p w14:paraId="06BFF5AF" w14:textId="77777777" w:rsidR="00C11EBA" w:rsidRPr="00A161AE" w:rsidRDefault="00C11EBA" w:rsidP="00C11EBA">
                  <w:pPr>
                    <w:rPr>
                      <w:rFonts w:ascii="Century Gothic" w:hAnsi="Century Gothic"/>
                      <w:sz w:val="15"/>
                      <w:szCs w:val="15"/>
                      <w:lang w:val="en-US"/>
                    </w:rPr>
                  </w:pPr>
                  <w:r w:rsidRPr="00A161AE">
                    <w:rPr>
                      <w:rFonts w:ascii="Century Gothic" w:hAnsi="Century Gothic"/>
                      <w:sz w:val="15"/>
                      <w:szCs w:val="15"/>
                      <w:lang w:val="en-US"/>
                    </w:rPr>
                    <w:t>Outstanding with critical awareness of relevance of issues. Outstanding expression of ideas.</w:t>
                  </w:r>
                </w:p>
              </w:tc>
              <w:tc>
                <w:tcPr>
                  <w:tcW w:w="632" w:type="pct"/>
                </w:tcPr>
                <w:p w14:paraId="0D40F58C" w14:textId="77777777" w:rsidR="00C11EBA" w:rsidRPr="00A161AE" w:rsidRDefault="00C11EBA" w:rsidP="00C11EBA">
                  <w:pPr>
                    <w:rPr>
                      <w:rFonts w:ascii="Century Gothic" w:hAnsi="Century Gothic"/>
                      <w:sz w:val="15"/>
                      <w:szCs w:val="15"/>
                      <w:lang w:val="en-US"/>
                    </w:rPr>
                  </w:pPr>
                  <w:r w:rsidRPr="00A161AE">
                    <w:rPr>
                      <w:rFonts w:ascii="Century Gothic" w:hAnsi="Century Gothic"/>
                      <w:sz w:val="15"/>
                      <w:szCs w:val="15"/>
                      <w:lang w:val="en-US"/>
                    </w:rPr>
                    <w:t>Excellent with critical awareness of relevance of issues. Excellent expression of ideas.</w:t>
                  </w:r>
                </w:p>
              </w:tc>
              <w:tc>
                <w:tcPr>
                  <w:tcW w:w="625" w:type="pct"/>
                </w:tcPr>
                <w:p w14:paraId="1018AD77" w14:textId="77777777" w:rsidR="00C11EBA" w:rsidRPr="00A161AE" w:rsidRDefault="00C11EBA" w:rsidP="00C11EBA">
                  <w:pPr>
                    <w:rPr>
                      <w:rFonts w:ascii="Century Gothic" w:hAnsi="Century Gothic"/>
                      <w:sz w:val="15"/>
                      <w:szCs w:val="15"/>
                      <w:lang w:val="en-US"/>
                    </w:rPr>
                  </w:pPr>
                  <w:r w:rsidRPr="00A161AE">
                    <w:rPr>
                      <w:rFonts w:ascii="Century Gothic" w:hAnsi="Century Gothic"/>
                      <w:sz w:val="15"/>
                      <w:szCs w:val="15"/>
                      <w:lang w:val="en-US"/>
                    </w:rPr>
                    <w:t>Very good with critical awareness of relevance of issues. Outstanding expression of ideas.</w:t>
                  </w:r>
                </w:p>
              </w:tc>
              <w:tc>
                <w:tcPr>
                  <w:tcW w:w="625" w:type="pct"/>
                </w:tcPr>
                <w:p w14:paraId="1DC36B26" w14:textId="77777777" w:rsidR="00C11EBA" w:rsidRPr="00A161AE" w:rsidRDefault="00C11EBA" w:rsidP="00C11EBA">
                  <w:pPr>
                    <w:rPr>
                      <w:rFonts w:ascii="Century Gothic" w:hAnsi="Century Gothic"/>
                      <w:sz w:val="15"/>
                      <w:szCs w:val="15"/>
                      <w:lang w:val="en-US"/>
                    </w:rPr>
                  </w:pPr>
                  <w:r w:rsidRPr="00A161AE">
                    <w:rPr>
                      <w:rFonts w:ascii="Century Gothic" w:hAnsi="Century Gothic"/>
                      <w:sz w:val="15"/>
                      <w:szCs w:val="15"/>
                      <w:lang w:val="en-US"/>
                    </w:rPr>
                    <w:t>Good with some awareness of relevance of issues. Ideas are expressed, with some limitation.</w:t>
                  </w:r>
                </w:p>
              </w:tc>
              <w:tc>
                <w:tcPr>
                  <w:tcW w:w="625" w:type="pct"/>
                  <w:tcBorders>
                    <w:right w:val="double" w:sz="4" w:space="0" w:color="auto"/>
                  </w:tcBorders>
                </w:tcPr>
                <w:p w14:paraId="6CF25E21" w14:textId="77777777" w:rsidR="00C11EBA" w:rsidRPr="00A161AE" w:rsidRDefault="00C11EBA" w:rsidP="00C11EBA">
                  <w:pPr>
                    <w:rPr>
                      <w:rFonts w:ascii="Century Gothic" w:hAnsi="Century Gothic"/>
                      <w:sz w:val="15"/>
                      <w:szCs w:val="15"/>
                      <w:lang w:val="en-US"/>
                    </w:rPr>
                  </w:pPr>
                  <w:r w:rsidRPr="00A161AE">
                    <w:rPr>
                      <w:rFonts w:ascii="Century Gothic" w:hAnsi="Century Gothic"/>
                      <w:sz w:val="15"/>
                      <w:szCs w:val="15"/>
                      <w:lang w:val="en-US"/>
                    </w:rPr>
                    <w:t>Basic with limited awareness of relevance of issues.  Limited expression of ideas.</w:t>
                  </w:r>
                </w:p>
              </w:tc>
              <w:tc>
                <w:tcPr>
                  <w:tcW w:w="559" w:type="pct"/>
                  <w:tcBorders>
                    <w:left w:val="double" w:sz="4" w:space="0" w:color="auto"/>
                  </w:tcBorders>
                </w:tcPr>
                <w:p w14:paraId="29120336" w14:textId="77777777" w:rsidR="00C11EBA" w:rsidRPr="00A161AE" w:rsidRDefault="00C11EBA" w:rsidP="00C11EBA">
                  <w:pPr>
                    <w:rPr>
                      <w:rFonts w:ascii="Century Gothic" w:hAnsi="Century Gothic"/>
                      <w:sz w:val="15"/>
                      <w:szCs w:val="15"/>
                      <w:lang w:val="en-US"/>
                    </w:rPr>
                  </w:pPr>
                  <w:r w:rsidRPr="00A161AE">
                    <w:rPr>
                      <w:rFonts w:ascii="Century Gothic" w:hAnsi="Century Gothic"/>
                      <w:sz w:val="15"/>
                      <w:szCs w:val="15"/>
                      <w:lang w:val="en-US"/>
                    </w:rPr>
                    <w:t>Poor with little awareness of relevance of issues</w:t>
                  </w:r>
                </w:p>
              </w:tc>
              <w:tc>
                <w:tcPr>
                  <w:tcW w:w="616" w:type="pct"/>
                </w:tcPr>
                <w:p w14:paraId="331205C3" w14:textId="77777777" w:rsidR="00C11EBA" w:rsidRPr="00A161AE" w:rsidRDefault="00C11EBA" w:rsidP="00C11EBA">
                  <w:pPr>
                    <w:rPr>
                      <w:rFonts w:ascii="Century Gothic" w:hAnsi="Century Gothic"/>
                      <w:sz w:val="15"/>
                      <w:szCs w:val="15"/>
                      <w:lang w:val="en-US"/>
                    </w:rPr>
                  </w:pPr>
                  <w:r w:rsidRPr="00A161AE">
                    <w:rPr>
                      <w:rFonts w:ascii="Century Gothic" w:hAnsi="Century Gothic"/>
                      <w:sz w:val="15"/>
                      <w:szCs w:val="15"/>
                      <w:lang w:val="en-US"/>
                    </w:rPr>
                    <w:t xml:space="preserve">Little or no understanding of subject matter is demonstrated. </w:t>
                  </w:r>
                </w:p>
              </w:tc>
            </w:tr>
            <w:tr w:rsidR="00C11EBA" w:rsidRPr="00A161AE" w14:paraId="0766BB96" w14:textId="77777777" w:rsidTr="00A161AE">
              <w:tc>
                <w:tcPr>
                  <w:tcW w:w="665" w:type="pct"/>
                </w:tcPr>
                <w:p w14:paraId="559FADAC" w14:textId="77777777" w:rsidR="00C11EBA" w:rsidRPr="00A161AE" w:rsidRDefault="00C11EBA" w:rsidP="00C11EBA">
                  <w:pPr>
                    <w:keepNext/>
                    <w:tabs>
                      <w:tab w:val="right" w:pos="8640"/>
                    </w:tabs>
                    <w:spacing w:before="280"/>
                    <w:outlineLvl w:val="0"/>
                    <w:rPr>
                      <w:rFonts w:ascii="Century Gothic" w:hAnsi="Century Gothic"/>
                      <w:b/>
                      <w:sz w:val="15"/>
                      <w:szCs w:val="15"/>
                      <w:lang w:val="en-US"/>
                    </w:rPr>
                  </w:pPr>
                  <w:r w:rsidRPr="00A161AE">
                    <w:rPr>
                      <w:rFonts w:ascii="Century Gothic" w:hAnsi="Century Gothic"/>
                      <w:b/>
                      <w:sz w:val="15"/>
                      <w:szCs w:val="15"/>
                      <w:lang w:val="en-US"/>
                    </w:rPr>
                    <w:t>Literature</w:t>
                  </w:r>
                </w:p>
                <w:p w14:paraId="69D68695" w14:textId="77777777" w:rsidR="00C11EBA" w:rsidRPr="00A161AE" w:rsidRDefault="00C11EBA" w:rsidP="00C11EBA">
                  <w:pPr>
                    <w:rPr>
                      <w:rFonts w:ascii="Century Gothic" w:hAnsi="Century Gothic"/>
                      <w:b/>
                      <w:sz w:val="15"/>
                      <w:szCs w:val="15"/>
                      <w:lang w:val="en-US"/>
                    </w:rPr>
                  </w:pPr>
                </w:p>
              </w:tc>
              <w:tc>
                <w:tcPr>
                  <w:tcW w:w="651" w:type="pct"/>
                </w:tcPr>
                <w:p w14:paraId="65F5FFEE" w14:textId="77777777" w:rsidR="00C11EBA" w:rsidRPr="00A161AE" w:rsidRDefault="00C11EBA" w:rsidP="00C11EBA">
                  <w:pPr>
                    <w:rPr>
                      <w:rFonts w:ascii="Century Gothic" w:hAnsi="Century Gothic"/>
                      <w:sz w:val="15"/>
                      <w:szCs w:val="15"/>
                      <w:lang w:val="en-US"/>
                    </w:rPr>
                  </w:pPr>
                  <w:r w:rsidRPr="00A161AE">
                    <w:rPr>
                      <w:rFonts w:ascii="Century Gothic" w:hAnsi="Century Gothic"/>
                      <w:sz w:val="15"/>
                      <w:szCs w:val="15"/>
                      <w:lang w:val="en-US"/>
                    </w:rPr>
                    <w:t>Comprehensive literature review. Evaluation and synthesis of source material to produce an outstanding contribution.</w:t>
                  </w:r>
                </w:p>
              </w:tc>
              <w:tc>
                <w:tcPr>
                  <w:tcW w:w="632" w:type="pct"/>
                </w:tcPr>
                <w:p w14:paraId="29684CB1" w14:textId="77777777" w:rsidR="00C11EBA" w:rsidRPr="00A161AE" w:rsidRDefault="00C11EBA" w:rsidP="00C11EBA">
                  <w:pPr>
                    <w:rPr>
                      <w:rFonts w:ascii="Century Gothic" w:hAnsi="Century Gothic"/>
                      <w:sz w:val="15"/>
                      <w:szCs w:val="15"/>
                      <w:lang w:val="en-US"/>
                    </w:rPr>
                  </w:pPr>
                  <w:r w:rsidRPr="00A161AE">
                    <w:rPr>
                      <w:rFonts w:ascii="Century Gothic" w:hAnsi="Century Gothic"/>
                      <w:sz w:val="15"/>
                      <w:szCs w:val="15"/>
                      <w:lang w:val="en-US"/>
                    </w:rPr>
                    <w:t>Excellent independent secondary research. Sources are evaluated and synthesized to produce an excellent contribution.</w:t>
                  </w:r>
                </w:p>
              </w:tc>
              <w:tc>
                <w:tcPr>
                  <w:tcW w:w="625" w:type="pct"/>
                </w:tcPr>
                <w:p w14:paraId="2152E61D" w14:textId="77777777" w:rsidR="00C11EBA" w:rsidRPr="00A161AE" w:rsidRDefault="00C11EBA" w:rsidP="00C11EBA">
                  <w:pPr>
                    <w:rPr>
                      <w:rFonts w:ascii="Century Gothic" w:hAnsi="Century Gothic"/>
                      <w:sz w:val="15"/>
                      <w:szCs w:val="15"/>
                      <w:lang w:val="en-US"/>
                    </w:rPr>
                  </w:pPr>
                  <w:r w:rsidRPr="00A161AE">
                    <w:rPr>
                      <w:rFonts w:ascii="Century Gothic" w:hAnsi="Century Gothic"/>
                      <w:sz w:val="15"/>
                      <w:szCs w:val="15"/>
                      <w:lang w:val="en-US"/>
                    </w:rPr>
                    <w:t>Very good independent secondary research. Sources are evaluated and synthesized to produce a very good contribution.</w:t>
                  </w:r>
                </w:p>
              </w:tc>
              <w:tc>
                <w:tcPr>
                  <w:tcW w:w="625" w:type="pct"/>
                </w:tcPr>
                <w:p w14:paraId="0452A8C7" w14:textId="77777777" w:rsidR="00C11EBA" w:rsidRPr="00A161AE" w:rsidRDefault="00C11EBA" w:rsidP="00C11EBA">
                  <w:pPr>
                    <w:rPr>
                      <w:rFonts w:ascii="Century Gothic" w:hAnsi="Century Gothic"/>
                      <w:sz w:val="15"/>
                      <w:szCs w:val="15"/>
                      <w:lang w:val="en-US"/>
                    </w:rPr>
                  </w:pPr>
                  <w:r w:rsidRPr="00A161AE">
                    <w:rPr>
                      <w:rFonts w:ascii="Century Gothic" w:hAnsi="Century Gothic"/>
                      <w:sz w:val="15"/>
                      <w:szCs w:val="15"/>
                      <w:lang w:val="en-US"/>
                    </w:rPr>
                    <w:t>Good secondary research to extend taught materials. Evidence of evaluation of sources, with some deficiencies in choice and synthesis.</w:t>
                  </w:r>
                </w:p>
              </w:tc>
              <w:tc>
                <w:tcPr>
                  <w:tcW w:w="625" w:type="pct"/>
                  <w:tcBorders>
                    <w:right w:val="double" w:sz="4" w:space="0" w:color="auto"/>
                  </w:tcBorders>
                </w:tcPr>
                <w:p w14:paraId="72217D48" w14:textId="77777777" w:rsidR="00C11EBA" w:rsidRPr="00A161AE" w:rsidRDefault="00C11EBA" w:rsidP="00C11EBA">
                  <w:pPr>
                    <w:rPr>
                      <w:rFonts w:ascii="Century Gothic" w:hAnsi="Century Gothic"/>
                      <w:sz w:val="15"/>
                      <w:szCs w:val="15"/>
                      <w:lang w:val="en-US"/>
                    </w:rPr>
                  </w:pPr>
                  <w:r w:rsidRPr="00A161AE">
                    <w:rPr>
                      <w:rFonts w:ascii="Century Gothic" w:hAnsi="Century Gothic"/>
                      <w:sz w:val="15"/>
                      <w:szCs w:val="15"/>
                      <w:lang w:val="en-US"/>
                    </w:rPr>
                    <w:t>Limited secondary research to extend taught materials. Limited evaluation of sources, deficiencies in choice and synthesis.</w:t>
                  </w:r>
                </w:p>
              </w:tc>
              <w:tc>
                <w:tcPr>
                  <w:tcW w:w="559" w:type="pct"/>
                  <w:tcBorders>
                    <w:left w:val="double" w:sz="4" w:space="0" w:color="auto"/>
                  </w:tcBorders>
                </w:tcPr>
                <w:p w14:paraId="09D02CB2" w14:textId="77777777" w:rsidR="00C11EBA" w:rsidRPr="00A161AE" w:rsidRDefault="00C11EBA" w:rsidP="00C11EBA">
                  <w:pPr>
                    <w:rPr>
                      <w:rFonts w:ascii="Century Gothic" w:hAnsi="Century Gothic"/>
                      <w:sz w:val="15"/>
                      <w:szCs w:val="15"/>
                      <w:lang w:val="en-US"/>
                    </w:rPr>
                  </w:pPr>
                  <w:r w:rsidRPr="00A161AE">
                    <w:rPr>
                      <w:rFonts w:ascii="Century Gothic" w:hAnsi="Century Gothic"/>
                      <w:sz w:val="15"/>
                      <w:szCs w:val="15"/>
                      <w:lang w:val="en-US"/>
                    </w:rPr>
                    <w:t>Little or no extension of taught materials.  Poor choice and synthesis of materials.</w:t>
                  </w:r>
                </w:p>
              </w:tc>
              <w:tc>
                <w:tcPr>
                  <w:tcW w:w="616" w:type="pct"/>
                </w:tcPr>
                <w:p w14:paraId="124F4DC2" w14:textId="77777777" w:rsidR="00C11EBA" w:rsidRPr="00A161AE" w:rsidRDefault="00C11EBA" w:rsidP="00C11EBA">
                  <w:pPr>
                    <w:rPr>
                      <w:rFonts w:ascii="Century Gothic" w:hAnsi="Century Gothic"/>
                      <w:sz w:val="15"/>
                      <w:szCs w:val="15"/>
                      <w:lang w:val="en-US"/>
                    </w:rPr>
                  </w:pPr>
                  <w:r w:rsidRPr="00A161AE">
                    <w:rPr>
                      <w:rFonts w:ascii="Century Gothic" w:hAnsi="Century Gothic"/>
                      <w:sz w:val="15"/>
                      <w:szCs w:val="15"/>
                      <w:lang w:val="en-US"/>
                    </w:rPr>
                    <w:t>Poor use of taught materials.  No synthesis.</w:t>
                  </w:r>
                </w:p>
              </w:tc>
            </w:tr>
            <w:tr w:rsidR="00C11EBA" w:rsidRPr="00A161AE" w14:paraId="4BC52F29" w14:textId="77777777" w:rsidTr="00A161AE">
              <w:tc>
                <w:tcPr>
                  <w:tcW w:w="665" w:type="pct"/>
                </w:tcPr>
                <w:p w14:paraId="0B370E23" w14:textId="77777777" w:rsidR="00C11EBA" w:rsidRPr="00A161AE" w:rsidRDefault="00C11EBA" w:rsidP="00C11EBA">
                  <w:pPr>
                    <w:rPr>
                      <w:rFonts w:ascii="Century Gothic" w:hAnsi="Century Gothic"/>
                      <w:b/>
                      <w:sz w:val="15"/>
                      <w:szCs w:val="15"/>
                      <w:lang w:val="en-US"/>
                    </w:rPr>
                  </w:pPr>
                  <w:r w:rsidRPr="00A161AE">
                    <w:rPr>
                      <w:rFonts w:ascii="Century Gothic" w:hAnsi="Century Gothic"/>
                      <w:b/>
                      <w:sz w:val="15"/>
                      <w:szCs w:val="15"/>
                      <w:lang w:val="en-US"/>
                    </w:rPr>
                    <w:t>Critical analysis based on evidence</w:t>
                  </w:r>
                </w:p>
              </w:tc>
              <w:tc>
                <w:tcPr>
                  <w:tcW w:w="651" w:type="pct"/>
                </w:tcPr>
                <w:p w14:paraId="5A26015F" w14:textId="77777777" w:rsidR="00C11EBA" w:rsidRPr="00A161AE" w:rsidRDefault="00C11EBA" w:rsidP="00C11EBA">
                  <w:pPr>
                    <w:rPr>
                      <w:rFonts w:ascii="Century Gothic" w:hAnsi="Century Gothic"/>
                      <w:sz w:val="15"/>
                      <w:szCs w:val="15"/>
                      <w:lang w:val="en-US"/>
                    </w:rPr>
                  </w:pPr>
                  <w:r w:rsidRPr="00A161AE">
                    <w:rPr>
                      <w:rFonts w:ascii="Century Gothic" w:hAnsi="Century Gothic"/>
                      <w:sz w:val="15"/>
                      <w:szCs w:val="15"/>
                      <w:lang w:val="en-US"/>
                    </w:rPr>
                    <w:t>Standard of critical analysis – showing questioning of sources, understanding of bias, independence of thought</w:t>
                  </w:r>
                </w:p>
              </w:tc>
              <w:tc>
                <w:tcPr>
                  <w:tcW w:w="632" w:type="pct"/>
                </w:tcPr>
                <w:p w14:paraId="7F0F7D3D" w14:textId="77777777" w:rsidR="00C11EBA" w:rsidRPr="00A161AE" w:rsidRDefault="00C11EBA" w:rsidP="00C11EBA">
                  <w:pPr>
                    <w:rPr>
                      <w:rFonts w:ascii="Century Gothic" w:hAnsi="Century Gothic"/>
                      <w:sz w:val="15"/>
                      <w:szCs w:val="15"/>
                      <w:lang w:val="en-US"/>
                    </w:rPr>
                  </w:pPr>
                  <w:r w:rsidRPr="00A161AE">
                    <w:rPr>
                      <w:rFonts w:ascii="Century Gothic" w:hAnsi="Century Gothic"/>
                      <w:sz w:val="15"/>
                      <w:szCs w:val="15"/>
                      <w:lang w:val="en-US"/>
                    </w:rPr>
                    <w:t>Excellent standard of critical analysis – excellence in questioning of sources, understanding of bias, independence of thought</w:t>
                  </w:r>
                </w:p>
              </w:tc>
              <w:tc>
                <w:tcPr>
                  <w:tcW w:w="625" w:type="pct"/>
                </w:tcPr>
                <w:p w14:paraId="1044844D" w14:textId="77777777" w:rsidR="00C11EBA" w:rsidRPr="00A161AE" w:rsidRDefault="00C11EBA" w:rsidP="00C11EBA">
                  <w:pPr>
                    <w:rPr>
                      <w:rFonts w:ascii="Century Gothic" w:hAnsi="Century Gothic"/>
                      <w:sz w:val="15"/>
                      <w:szCs w:val="15"/>
                      <w:lang w:val="en-US"/>
                    </w:rPr>
                  </w:pPr>
                  <w:r w:rsidRPr="00A161AE">
                    <w:rPr>
                      <w:rFonts w:ascii="Century Gothic" w:hAnsi="Century Gothic"/>
                      <w:sz w:val="15"/>
                      <w:szCs w:val="15"/>
                      <w:lang w:val="en-US"/>
                    </w:rPr>
                    <w:t>A very good standard of critical analysis.  Sources are questioned appropriately, and a very good understanding of bias, showing independence of thought</w:t>
                  </w:r>
                </w:p>
              </w:tc>
              <w:tc>
                <w:tcPr>
                  <w:tcW w:w="625" w:type="pct"/>
                </w:tcPr>
                <w:p w14:paraId="2F942A42" w14:textId="77777777" w:rsidR="00C11EBA" w:rsidRPr="00A161AE" w:rsidRDefault="00C11EBA" w:rsidP="00C11EBA">
                  <w:pPr>
                    <w:rPr>
                      <w:rFonts w:ascii="Century Gothic" w:hAnsi="Century Gothic"/>
                      <w:sz w:val="15"/>
                      <w:szCs w:val="15"/>
                      <w:lang w:val="en-US"/>
                    </w:rPr>
                  </w:pPr>
                  <w:r w:rsidRPr="00A161AE">
                    <w:rPr>
                      <w:rFonts w:ascii="Century Gothic" w:hAnsi="Century Gothic"/>
                      <w:sz w:val="15"/>
                      <w:szCs w:val="15"/>
                      <w:lang w:val="en-US"/>
                    </w:rPr>
                    <w:t>Critical analysis with some questioning of sources, understanding of bias, independence of thought.</w:t>
                  </w:r>
                </w:p>
              </w:tc>
              <w:tc>
                <w:tcPr>
                  <w:tcW w:w="625" w:type="pct"/>
                  <w:tcBorders>
                    <w:right w:val="double" w:sz="4" w:space="0" w:color="auto"/>
                  </w:tcBorders>
                </w:tcPr>
                <w:p w14:paraId="6225E6DD" w14:textId="77777777" w:rsidR="00C11EBA" w:rsidRPr="00A161AE" w:rsidRDefault="00C11EBA" w:rsidP="00C11EBA">
                  <w:pPr>
                    <w:rPr>
                      <w:rFonts w:ascii="Century Gothic" w:hAnsi="Century Gothic"/>
                      <w:sz w:val="15"/>
                      <w:szCs w:val="15"/>
                      <w:lang w:val="en-US"/>
                    </w:rPr>
                  </w:pPr>
                  <w:r w:rsidRPr="00A161AE">
                    <w:rPr>
                      <w:rFonts w:ascii="Century Gothic" w:hAnsi="Century Gothic"/>
                      <w:sz w:val="15"/>
                      <w:szCs w:val="15"/>
                      <w:lang w:val="en-US"/>
                    </w:rPr>
                    <w:t>Analysis evident but uncritical. Sources are not always questioned, with limited independence of thought.</w:t>
                  </w:r>
                </w:p>
              </w:tc>
              <w:tc>
                <w:tcPr>
                  <w:tcW w:w="559" w:type="pct"/>
                  <w:tcBorders>
                    <w:left w:val="double" w:sz="4" w:space="0" w:color="auto"/>
                  </w:tcBorders>
                </w:tcPr>
                <w:p w14:paraId="631691A9" w14:textId="77777777" w:rsidR="00C11EBA" w:rsidRPr="00A161AE" w:rsidRDefault="00C11EBA" w:rsidP="00C11EBA">
                  <w:pPr>
                    <w:rPr>
                      <w:rFonts w:ascii="Century Gothic" w:hAnsi="Century Gothic"/>
                      <w:sz w:val="15"/>
                      <w:szCs w:val="15"/>
                      <w:lang w:val="en-US"/>
                    </w:rPr>
                  </w:pPr>
                  <w:r w:rsidRPr="00A161AE">
                    <w:rPr>
                      <w:rFonts w:ascii="Century Gothic" w:hAnsi="Century Gothic"/>
                      <w:sz w:val="15"/>
                      <w:szCs w:val="15"/>
                      <w:lang w:val="en-US"/>
                    </w:rPr>
                    <w:t>Little or no analysis.</w:t>
                  </w:r>
                </w:p>
              </w:tc>
              <w:tc>
                <w:tcPr>
                  <w:tcW w:w="616" w:type="pct"/>
                </w:tcPr>
                <w:p w14:paraId="73DEF761" w14:textId="77777777" w:rsidR="00C11EBA" w:rsidRPr="00A161AE" w:rsidRDefault="00C11EBA" w:rsidP="00C11EBA">
                  <w:pPr>
                    <w:rPr>
                      <w:rFonts w:ascii="Century Gothic" w:hAnsi="Century Gothic"/>
                      <w:sz w:val="15"/>
                      <w:szCs w:val="15"/>
                      <w:lang w:val="en-US"/>
                    </w:rPr>
                  </w:pPr>
                  <w:r w:rsidRPr="00A161AE">
                    <w:rPr>
                      <w:rFonts w:ascii="Century Gothic" w:hAnsi="Century Gothic"/>
                      <w:sz w:val="15"/>
                      <w:szCs w:val="15"/>
                      <w:lang w:val="en-US"/>
                    </w:rPr>
                    <w:t>No valid analysis.</w:t>
                  </w:r>
                </w:p>
              </w:tc>
            </w:tr>
            <w:tr w:rsidR="00C11EBA" w:rsidRPr="00A161AE" w14:paraId="0D34E6A3" w14:textId="77777777" w:rsidTr="00A161AE">
              <w:tc>
                <w:tcPr>
                  <w:tcW w:w="665" w:type="pct"/>
                </w:tcPr>
                <w:p w14:paraId="66AF1986" w14:textId="77777777" w:rsidR="00C11EBA" w:rsidRPr="00A161AE" w:rsidRDefault="00C11EBA" w:rsidP="00C11EBA">
                  <w:pPr>
                    <w:rPr>
                      <w:rFonts w:ascii="Century Gothic" w:hAnsi="Century Gothic"/>
                      <w:sz w:val="15"/>
                      <w:szCs w:val="15"/>
                      <w:lang w:val="en-US"/>
                    </w:rPr>
                  </w:pPr>
                  <w:r w:rsidRPr="00A161AE">
                    <w:rPr>
                      <w:rFonts w:ascii="Century Gothic" w:hAnsi="Century Gothic"/>
                      <w:b/>
                      <w:sz w:val="15"/>
                      <w:szCs w:val="15"/>
                      <w:lang w:val="en-US"/>
                    </w:rPr>
                    <w:t>Structure of argument, leading to conclusion</w:t>
                  </w:r>
                </w:p>
              </w:tc>
              <w:tc>
                <w:tcPr>
                  <w:tcW w:w="651" w:type="pct"/>
                </w:tcPr>
                <w:p w14:paraId="66731D84" w14:textId="77777777" w:rsidR="00C11EBA" w:rsidRPr="00A161AE" w:rsidRDefault="00C11EBA" w:rsidP="00C11EBA">
                  <w:pPr>
                    <w:rPr>
                      <w:rFonts w:ascii="Century Gothic" w:hAnsi="Century Gothic"/>
                      <w:sz w:val="15"/>
                      <w:szCs w:val="15"/>
                      <w:lang w:val="en-US"/>
                    </w:rPr>
                  </w:pPr>
                  <w:r w:rsidRPr="00A161AE">
                    <w:rPr>
                      <w:rFonts w:ascii="Century Gothic" w:hAnsi="Century Gothic"/>
                      <w:sz w:val="15"/>
                      <w:szCs w:val="15"/>
                      <w:lang w:val="en-US"/>
                    </w:rPr>
                    <w:t>Well structured, compelling and persuasive argument that leads to a valuable contribution to the field of study, paving the way for future work.</w:t>
                  </w:r>
                </w:p>
              </w:tc>
              <w:tc>
                <w:tcPr>
                  <w:tcW w:w="632" w:type="pct"/>
                </w:tcPr>
                <w:p w14:paraId="69404A1C" w14:textId="77777777" w:rsidR="00C11EBA" w:rsidRPr="00A161AE" w:rsidRDefault="00C11EBA" w:rsidP="00C11EBA">
                  <w:pPr>
                    <w:rPr>
                      <w:rFonts w:ascii="Century Gothic" w:hAnsi="Century Gothic"/>
                      <w:sz w:val="15"/>
                      <w:szCs w:val="15"/>
                      <w:lang w:val="en-US"/>
                    </w:rPr>
                  </w:pPr>
                  <w:r w:rsidRPr="00A161AE">
                    <w:rPr>
                      <w:rFonts w:ascii="Century Gothic" w:hAnsi="Century Gothic"/>
                      <w:sz w:val="15"/>
                      <w:szCs w:val="15"/>
                      <w:lang w:val="en-US"/>
                    </w:rPr>
                    <w:t>Argument has excellent structure and persuasiveness, leading to very significant insights and relevant future work.</w:t>
                  </w:r>
                </w:p>
              </w:tc>
              <w:tc>
                <w:tcPr>
                  <w:tcW w:w="625" w:type="pct"/>
                </w:tcPr>
                <w:p w14:paraId="6268095C" w14:textId="77777777" w:rsidR="00C11EBA" w:rsidRPr="00A161AE" w:rsidRDefault="00C11EBA" w:rsidP="00C11EBA">
                  <w:pPr>
                    <w:rPr>
                      <w:rFonts w:ascii="Century Gothic" w:hAnsi="Century Gothic"/>
                      <w:sz w:val="15"/>
                      <w:szCs w:val="15"/>
                      <w:lang w:val="en-US"/>
                    </w:rPr>
                  </w:pPr>
                  <w:r w:rsidRPr="00A161AE">
                    <w:rPr>
                      <w:rFonts w:ascii="Century Gothic" w:hAnsi="Century Gothic"/>
                      <w:sz w:val="15"/>
                      <w:szCs w:val="15"/>
                      <w:lang w:val="en-US"/>
                    </w:rPr>
                    <w:t>Well-structured and persuasive argument Insightful conclusion draws together key issues and possible future work.</w:t>
                  </w:r>
                </w:p>
              </w:tc>
              <w:tc>
                <w:tcPr>
                  <w:tcW w:w="625" w:type="pct"/>
                </w:tcPr>
                <w:p w14:paraId="4C3BEB8F" w14:textId="77777777" w:rsidR="00C11EBA" w:rsidRPr="00A161AE" w:rsidRDefault="00C11EBA" w:rsidP="00C11EBA">
                  <w:pPr>
                    <w:rPr>
                      <w:rFonts w:ascii="Century Gothic" w:hAnsi="Century Gothic"/>
                      <w:sz w:val="15"/>
                      <w:szCs w:val="15"/>
                      <w:lang w:val="en-US"/>
                    </w:rPr>
                  </w:pPr>
                  <w:r w:rsidRPr="00A161AE">
                    <w:rPr>
                      <w:rFonts w:ascii="Century Gothic" w:hAnsi="Century Gothic"/>
                      <w:sz w:val="15"/>
                      <w:szCs w:val="15"/>
                      <w:lang w:val="en-US"/>
                    </w:rPr>
                    <w:t xml:space="preserve">Structured and </w:t>
                  </w:r>
                  <w:proofErr w:type="gramStart"/>
                  <w:r w:rsidRPr="00A161AE">
                    <w:rPr>
                      <w:rFonts w:ascii="Century Gothic" w:hAnsi="Century Gothic"/>
                      <w:sz w:val="15"/>
                      <w:szCs w:val="15"/>
                      <w:lang w:val="en-US"/>
                    </w:rPr>
                    <w:t>fairly convincing</w:t>
                  </w:r>
                  <w:proofErr w:type="gramEnd"/>
                  <w:r w:rsidRPr="00A161AE">
                    <w:rPr>
                      <w:rFonts w:ascii="Century Gothic" w:hAnsi="Century Gothic"/>
                      <w:sz w:val="15"/>
                      <w:szCs w:val="15"/>
                      <w:lang w:val="en-US"/>
                    </w:rPr>
                    <w:t xml:space="preserve"> argument leads to conclusion that </w:t>
                  </w:r>
                  <w:proofErr w:type="spellStart"/>
                  <w:r w:rsidRPr="00A161AE">
                    <w:rPr>
                      <w:rFonts w:ascii="Century Gothic" w:hAnsi="Century Gothic"/>
                      <w:sz w:val="15"/>
                      <w:szCs w:val="15"/>
                      <w:lang w:val="en-US"/>
                    </w:rPr>
                    <w:t>summarises</w:t>
                  </w:r>
                  <w:proofErr w:type="spellEnd"/>
                  <w:r w:rsidRPr="00A161AE">
                    <w:rPr>
                      <w:rFonts w:ascii="Century Gothic" w:hAnsi="Century Gothic"/>
                      <w:sz w:val="15"/>
                      <w:szCs w:val="15"/>
                      <w:lang w:val="en-US"/>
                    </w:rPr>
                    <w:t xml:space="preserve"> key issues.</w:t>
                  </w:r>
                </w:p>
              </w:tc>
              <w:tc>
                <w:tcPr>
                  <w:tcW w:w="625" w:type="pct"/>
                  <w:tcBorders>
                    <w:right w:val="double" w:sz="4" w:space="0" w:color="auto"/>
                  </w:tcBorders>
                </w:tcPr>
                <w:p w14:paraId="31C89E53" w14:textId="77777777" w:rsidR="00C11EBA" w:rsidRPr="00A161AE" w:rsidRDefault="00C11EBA" w:rsidP="00C11EBA">
                  <w:pPr>
                    <w:rPr>
                      <w:rFonts w:ascii="Century Gothic" w:hAnsi="Century Gothic"/>
                      <w:sz w:val="15"/>
                      <w:szCs w:val="15"/>
                      <w:lang w:val="en-US"/>
                    </w:rPr>
                  </w:pPr>
                  <w:r w:rsidRPr="00A161AE">
                    <w:rPr>
                      <w:rFonts w:ascii="Century Gothic" w:hAnsi="Century Gothic"/>
                      <w:sz w:val="15"/>
                      <w:szCs w:val="15"/>
                      <w:lang w:val="en-US"/>
                    </w:rPr>
                    <w:t>Argument has some structure and development towards conclusion with limitations in summary of issues.</w:t>
                  </w:r>
                </w:p>
              </w:tc>
              <w:tc>
                <w:tcPr>
                  <w:tcW w:w="559" w:type="pct"/>
                  <w:tcBorders>
                    <w:left w:val="double" w:sz="4" w:space="0" w:color="auto"/>
                  </w:tcBorders>
                </w:tcPr>
                <w:p w14:paraId="786E93AA" w14:textId="77777777" w:rsidR="00C11EBA" w:rsidRPr="00A161AE" w:rsidRDefault="00C11EBA" w:rsidP="00C11EBA">
                  <w:pPr>
                    <w:rPr>
                      <w:rFonts w:ascii="Century Gothic" w:hAnsi="Century Gothic"/>
                      <w:sz w:val="15"/>
                      <w:szCs w:val="15"/>
                      <w:lang w:val="en-US"/>
                    </w:rPr>
                  </w:pPr>
                  <w:r w:rsidRPr="00A161AE">
                    <w:rPr>
                      <w:rFonts w:ascii="Century Gothic" w:hAnsi="Century Gothic"/>
                      <w:sz w:val="15"/>
                      <w:szCs w:val="15"/>
                      <w:lang w:val="en-US"/>
                    </w:rPr>
                    <w:t>Argument is unstructured, no recognizable conclusion.</w:t>
                  </w:r>
                </w:p>
              </w:tc>
              <w:tc>
                <w:tcPr>
                  <w:tcW w:w="616" w:type="pct"/>
                </w:tcPr>
                <w:p w14:paraId="4523E5D5" w14:textId="77777777" w:rsidR="00C11EBA" w:rsidRPr="00A161AE" w:rsidRDefault="00C11EBA" w:rsidP="00C11EBA">
                  <w:pPr>
                    <w:rPr>
                      <w:rFonts w:ascii="Century Gothic" w:hAnsi="Century Gothic"/>
                      <w:sz w:val="15"/>
                      <w:szCs w:val="15"/>
                      <w:lang w:val="en-US"/>
                    </w:rPr>
                  </w:pPr>
                  <w:r w:rsidRPr="00A161AE">
                    <w:rPr>
                      <w:rFonts w:ascii="Century Gothic" w:hAnsi="Century Gothic"/>
                      <w:sz w:val="15"/>
                      <w:szCs w:val="15"/>
                      <w:lang w:val="en-US"/>
                    </w:rPr>
                    <w:t>No evidence of argument or conclusion.</w:t>
                  </w:r>
                </w:p>
              </w:tc>
            </w:tr>
          </w:tbl>
          <w:p w14:paraId="2BF98066" w14:textId="77F2DDAA" w:rsidR="003E0F62" w:rsidRPr="001726FD" w:rsidRDefault="003E0F62">
            <w:pPr>
              <w:pStyle w:val="body"/>
            </w:pPr>
          </w:p>
        </w:tc>
      </w:tr>
      <w:tr w:rsidR="003E0F62" w:rsidRPr="001726FD" w14:paraId="71CBCCD4" w14:textId="77777777" w:rsidTr="00B9590D">
        <w:tc>
          <w:tcPr>
            <w:tcW w:w="9615" w:type="dxa"/>
          </w:tcPr>
          <w:p w14:paraId="260A3CD0" w14:textId="73ACE98B" w:rsidR="00992337" w:rsidRPr="008C32EC" w:rsidRDefault="00992337" w:rsidP="00992337">
            <w:pPr>
              <w:pStyle w:val="body"/>
            </w:pPr>
          </w:p>
        </w:tc>
      </w:tr>
    </w:tbl>
    <w:p w14:paraId="5C3C16EE" w14:textId="77777777" w:rsidR="001C584B" w:rsidRPr="001726FD" w:rsidRDefault="001C584B"/>
    <w:sectPr w:rsidR="001C584B" w:rsidRPr="001726FD" w:rsidSect="000039E8">
      <w:headerReference w:type="default" r:id="rId22"/>
      <w:footerReference w:type="default" r:id="rId23"/>
      <w:pgSz w:w="11906" w:h="16838"/>
      <w:pgMar w:top="993" w:right="851" w:bottom="1440" w:left="1440" w:header="709"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69CB2" w14:textId="77777777" w:rsidR="00FE6319" w:rsidRDefault="00FE6319" w:rsidP="00E61812">
      <w:r>
        <w:separator/>
      </w:r>
    </w:p>
    <w:p w14:paraId="26B63F9E" w14:textId="77777777" w:rsidR="00FE6319" w:rsidRDefault="00FE6319"/>
    <w:p w14:paraId="38B359E7" w14:textId="77777777" w:rsidR="00FE6319" w:rsidRDefault="00FE6319"/>
  </w:endnote>
  <w:endnote w:type="continuationSeparator" w:id="0">
    <w:p w14:paraId="5CAED39A" w14:textId="77777777" w:rsidR="00FE6319" w:rsidRDefault="00FE6319" w:rsidP="00E61812">
      <w:r>
        <w:continuationSeparator/>
      </w:r>
    </w:p>
    <w:p w14:paraId="39F8AA97" w14:textId="77777777" w:rsidR="00FE6319" w:rsidRDefault="00FE6319"/>
    <w:p w14:paraId="13B52F10" w14:textId="77777777" w:rsidR="00FE6319" w:rsidRDefault="00FE63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46B54" w14:textId="15841A29" w:rsidR="008472B9" w:rsidRPr="002C5A52" w:rsidRDefault="00000000" w:rsidP="008472B9">
    <w:pPr>
      <w:pStyle w:val="Footer"/>
    </w:pPr>
    <w:sdt>
      <w:sdtPr>
        <w:alias w:val="Title"/>
        <w:tag w:val=""/>
        <w:id w:val="770279050"/>
        <w:dataBinding w:prefixMappings="xmlns:ns0='http://purl.org/dc/elements/1.1/' xmlns:ns1='http://schemas.openxmlformats.org/package/2006/metadata/core-properties' " w:xpath="/ns1:coreProperties[1]/ns0:title[1]" w:storeItemID="{6C3C8BC8-F283-45AE-878A-BAB7291924A1}"/>
        <w:text/>
      </w:sdtPr>
      <w:sdtContent>
        <w:r w:rsidR="008472B9" w:rsidRPr="00673BE7">
          <w:t>Assessment Information/Brief</w:t>
        </w:r>
        <w:r w:rsidR="002121AC">
          <w:t xml:space="preserve"> – </w:t>
        </w:r>
        <w:r w:rsidR="00A337F4">
          <w:t>Advanced Project and Logistics Management - Assessment</w:t>
        </w:r>
      </w:sdtContent>
    </w:sdt>
  </w:p>
  <w:p w14:paraId="5E265246" w14:textId="77777777" w:rsidR="00707C4C" w:rsidRDefault="002C5A52" w:rsidP="006303E1">
    <w:pPr>
      <w:pStyle w:val="PageNumbers"/>
    </w:pPr>
    <w:r>
      <w:rPr>
        <w:b w:val="0"/>
      </w:rPr>
      <w:fldChar w:fldCharType="begin"/>
    </w:r>
    <w:r>
      <w:instrText xml:space="preserve"> PAGE   \* MERGEFORMAT </w:instrText>
    </w:r>
    <w:r>
      <w:rPr>
        <w:b w:val="0"/>
      </w:rPr>
      <w:fldChar w:fldCharType="separate"/>
    </w:r>
    <w:r w:rsidR="005C734A">
      <w:rPr>
        <w:noProof/>
      </w:rPr>
      <w:t>8</w:t>
    </w:r>
    <w:r>
      <w:rPr>
        <w:b w:val="0"/>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6EA7E" w14:textId="77777777" w:rsidR="00FE6319" w:rsidRDefault="00FE6319" w:rsidP="00E61812">
      <w:r>
        <w:separator/>
      </w:r>
    </w:p>
    <w:p w14:paraId="5DDE85F0" w14:textId="77777777" w:rsidR="00FE6319" w:rsidRDefault="00FE6319"/>
    <w:p w14:paraId="3CC541CC" w14:textId="77777777" w:rsidR="00FE6319" w:rsidRDefault="00FE6319"/>
  </w:footnote>
  <w:footnote w:type="continuationSeparator" w:id="0">
    <w:p w14:paraId="4193D103" w14:textId="77777777" w:rsidR="00FE6319" w:rsidRDefault="00FE6319" w:rsidP="00E61812">
      <w:r>
        <w:continuationSeparator/>
      </w:r>
    </w:p>
    <w:p w14:paraId="5EC633C8" w14:textId="77777777" w:rsidR="00FE6319" w:rsidRDefault="00FE6319"/>
    <w:p w14:paraId="74BD7BBC" w14:textId="77777777" w:rsidR="00FE6319" w:rsidRDefault="00FE631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C486F" w14:textId="77777777" w:rsidR="009F66DD" w:rsidRPr="009F66DD" w:rsidRDefault="009F66DD" w:rsidP="006303E1">
    <w:pPr>
      <w:pStyle w:val="Header"/>
      <w:tabs>
        <w:tab w:val="clear" w:pos="4513"/>
        <w:tab w:val="clear" w:pos="9026"/>
        <w:tab w:val="left" w:pos="8288"/>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A490A764"/>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00125399"/>
    <w:multiLevelType w:val="hybridMultilevel"/>
    <w:tmpl w:val="936E81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31896"/>
    <w:multiLevelType w:val="hybridMultilevel"/>
    <w:tmpl w:val="BB2049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B009B6"/>
    <w:multiLevelType w:val="hybridMultilevel"/>
    <w:tmpl w:val="7F58D0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4F4B8E"/>
    <w:multiLevelType w:val="hybridMultilevel"/>
    <w:tmpl w:val="C5D2B75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13531720"/>
    <w:multiLevelType w:val="hybridMultilevel"/>
    <w:tmpl w:val="A9C68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647D66"/>
    <w:multiLevelType w:val="hybridMultilevel"/>
    <w:tmpl w:val="150CD88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CEC43A4"/>
    <w:multiLevelType w:val="hybridMultilevel"/>
    <w:tmpl w:val="3976B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F55E03"/>
    <w:multiLevelType w:val="hybridMultilevel"/>
    <w:tmpl w:val="C72EA784"/>
    <w:lvl w:ilvl="0" w:tplc="95A8D7F4">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4047C7"/>
    <w:multiLevelType w:val="hybridMultilevel"/>
    <w:tmpl w:val="BD864DBE"/>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7A6BC3"/>
    <w:multiLevelType w:val="hybridMultilevel"/>
    <w:tmpl w:val="A89ACD58"/>
    <w:lvl w:ilvl="0" w:tplc="95A8D7F4">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D34C98"/>
    <w:multiLevelType w:val="hybridMultilevel"/>
    <w:tmpl w:val="C3F65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7512BF"/>
    <w:multiLevelType w:val="hybridMultilevel"/>
    <w:tmpl w:val="43F0AA1E"/>
    <w:lvl w:ilvl="0" w:tplc="04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3BC242E"/>
    <w:multiLevelType w:val="hybridMultilevel"/>
    <w:tmpl w:val="C5D2B75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23EC4A02"/>
    <w:multiLevelType w:val="hybridMultilevel"/>
    <w:tmpl w:val="D30602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4FE6BE3"/>
    <w:multiLevelType w:val="multilevel"/>
    <w:tmpl w:val="582C2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5D477FE"/>
    <w:multiLevelType w:val="hybridMultilevel"/>
    <w:tmpl w:val="229E47E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26582FD9"/>
    <w:multiLevelType w:val="hybridMultilevel"/>
    <w:tmpl w:val="C5D2B75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269D154A"/>
    <w:multiLevelType w:val="hybridMultilevel"/>
    <w:tmpl w:val="BB2049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72C6A34"/>
    <w:multiLevelType w:val="hybridMultilevel"/>
    <w:tmpl w:val="9C6ED2AC"/>
    <w:lvl w:ilvl="0" w:tplc="44D4C636">
      <w:start w:val="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C3820D2"/>
    <w:multiLevelType w:val="hybridMultilevel"/>
    <w:tmpl w:val="C2F01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C5AD4C4"/>
    <w:multiLevelType w:val="hybridMultilevel"/>
    <w:tmpl w:val="C5D2B750"/>
    <w:lvl w:ilvl="0" w:tplc="2E887964">
      <w:start w:val="1"/>
      <w:numFmt w:val="decimal"/>
      <w:lvlText w:val="%1)"/>
      <w:lvlJc w:val="left"/>
      <w:pPr>
        <w:ind w:left="720" w:hanging="360"/>
      </w:pPr>
    </w:lvl>
    <w:lvl w:ilvl="1" w:tplc="648A80EA">
      <w:start w:val="1"/>
      <w:numFmt w:val="lowerLetter"/>
      <w:lvlText w:val="%2."/>
      <w:lvlJc w:val="left"/>
      <w:pPr>
        <w:ind w:left="1440" w:hanging="360"/>
      </w:pPr>
    </w:lvl>
    <w:lvl w:ilvl="2" w:tplc="1340CE7A">
      <w:start w:val="1"/>
      <w:numFmt w:val="lowerRoman"/>
      <w:lvlText w:val="%3."/>
      <w:lvlJc w:val="right"/>
      <w:pPr>
        <w:ind w:left="2160" w:hanging="180"/>
      </w:pPr>
    </w:lvl>
    <w:lvl w:ilvl="3" w:tplc="9F32DD18">
      <w:start w:val="1"/>
      <w:numFmt w:val="decimal"/>
      <w:lvlText w:val="%4."/>
      <w:lvlJc w:val="left"/>
      <w:pPr>
        <w:ind w:left="2880" w:hanging="360"/>
      </w:pPr>
    </w:lvl>
    <w:lvl w:ilvl="4" w:tplc="69FA1FEC">
      <w:start w:val="1"/>
      <w:numFmt w:val="lowerLetter"/>
      <w:lvlText w:val="%5."/>
      <w:lvlJc w:val="left"/>
      <w:pPr>
        <w:ind w:left="3600" w:hanging="360"/>
      </w:pPr>
    </w:lvl>
    <w:lvl w:ilvl="5" w:tplc="ED36C850">
      <w:start w:val="1"/>
      <w:numFmt w:val="lowerRoman"/>
      <w:lvlText w:val="%6."/>
      <w:lvlJc w:val="right"/>
      <w:pPr>
        <w:ind w:left="4320" w:hanging="180"/>
      </w:pPr>
    </w:lvl>
    <w:lvl w:ilvl="6" w:tplc="3E441330">
      <w:start w:val="1"/>
      <w:numFmt w:val="decimal"/>
      <w:lvlText w:val="%7."/>
      <w:lvlJc w:val="left"/>
      <w:pPr>
        <w:ind w:left="5040" w:hanging="360"/>
      </w:pPr>
    </w:lvl>
    <w:lvl w:ilvl="7" w:tplc="61A0A642">
      <w:start w:val="1"/>
      <w:numFmt w:val="lowerLetter"/>
      <w:lvlText w:val="%8."/>
      <w:lvlJc w:val="left"/>
      <w:pPr>
        <w:ind w:left="5760" w:hanging="360"/>
      </w:pPr>
    </w:lvl>
    <w:lvl w:ilvl="8" w:tplc="C5EC66E2">
      <w:start w:val="1"/>
      <w:numFmt w:val="lowerRoman"/>
      <w:lvlText w:val="%9."/>
      <w:lvlJc w:val="right"/>
      <w:pPr>
        <w:ind w:left="6480" w:hanging="180"/>
      </w:pPr>
    </w:lvl>
  </w:abstractNum>
  <w:abstractNum w:abstractNumId="22" w15:restartNumberingAfterBreak="0">
    <w:nsid w:val="2F669C50"/>
    <w:multiLevelType w:val="hybridMultilevel"/>
    <w:tmpl w:val="39D04DCE"/>
    <w:lvl w:ilvl="0" w:tplc="67521CEC">
      <w:start w:val="1"/>
      <w:numFmt w:val="decimal"/>
      <w:lvlText w:val="%1)"/>
      <w:lvlJc w:val="left"/>
      <w:pPr>
        <w:ind w:left="720" w:hanging="360"/>
      </w:pPr>
    </w:lvl>
    <w:lvl w:ilvl="1" w:tplc="EFC60C22">
      <w:start w:val="1"/>
      <w:numFmt w:val="lowerLetter"/>
      <w:lvlText w:val="%2."/>
      <w:lvlJc w:val="left"/>
      <w:pPr>
        <w:ind w:left="1440" w:hanging="360"/>
      </w:pPr>
    </w:lvl>
    <w:lvl w:ilvl="2" w:tplc="F30821D8">
      <w:start w:val="1"/>
      <w:numFmt w:val="lowerRoman"/>
      <w:lvlText w:val="%3."/>
      <w:lvlJc w:val="right"/>
      <w:pPr>
        <w:ind w:left="2160" w:hanging="180"/>
      </w:pPr>
    </w:lvl>
    <w:lvl w:ilvl="3" w:tplc="E28A6CA4">
      <w:start w:val="1"/>
      <w:numFmt w:val="decimal"/>
      <w:lvlText w:val="%4."/>
      <w:lvlJc w:val="left"/>
      <w:pPr>
        <w:ind w:left="2880" w:hanging="360"/>
      </w:pPr>
    </w:lvl>
    <w:lvl w:ilvl="4" w:tplc="4BC665C0">
      <w:start w:val="1"/>
      <w:numFmt w:val="lowerLetter"/>
      <w:lvlText w:val="%5."/>
      <w:lvlJc w:val="left"/>
      <w:pPr>
        <w:ind w:left="3600" w:hanging="360"/>
      </w:pPr>
    </w:lvl>
    <w:lvl w:ilvl="5" w:tplc="F4BA1ACE">
      <w:start w:val="1"/>
      <w:numFmt w:val="lowerRoman"/>
      <w:lvlText w:val="%6."/>
      <w:lvlJc w:val="right"/>
      <w:pPr>
        <w:ind w:left="4320" w:hanging="180"/>
      </w:pPr>
    </w:lvl>
    <w:lvl w:ilvl="6" w:tplc="AEE4F9D4">
      <w:start w:val="1"/>
      <w:numFmt w:val="decimal"/>
      <w:lvlText w:val="%7."/>
      <w:lvlJc w:val="left"/>
      <w:pPr>
        <w:ind w:left="5040" w:hanging="360"/>
      </w:pPr>
    </w:lvl>
    <w:lvl w:ilvl="7" w:tplc="EE8AA86A">
      <w:start w:val="1"/>
      <w:numFmt w:val="lowerLetter"/>
      <w:lvlText w:val="%8."/>
      <w:lvlJc w:val="left"/>
      <w:pPr>
        <w:ind w:left="5760" w:hanging="360"/>
      </w:pPr>
    </w:lvl>
    <w:lvl w:ilvl="8" w:tplc="9760CCAC">
      <w:start w:val="1"/>
      <w:numFmt w:val="lowerRoman"/>
      <w:lvlText w:val="%9."/>
      <w:lvlJc w:val="right"/>
      <w:pPr>
        <w:ind w:left="6480" w:hanging="180"/>
      </w:pPr>
    </w:lvl>
  </w:abstractNum>
  <w:abstractNum w:abstractNumId="23" w15:restartNumberingAfterBreak="0">
    <w:nsid w:val="2FDF27EF"/>
    <w:multiLevelType w:val="hybridMultilevel"/>
    <w:tmpl w:val="8AECE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2BF0B07"/>
    <w:multiLevelType w:val="hybridMultilevel"/>
    <w:tmpl w:val="70E20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B527D93"/>
    <w:multiLevelType w:val="hybridMultilevel"/>
    <w:tmpl w:val="A55A16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3B7838EF"/>
    <w:multiLevelType w:val="hybridMultilevel"/>
    <w:tmpl w:val="5BEE146E"/>
    <w:lvl w:ilvl="0" w:tplc="9A1824A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B8F4D7E"/>
    <w:multiLevelType w:val="hybridMultilevel"/>
    <w:tmpl w:val="C6E022AC"/>
    <w:lvl w:ilvl="0" w:tplc="6FFED71C">
      <w:start w:val="1"/>
      <w:numFmt w:val="bullet"/>
      <w:lvlText w:val=""/>
      <w:lvlJc w:val="left"/>
      <w:pPr>
        <w:ind w:left="720" w:hanging="360"/>
      </w:pPr>
      <w:rPr>
        <w:rFonts w:ascii="Symbol" w:hAnsi="Symbol" w:hint="default"/>
      </w:rPr>
    </w:lvl>
    <w:lvl w:ilvl="1" w:tplc="C94269C2">
      <w:start w:val="1"/>
      <w:numFmt w:val="bullet"/>
      <w:lvlText w:val="o"/>
      <w:lvlJc w:val="left"/>
      <w:pPr>
        <w:ind w:left="1440" w:hanging="360"/>
      </w:pPr>
      <w:rPr>
        <w:rFonts w:ascii="Courier New" w:hAnsi="Courier New" w:hint="default"/>
      </w:rPr>
    </w:lvl>
    <w:lvl w:ilvl="2" w:tplc="AE28AD70">
      <w:start w:val="1"/>
      <w:numFmt w:val="bullet"/>
      <w:lvlText w:val=""/>
      <w:lvlJc w:val="left"/>
      <w:pPr>
        <w:ind w:left="2160" w:hanging="360"/>
      </w:pPr>
      <w:rPr>
        <w:rFonts w:ascii="Wingdings" w:hAnsi="Wingdings" w:hint="default"/>
      </w:rPr>
    </w:lvl>
    <w:lvl w:ilvl="3" w:tplc="309AFD78">
      <w:start w:val="1"/>
      <w:numFmt w:val="bullet"/>
      <w:lvlText w:val=""/>
      <w:lvlJc w:val="left"/>
      <w:pPr>
        <w:ind w:left="2880" w:hanging="360"/>
      </w:pPr>
      <w:rPr>
        <w:rFonts w:ascii="Symbol" w:hAnsi="Symbol" w:hint="default"/>
      </w:rPr>
    </w:lvl>
    <w:lvl w:ilvl="4" w:tplc="A91AD29C">
      <w:start w:val="1"/>
      <w:numFmt w:val="bullet"/>
      <w:lvlText w:val="o"/>
      <w:lvlJc w:val="left"/>
      <w:pPr>
        <w:ind w:left="3600" w:hanging="360"/>
      </w:pPr>
      <w:rPr>
        <w:rFonts w:ascii="Courier New" w:hAnsi="Courier New" w:hint="default"/>
      </w:rPr>
    </w:lvl>
    <w:lvl w:ilvl="5" w:tplc="29A29170">
      <w:start w:val="1"/>
      <w:numFmt w:val="bullet"/>
      <w:lvlText w:val=""/>
      <w:lvlJc w:val="left"/>
      <w:pPr>
        <w:ind w:left="4320" w:hanging="360"/>
      </w:pPr>
      <w:rPr>
        <w:rFonts w:ascii="Wingdings" w:hAnsi="Wingdings" w:hint="default"/>
      </w:rPr>
    </w:lvl>
    <w:lvl w:ilvl="6" w:tplc="FB5C9F8C">
      <w:start w:val="1"/>
      <w:numFmt w:val="bullet"/>
      <w:lvlText w:val=""/>
      <w:lvlJc w:val="left"/>
      <w:pPr>
        <w:ind w:left="5040" w:hanging="360"/>
      </w:pPr>
      <w:rPr>
        <w:rFonts w:ascii="Symbol" w:hAnsi="Symbol" w:hint="default"/>
      </w:rPr>
    </w:lvl>
    <w:lvl w:ilvl="7" w:tplc="285CAAD2">
      <w:start w:val="1"/>
      <w:numFmt w:val="bullet"/>
      <w:lvlText w:val="o"/>
      <w:lvlJc w:val="left"/>
      <w:pPr>
        <w:ind w:left="5760" w:hanging="360"/>
      </w:pPr>
      <w:rPr>
        <w:rFonts w:ascii="Courier New" w:hAnsi="Courier New" w:hint="default"/>
      </w:rPr>
    </w:lvl>
    <w:lvl w:ilvl="8" w:tplc="C256D45C">
      <w:start w:val="1"/>
      <w:numFmt w:val="bullet"/>
      <w:lvlText w:val=""/>
      <w:lvlJc w:val="left"/>
      <w:pPr>
        <w:ind w:left="6480" w:hanging="360"/>
      </w:pPr>
      <w:rPr>
        <w:rFonts w:ascii="Wingdings" w:hAnsi="Wingdings" w:hint="default"/>
      </w:rPr>
    </w:lvl>
  </w:abstractNum>
  <w:abstractNum w:abstractNumId="28" w15:restartNumberingAfterBreak="0">
    <w:nsid w:val="3D3905B7"/>
    <w:multiLevelType w:val="hybridMultilevel"/>
    <w:tmpl w:val="CF28AD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3DC74AAD"/>
    <w:multiLevelType w:val="hybridMultilevel"/>
    <w:tmpl w:val="90F0B22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4E83489E"/>
    <w:multiLevelType w:val="hybridMultilevel"/>
    <w:tmpl w:val="12246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F7C13B3"/>
    <w:multiLevelType w:val="hybridMultilevel"/>
    <w:tmpl w:val="44749C74"/>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2" w15:restartNumberingAfterBreak="0">
    <w:nsid w:val="558B0A60"/>
    <w:multiLevelType w:val="hybridMultilevel"/>
    <w:tmpl w:val="4AD42864"/>
    <w:lvl w:ilvl="0" w:tplc="95A8D7F4">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AC74F31"/>
    <w:multiLevelType w:val="hybridMultilevel"/>
    <w:tmpl w:val="CB0C28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C3B00A6"/>
    <w:multiLevelType w:val="hybridMultilevel"/>
    <w:tmpl w:val="19507A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F1319FE"/>
    <w:multiLevelType w:val="hybridMultilevel"/>
    <w:tmpl w:val="C9CC09C4"/>
    <w:lvl w:ilvl="0" w:tplc="95A8D7F4">
      <w:start w:val="1"/>
      <w:numFmt w:val="bullet"/>
      <w:lvlText w:val=""/>
      <w:lvlJc w:val="left"/>
      <w:pPr>
        <w:ind w:left="1080" w:hanging="360"/>
      </w:pPr>
      <w:rPr>
        <w:rFonts w:ascii="Symbol" w:hAnsi="Symbol" w:hint="default"/>
        <w:sz w:val="2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5F643AEB"/>
    <w:multiLevelType w:val="hybridMultilevel"/>
    <w:tmpl w:val="766A344E"/>
    <w:lvl w:ilvl="0" w:tplc="20D269FA">
      <w:start w:val="1"/>
      <w:numFmt w:val="decimal"/>
      <w:lvlText w:val="%1."/>
      <w:lvlJc w:val="left"/>
      <w:pPr>
        <w:ind w:left="360" w:hanging="360"/>
      </w:pPr>
      <w:rPr>
        <w:rFonts w:ascii="Arial" w:eastAsiaTheme="minorHAnsi" w:hAnsi="Arial" w:cstheme="minorBidi"/>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5FBA3FF8"/>
    <w:multiLevelType w:val="hybridMultilevel"/>
    <w:tmpl w:val="4F8E9154"/>
    <w:lvl w:ilvl="0" w:tplc="0409000F">
      <w:start w:val="1"/>
      <w:numFmt w:val="decimal"/>
      <w:lvlText w:val="%1."/>
      <w:lvlJc w:val="left"/>
      <w:pPr>
        <w:tabs>
          <w:tab w:val="num" w:pos="360"/>
        </w:tabs>
        <w:ind w:left="360" w:hanging="360"/>
      </w:pPr>
      <w:rPr>
        <w:rFonts w:hint="default"/>
      </w:rPr>
    </w:lvl>
    <w:lvl w:ilvl="1" w:tplc="08090003" w:tentative="1">
      <w:start w:val="1"/>
      <w:numFmt w:val="bullet"/>
      <w:lvlText w:val="o"/>
      <w:lvlJc w:val="left"/>
      <w:pPr>
        <w:tabs>
          <w:tab w:val="num" w:pos="1080"/>
        </w:tabs>
        <w:ind w:left="1080" w:hanging="360"/>
      </w:pPr>
      <w:rPr>
        <w:rFonts w:ascii="Courier New" w:hAnsi="Courier New" w:cs="Wingdings"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Wingdings"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Wingdings"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14E4B24"/>
    <w:multiLevelType w:val="hybridMultilevel"/>
    <w:tmpl w:val="D2CEC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176341C"/>
    <w:multiLevelType w:val="hybridMultilevel"/>
    <w:tmpl w:val="83E8C6B8"/>
    <w:lvl w:ilvl="0" w:tplc="95A8D7F4">
      <w:start w:val="1"/>
      <w:numFmt w:val="bullet"/>
      <w:lvlText w:val=""/>
      <w:lvlJc w:val="left"/>
      <w:pPr>
        <w:ind w:left="1080" w:hanging="360"/>
      </w:pPr>
      <w:rPr>
        <w:rFonts w:ascii="Symbol" w:hAnsi="Symbol" w:hint="default"/>
        <w:sz w:val="2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64531541"/>
    <w:multiLevelType w:val="hybridMultilevel"/>
    <w:tmpl w:val="D440365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67D34FAB"/>
    <w:multiLevelType w:val="hybridMultilevel"/>
    <w:tmpl w:val="3C587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7E63B97"/>
    <w:multiLevelType w:val="hybridMultilevel"/>
    <w:tmpl w:val="B234E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BD23197"/>
    <w:multiLevelType w:val="hybridMultilevel"/>
    <w:tmpl w:val="79C64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E9F0D90"/>
    <w:multiLevelType w:val="hybridMultilevel"/>
    <w:tmpl w:val="766A344E"/>
    <w:lvl w:ilvl="0" w:tplc="20D269FA">
      <w:start w:val="1"/>
      <w:numFmt w:val="decimal"/>
      <w:lvlText w:val="%1."/>
      <w:lvlJc w:val="left"/>
      <w:pPr>
        <w:ind w:left="360" w:hanging="360"/>
      </w:pPr>
      <w:rPr>
        <w:rFonts w:ascii="Arial" w:eastAsiaTheme="minorHAnsi" w:hAnsi="Arial" w:cstheme="minorBidi"/>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15:restartNumberingAfterBreak="0">
    <w:nsid w:val="6F705E63"/>
    <w:multiLevelType w:val="hybridMultilevel"/>
    <w:tmpl w:val="1A42BE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0FD60B7"/>
    <w:multiLevelType w:val="hybridMultilevel"/>
    <w:tmpl w:val="251E5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59D5520"/>
    <w:multiLevelType w:val="hybridMultilevel"/>
    <w:tmpl w:val="07521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BC87CD0"/>
    <w:multiLevelType w:val="hybridMultilevel"/>
    <w:tmpl w:val="19ECC070"/>
    <w:lvl w:ilvl="0" w:tplc="95A8D7F4">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D921E7C"/>
    <w:multiLevelType w:val="hybridMultilevel"/>
    <w:tmpl w:val="55924576"/>
    <w:lvl w:ilvl="0" w:tplc="95A8D7F4">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ECB0A0A"/>
    <w:multiLevelType w:val="hybridMultilevel"/>
    <w:tmpl w:val="A70CF4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871115290">
    <w:abstractNumId w:val="34"/>
  </w:num>
  <w:num w:numId="2" w16cid:durableId="778718752">
    <w:abstractNumId w:val="42"/>
  </w:num>
  <w:num w:numId="3" w16cid:durableId="1836795161">
    <w:abstractNumId w:val="10"/>
  </w:num>
  <w:num w:numId="4" w16cid:durableId="911349385">
    <w:abstractNumId w:val="19"/>
  </w:num>
  <w:num w:numId="5" w16cid:durableId="2138521730">
    <w:abstractNumId w:val="8"/>
  </w:num>
  <w:num w:numId="6" w16cid:durableId="781651361">
    <w:abstractNumId w:val="30"/>
  </w:num>
  <w:num w:numId="7" w16cid:durableId="448594696">
    <w:abstractNumId w:val="49"/>
  </w:num>
  <w:num w:numId="8" w16cid:durableId="495806810">
    <w:abstractNumId w:val="25"/>
  </w:num>
  <w:num w:numId="9" w16cid:durableId="1021316750">
    <w:abstractNumId w:val="35"/>
  </w:num>
  <w:num w:numId="10" w16cid:durableId="1491213480">
    <w:abstractNumId w:val="48"/>
  </w:num>
  <w:num w:numId="11" w16cid:durableId="777333025">
    <w:abstractNumId w:val="39"/>
  </w:num>
  <w:num w:numId="12" w16cid:durableId="1029070242">
    <w:abstractNumId w:val="32"/>
  </w:num>
  <w:num w:numId="13" w16cid:durableId="660238396">
    <w:abstractNumId w:val="40"/>
  </w:num>
  <w:num w:numId="14" w16cid:durableId="1614170144">
    <w:abstractNumId w:val="14"/>
  </w:num>
  <w:num w:numId="15" w16cid:durableId="141898106">
    <w:abstractNumId w:val="2"/>
  </w:num>
  <w:num w:numId="16" w16cid:durableId="409352840">
    <w:abstractNumId w:val="18"/>
  </w:num>
  <w:num w:numId="17" w16cid:durableId="2003314232">
    <w:abstractNumId w:val="11"/>
  </w:num>
  <w:num w:numId="18" w16cid:durableId="1539048696">
    <w:abstractNumId w:val="33"/>
  </w:num>
  <w:num w:numId="19" w16cid:durableId="63378738">
    <w:abstractNumId w:val="0"/>
  </w:num>
  <w:num w:numId="20" w16cid:durableId="775447736">
    <w:abstractNumId w:val="44"/>
  </w:num>
  <w:num w:numId="21" w16cid:durableId="1143544963">
    <w:abstractNumId w:val="16"/>
  </w:num>
  <w:num w:numId="22" w16cid:durableId="1749692262">
    <w:abstractNumId w:val="36"/>
  </w:num>
  <w:num w:numId="23" w16cid:durableId="84425968">
    <w:abstractNumId w:val="6"/>
  </w:num>
  <w:num w:numId="24" w16cid:durableId="1833594121">
    <w:abstractNumId w:val="12"/>
  </w:num>
  <w:num w:numId="25" w16cid:durableId="2092503887">
    <w:abstractNumId w:val="37"/>
  </w:num>
  <w:num w:numId="26" w16cid:durableId="392509892">
    <w:abstractNumId w:val="28"/>
  </w:num>
  <w:num w:numId="27" w16cid:durableId="929434157">
    <w:abstractNumId w:val="43"/>
  </w:num>
  <w:num w:numId="28" w16cid:durableId="674653604">
    <w:abstractNumId w:val="50"/>
  </w:num>
  <w:num w:numId="29" w16cid:durableId="1360354933">
    <w:abstractNumId w:val="23"/>
  </w:num>
  <w:num w:numId="30" w16cid:durableId="2045708506">
    <w:abstractNumId w:val="20"/>
  </w:num>
  <w:num w:numId="31" w16cid:durableId="710686663">
    <w:abstractNumId w:val="7"/>
  </w:num>
  <w:num w:numId="32" w16cid:durableId="1393579396">
    <w:abstractNumId w:val="46"/>
  </w:num>
  <w:num w:numId="33" w16cid:durableId="524177304">
    <w:abstractNumId w:val="5"/>
  </w:num>
  <w:num w:numId="34" w16cid:durableId="745300649">
    <w:abstractNumId w:val="24"/>
  </w:num>
  <w:num w:numId="35" w16cid:durableId="426460081">
    <w:abstractNumId w:val="45"/>
  </w:num>
  <w:num w:numId="36" w16cid:durableId="1558126182">
    <w:abstractNumId w:val="47"/>
  </w:num>
  <w:num w:numId="37" w16cid:durableId="2122996490">
    <w:abstractNumId w:val="38"/>
  </w:num>
  <w:num w:numId="38" w16cid:durableId="809636902">
    <w:abstractNumId w:val="26"/>
  </w:num>
  <w:num w:numId="39" w16cid:durableId="1418213557">
    <w:abstractNumId w:val="3"/>
  </w:num>
  <w:num w:numId="40" w16cid:durableId="1556308790">
    <w:abstractNumId w:val="41"/>
  </w:num>
  <w:num w:numId="41" w16cid:durableId="1588880125">
    <w:abstractNumId w:val="29"/>
  </w:num>
  <w:num w:numId="42" w16cid:durableId="2101833625">
    <w:abstractNumId w:val="1"/>
  </w:num>
  <w:num w:numId="43" w16cid:durableId="272245495">
    <w:abstractNumId w:val="9"/>
  </w:num>
  <w:num w:numId="44" w16cid:durableId="714501518">
    <w:abstractNumId w:val="15"/>
  </w:num>
  <w:num w:numId="45" w16cid:durableId="2134446153">
    <w:abstractNumId w:val="22"/>
  </w:num>
  <w:num w:numId="46" w16cid:durableId="88552139">
    <w:abstractNumId w:val="21"/>
  </w:num>
  <w:num w:numId="47" w16cid:durableId="1578633435">
    <w:abstractNumId w:val="27"/>
  </w:num>
  <w:num w:numId="48" w16cid:durableId="1320303422">
    <w:abstractNumId w:val="17"/>
  </w:num>
  <w:num w:numId="49" w16cid:durableId="1394306712">
    <w:abstractNumId w:val="4"/>
  </w:num>
  <w:num w:numId="50" w16cid:durableId="1097169213">
    <w:abstractNumId w:val="13"/>
  </w:num>
  <w:num w:numId="51" w16cid:durableId="175003691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07FC"/>
    <w:rsid w:val="00001ED5"/>
    <w:rsid w:val="000039E8"/>
    <w:rsid w:val="00021E4F"/>
    <w:rsid w:val="00021EF7"/>
    <w:rsid w:val="000327A6"/>
    <w:rsid w:val="00037BAA"/>
    <w:rsid w:val="00045ACF"/>
    <w:rsid w:val="0005055C"/>
    <w:rsid w:val="00067BBA"/>
    <w:rsid w:val="00070A48"/>
    <w:rsid w:val="00075FD1"/>
    <w:rsid w:val="000869D8"/>
    <w:rsid w:val="000C11F3"/>
    <w:rsid w:val="000C1A71"/>
    <w:rsid w:val="000C411B"/>
    <w:rsid w:val="000D1E3A"/>
    <w:rsid w:val="000E0B21"/>
    <w:rsid w:val="000E2155"/>
    <w:rsid w:val="000E3ED6"/>
    <w:rsid w:val="000F0094"/>
    <w:rsid w:val="001045B6"/>
    <w:rsid w:val="00104B8F"/>
    <w:rsid w:val="00107946"/>
    <w:rsid w:val="0011205C"/>
    <w:rsid w:val="00116910"/>
    <w:rsid w:val="00121FFB"/>
    <w:rsid w:val="001226EA"/>
    <w:rsid w:val="00123D63"/>
    <w:rsid w:val="00126E18"/>
    <w:rsid w:val="00127A8A"/>
    <w:rsid w:val="001367CA"/>
    <w:rsid w:val="00154B9A"/>
    <w:rsid w:val="00157090"/>
    <w:rsid w:val="00157C23"/>
    <w:rsid w:val="00160E38"/>
    <w:rsid w:val="0016132B"/>
    <w:rsid w:val="00164BE4"/>
    <w:rsid w:val="001726FD"/>
    <w:rsid w:val="00173B88"/>
    <w:rsid w:val="00183059"/>
    <w:rsid w:val="001900F6"/>
    <w:rsid w:val="001A3B91"/>
    <w:rsid w:val="001A78CC"/>
    <w:rsid w:val="001B0A85"/>
    <w:rsid w:val="001B4482"/>
    <w:rsid w:val="001C3F14"/>
    <w:rsid w:val="001C584B"/>
    <w:rsid w:val="001D0F3D"/>
    <w:rsid w:val="001D77C8"/>
    <w:rsid w:val="002121AC"/>
    <w:rsid w:val="00216FFD"/>
    <w:rsid w:val="00232D79"/>
    <w:rsid w:val="0023503F"/>
    <w:rsid w:val="00236A53"/>
    <w:rsid w:val="0024452F"/>
    <w:rsid w:val="00252F06"/>
    <w:rsid w:val="00260836"/>
    <w:rsid w:val="0026337A"/>
    <w:rsid w:val="002656AF"/>
    <w:rsid w:val="00266FB0"/>
    <w:rsid w:val="00272F5E"/>
    <w:rsid w:val="002733D4"/>
    <w:rsid w:val="002872A8"/>
    <w:rsid w:val="002B05A0"/>
    <w:rsid w:val="002C5A52"/>
    <w:rsid w:val="002E169E"/>
    <w:rsid w:val="002F766A"/>
    <w:rsid w:val="00303AB9"/>
    <w:rsid w:val="00315188"/>
    <w:rsid w:val="00322389"/>
    <w:rsid w:val="003465C4"/>
    <w:rsid w:val="003500B8"/>
    <w:rsid w:val="00357B62"/>
    <w:rsid w:val="0036053F"/>
    <w:rsid w:val="0036516A"/>
    <w:rsid w:val="00367E6E"/>
    <w:rsid w:val="00370128"/>
    <w:rsid w:val="00370BE8"/>
    <w:rsid w:val="00374A75"/>
    <w:rsid w:val="00391173"/>
    <w:rsid w:val="003B2723"/>
    <w:rsid w:val="003B6082"/>
    <w:rsid w:val="003C156C"/>
    <w:rsid w:val="003C4453"/>
    <w:rsid w:val="003E0C2A"/>
    <w:rsid w:val="003E0F62"/>
    <w:rsid w:val="003F241D"/>
    <w:rsid w:val="004005B5"/>
    <w:rsid w:val="00406DE1"/>
    <w:rsid w:val="00445069"/>
    <w:rsid w:val="004677C2"/>
    <w:rsid w:val="004702ED"/>
    <w:rsid w:val="00471101"/>
    <w:rsid w:val="004744D3"/>
    <w:rsid w:val="00486E39"/>
    <w:rsid w:val="004904C1"/>
    <w:rsid w:val="00491FC6"/>
    <w:rsid w:val="004B418F"/>
    <w:rsid w:val="004C37F5"/>
    <w:rsid w:val="004D2B59"/>
    <w:rsid w:val="004D5052"/>
    <w:rsid w:val="004D6FC9"/>
    <w:rsid w:val="004E1759"/>
    <w:rsid w:val="004E28E0"/>
    <w:rsid w:val="004F72FC"/>
    <w:rsid w:val="00517370"/>
    <w:rsid w:val="00530908"/>
    <w:rsid w:val="00537E04"/>
    <w:rsid w:val="0054002D"/>
    <w:rsid w:val="005A2522"/>
    <w:rsid w:val="005A74FF"/>
    <w:rsid w:val="005C04B4"/>
    <w:rsid w:val="005C0D1E"/>
    <w:rsid w:val="005C2B6F"/>
    <w:rsid w:val="005C734A"/>
    <w:rsid w:val="005D433E"/>
    <w:rsid w:val="005D7E52"/>
    <w:rsid w:val="00602E0A"/>
    <w:rsid w:val="00615F66"/>
    <w:rsid w:val="00617F68"/>
    <w:rsid w:val="006303E1"/>
    <w:rsid w:val="00630A18"/>
    <w:rsid w:val="006356C5"/>
    <w:rsid w:val="00650C02"/>
    <w:rsid w:val="00673BE7"/>
    <w:rsid w:val="006866CD"/>
    <w:rsid w:val="00692095"/>
    <w:rsid w:val="00696BAA"/>
    <w:rsid w:val="006A0FB6"/>
    <w:rsid w:val="006A251D"/>
    <w:rsid w:val="006B400A"/>
    <w:rsid w:val="006C170E"/>
    <w:rsid w:val="006C44E2"/>
    <w:rsid w:val="006D5559"/>
    <w:rsid w:val="006D72EE"/>
    <w:rsid w:val="006E4E4C"/>
    <w:rsid w:val="00707C4C"/>
    <w:rsid w:val="00724F86"/>
    <w:rsid w:val="0073174F"/>
    <w:rsid w:val="00732FCD"/>
    <w:rsid w:val="00734A5E"/>
    <w:rsid w:val="0073612A"/>
    <w:rsid w:val="00744723"/>
    <w:rsid w:val="0077415B"/>
    <w:rsid w:val="00776479"/>
    <w:rsid w:val="007835A7"/>
    <w:rsid w:val="007A059B"/>
    <w:rsid w:val="007A2D50"/>
    <w:rsid w:val="007B35A8"/>
    <w:rsid w:val="007B5BA3"/>
    <w:rsid w:val="007B717F"/>
    <w:rsid w:val="007C1A2D"/>
    <w:rsid w:val="007E3295"/>
    <w:rsid w:val="007F4857"/>
    <w:rsid w:val="00804E5D"/>
    <w:rsid w:val="0080554D"/>
    <w:rsid w:val="008133FE"/>
    <w:rsid w:val="008455D8"/>
    <w:rsid w:val="008472B9"/>
    <w:rsid w:val="00870EA5"/>
    <w:rsid w:val="008736F9"/>
    <w:rsid w:val="00873AA0"/>
    <w:rsid w:val="00877C7A"/>
    <w:rsid w:val="00883CDB"/>
    <w:rsid w:val="00885AEC"/>
    <w:rsid w:val="008907FC"/>
    <w:rsid w:val="00890E59"/>
    <w:rsid w:val="00895889"/>
    <w:rsid w:val="00895FC1"/>
    <w:rsid w:val="008A399F"/>
    <w:rsid w:val="008B209E"/>
    <w:rsid w:val="008C32EC"/>
    <w:rsid w:val="008D25C9"/>
    <w:rsid w:val="008D596D"/>
    <w:rsid w:val="008E0198"/>
    <w:rsid w:val="00906121"/>
    <w:rsid w:val="00935A42"/>
    <w:rsid w:val="009605D9"/>
    <w:rsid w:val="00962F0E"/>
    <w:rsid w:val="00970BD7"/>
    <w:rsid w:val="009877E6"/>
    <w:rsid w:val="00992337"/>
    <w:rsid w:val="00996459"/>
    <w:rsid w:val="009A7697"/>
    <w:rsid w:val="009B421C"/>
    <w:rsid w:val="009B53EE"/>
    <w:rsid w:val="009B7BCB"/>
    <w:rsid w:val="009D7F0C"/>
    <w:rsid w:val="009E119C"/>
    <w:rsid w:val="009F5C1E"/>
    <w:rsid w:val="009F66DD"/>
    <w:rsid w:val="00A13E2A"/>
    <w:rsid w:val="00A161AE"/>
    <w:rsid w:val="00A20BD2"/>
    <w:rsid w:val="00A22201"/>
    <w:rsid w:val="00A22E63"/>
    <w:rsid w:val="00A335EE"/>
    <w:rsid w:val="00A337F4"/>
    <w:rsid w:val="00A40B07"/>
    <w:rsid w:val="00A4118E"/>
    <w:rsid w:val="00A4418A"/>
    <w:rsid w:val="00A57646"/>
    <w:rsid w:val="00A60777"/>
    <w:rsid w:val="00A76131"/>
    <w:rsid w:val="00A76CDD"/>
    <w:rsid w:val="00A836D0"/>
    <w:rsid w:val="00AB7A8D"/>
    <w:rsid w:val="00AC49DD"/>
    <w:rsid w:val="00AC73AC"/>
    <w:rsid w:val="00AC7606"/>
    <w:rsid w:val="00AD0F8B"/>
    <w:rsid w:val="00AD15F4"/>
    <w:rsid w:val="00AD25D7"/>
    <w:rsid w:val="00AE05EE"/>
    <w:rsid w:val="00AE79E9"/>
    <w:rsid w:val="00AF2613"/>
    <w:rsid w:val="00AF73E8"/>
    <w:rsid w:val="00B05970"/>
    <w:rsid w:val="00B05E6B"/>
    <w:rsid w:val="00B24C42"/>
    <w:rsid w:val="00B53566"/>
    <w:rsid w:val="00B5401E"/>
    <w:rsid w:val="00B770DF"/>
    <w:rsid w:val="00B9590D"/>
    <w:rsid w:val="00BB5F8E"/>
    <w:rsid w:val="00BC787C"/>
    <w:rsid w:val="00BE544D"/>
    <w:rsid w:val="00BE65D0"/>
    <w:rsid w:val="00BE65D2"/>
    <w:rsid w:val="00BF08E9"/>
    <w:rsid w:val="00C01A50"/>
    <w:rsid w:val="00C11EBA"/>
    <w:rsid w:val="00C2320D"/>
    <w:rsid w:val="00C3264F"/>
    <w:rsid w:val="00C44B65"/>
    <w:rsid w:val="00C45536"/>
    <w:rsid w:val="00C52ED1"/>
    <w:rsid w:val="00C82F7D"/>
    <w:rsid w:val="00C8351C"/>
    <w:rsid w:val="00C8795B"/>
    <w:rsid w:val="00C92B65"/>
    <w:rsid w:val="00CC3177"/>
    <w:rsid w:val="00CC322E"/>
    <w:rsid w:val="00CC4CD3"/>
    <w:rsid w:val="00CC76CB"/>
    <w:rsid w:val="00CD2405"/>
    <w:rsid w:val="00CE7FB9"/>
    <w:rsid w:val="00CF1E33"/>
    <w:rsid w:val="00D20272"/>
    <w:rsid w:val="00D33B73"/>
    <w:rsid w:val="00D453F4"/>
    <w:rsid w:val="00D57F2E"/>
    <w:rsid w:val="00D63F63"/>
    <w:rsid w:val="00D77B19"/>
    <w:rsid w:val="00D81A84"/>
    <w:rsid w:val="00D82977"/>
    <w:rsid w:val="00D84B6D"/>
    <w:rsid w:val="00D978F2"/>
    <w:rsid w:val="00D97D8A"/>
    <w:rsid w:val="00DA2A6A"/>
    <w:rsid w:val="00DB106C"/>
    <w:rsid w:val="00DC5199"/>
    <w:rsid w:val="00DC5D25"/>
    <w:rsid w:val="00DD6356"/>
    <w:rsid w:val="00DE1CA1"/>
    <w:rsid w:val="00DE78B0"/>
    <w:rsid w:val="00E04412"/>
    <w:rsid w:val="00E05FD3"/>
    <w:rsid w:val="00E07201"/>
    <w:rsid w:val="00E25633"/>
    <w:rsid w:val="00E3558C"/>
    <w:rsid w:val="00E42B99"/>
    <w:rsid w:val="00E4343E"/>
    <w:rsid w:val="00E4389B"/>
    <w:rsid w:val="00E515C5"/>
    <w:rsid w:val="00E537B3"/>
    <w:rsid w:val="00E61812"/>
    <w:rsid w:val="00E675F3"/>
    <w:rsid w:val="00E835C8"/>
    <w:rsid w:val="00E845C7"/>
    <w:rsid w:val="00E949EE"/>
    <w:rsid w:val="00EA3AD6"/>
    <w:rsid w:val="00EA5C9D"/>
    <w:rsid w:val="00EA6629"/>
    <w:rsid w:val="00EB15ED"/>
    <w:rsid w:val="00EB291E"/>
    <w:rsid w:val="00EC1862"/>
    <w:rsid w:val="00EE4DC8"/>
    <w:rsid w:val="00EE6B38"/>
    <w:rsid w:val="00EF421B"/>
    <w:rsid w:val="00F16F87"/>
    <w:rsid w:val="00F368E7"/>
    <w:rsid w:val="00F4440D"/>
    <w:rsid w:val="00F47EBF"/>
    <w:rsid w:val="00F65C6D"/>
    <w:rsid w:val="00F71F5F"/>
    <w:rsid w:val="00F82AF8"/>
    <w:rsid w:val="00FB2770"/>
    <w:rsid w:val="00FB6F00"/>
    <w:rsid w:val="00FC07DE"/>
    <w:rsid w:val="00FD5B14"/>
    <w:rsid w:val="00FD5EDA"/>
    <w:rsid w:val="00FD6C4F"/>
    <w:rsid w:val="00FE11EE"/>
    <w:rsid w:val="00FE26AC"/>
    <w:rsid w:val="00FE2BD8"/>
    <w:rsid w:val="00FE3182"/>
    <w:rsid w:val="00FE6319"/>
    <w:rsid w:val="00FF5F7F"/>
    <w:rsid w:val="00FF6A25"/>
    <w:rsid w:val="1F3B8C16"/>
    <w:rsid w:val="24D1E0C7"/>
    <w:rsid w:val="7B08A35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E98463"/>
  <w15:docId w15:val="{69710009-CD56-4CF1-B0DD-BE63496C4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color w:val="000000"/>
        <w:sz w:val="22"/>
        <w:szCs w:val="22"/>
        <w:lang w:val="en-GB" w:eastAsia="en-US" w:bidi="ar-SA"/>
        <w14:ligatures w14:val="standard"/>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73B88"/>
    <w:pPr>
      <w:spacing w:after="0" w:line="240" w:lineRule="auto"/>
    </w:pPr>
    <w:rPr>
      <w:rFonts w:ascii="Times New Roman" w:eastAsia="Times New Roman" w:hAnsi="Times New Roman" w:cs="Times New Roman"/>
      <w:color w:val="auto"/>
      <w:sz w:val="24"/>
      <w:szCs w:val="24"/>
      <w:lang w:eastAsia="en-GB"/>
      <w14:ligatures w14:val="none"/>
    </w:rPr>
  </w:style>
  <w:style w:type="paragraph" w:styleId="Heading1">
    <w:name w:val="heading 1"/>
    <w:basedOn w:val="Normal"/>
    <w:next w:val="Normal"/>
    <w:link w:val="Heading1Char"/>
    <w:uiPriority w:val="9"/>
    <w:qFormat/>
    <w:rsid w:val="00E3558C"/>
    <w:pPr>
      <w:keepNext/>
      <w:keepLines/>
      <w:spacing w:line="259" w:lineRule="auto"/>
      <w:outlineLvl w:val="0"/>
    </w:pPr>
    <w:rPr>
      <w:rFonts w:asciiTheme="minorHAnsi" w:eastAsiaTheme="majorEastAsia" w:hAnsiTheme="minorHAnsi" w:cstheme="majorBidi"/>
      <w:b/>
      <w:color w:val="640000"/>
      <w:sz w:val="32"/>
      <w:szCs w:val="32"/>
      <w:lang w:eastAsia="en-US"/>
      <w14:ligatures w14:val="standard"/>
    </w:rPr>
  </w:style>
  <w:style w:type="paragraph" w:styleId="Heading2">
    <w:name w:val="heading 2"/>
    <w:basedOn w:val="Normal"/>
    <w:next w:val="Normal"/>
    <w:link w:val="Heading2Char"/>
    <w:uiPriority w:val="9"/>
    <w:semiHidden/>
    <w:unhideWhenUsed/>
    <w:qFormat/>
    <w:rsid w:val="00FE2BD8"/>
    <w:pPr>
      <w:keepNext/>
      <w:keepLines/>
      <w:spacing w:before="200" w:line="259" w:lineRule="auto"/>
      <w:outlineLvl w:val="1"/>
    </w:pPr>
    <w:rPr>
      <w:rFonts w:asciiTheme="minorHAnsi" w:eastAsiaTheme="majorEastAsia" w:hAnsiTheme="minorHAnsi" w:cstheme="majorBidi"/>
      <w:b/>
      <w:bCs/>
      <w:color w:val="3B3838" w:themeColor="background2" w:themeShade="40"/>
      <w:szCs w:val="26"/>
      <w:lang w:eastAsia="en-US"/>
      <w14:ligatures w14:val="standard"/>
    </w:rPr>
  </w:style>
  <w:style w:type="paragraph" w:styleId="Heading3">
    <w:name w:val="heading 3"/>
    <w:basedOn w:val="Normal"/>
    <w:next w:val="Normal"/>
    <w:link w:val="Heading3Char"/>
    <w:uiPriority w:val="9"/>
    <w:semiHidden/>
    <w:unhideWhenUsed/>
    <w:qFormat/>
    <w:rsid w:val="00D57F2E"/>
    <w:pPr>
      <w:keepNext/>
      <w:keepLines/>
      <w:spacing w:before="40" w:line="259" w:lineRule="auto"/>
      <w:outlineLvl w:val="2"/>
    </w:pPr>
    <w:rPr>
      <w:rFonts w:asciiTheme="majorHAnsi" w:eastAsiaTheme="majorEastAsia" w:hAnsiTheme="majorHAnsi" w:cstheme="majorBidi"/>
      <w:color w:val="1F4D78" w:themeColor="accent1" w:themeShade="7F"/>
      <w:lang w:eastAsia="en-US"/>
      <w14:ligatures w14:val="standar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907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rsid w:val="008907FC"/>
    <w:pPr>
      <w:spacing w:after="0" w:line="240" w:lineRule="auto"/>
    </w:pPr>
  </w:style>
  <w:style w:type="character" w:customStyle="1" w:styleId="Heading1Char">
    <w:name w:val="Heading 1 Char"/>
    <w:basedOn w:val="DefaultParagraphFont"/>
    <w:link w:val="Heading1"/>
    <w:uiPriority w:val="9"/>
    <w:rsid w:val="00E3558C"/>
    <w:rPr>
      <w:rFonts w:asciiTheme="minorHAnsi" w:eastAsiaTheme="majorEastAsia" w:hAnsiTheme="minorHAnsi" w:cstheme="majorBidi"/>
      <w:b/>
      <w:color w:val="640000"/>
      <w:sz w:val="32"/>
      <w:szCs w:val="32"/>
    </w:rPr>
  </w:style>
  <w:style w:type="paragraph" w:customStyle="1" w:styleId="Default">
    <w:name w:val="Default"/>
    <w:rsid w:val="005D433E"/>
    <w:pPr>
      <w:autoSpaceDE w:val="0"/>
      <w:autoSpaceDN w:val="0"/>
      <w:adjustRightInd w:val="0"/>
      <w:spacing w:after="200" w:line="276" w:lineRule="auto"/>
    </w:pPr>
    <w:rPr>
      <w:rFonts w:eastAsiaTheme="minorEastAsia"/>
      <w:sz w:val="24"/>
      <w:lang w:eastAsia="en-GB"/>
    </w:rPr>
  </w:style>
  <w:style w:type="paragraph" w:customStyle="1" w:styleId="body">
    <w:name w:val="body"/>
    <w:basedOn w:val="Normal"/>
    <w:rsid w:val="00E3558C"/>
    <w:rPr>
      <w:rFonts w:asciiTheme="minorHAnsi" w:eastAsiaTheme="minorHAnsi" w:hAnsiTheme="minorHAnsi" w:cs="Arial"/>
      <w:szCs w:val="22"/>
      <w:lang w:eastAsia="en-US"/>
      <w14:ligatures w14:val="standard"/>
    </w:rPr>
  </w:style>
  <w:style w:type="character" w:styleId="Hyperlink">
    <w:name w:val="Hyperlink"/>
    <w:basedOn w:val="DefaultParagraphFont"/>
    <w:uiPriority w:val="99"/>
    <w:unhideWhenUsed/>
    <w:rsid w:val="008907FC"/>
    <w:rPr>
      <w:color w:val="0000FF"/>
      <w:u w:val="single"/>
    </w:rPr>
  </w:style>
  <w:style w:type="paragraph" w:customStyle="1" w:styleId="SideHeadings">
    <w:name w:val="Side Headings"/>
    <w:basedOn w:val="Normal"/>
    <w:qFormat/>
    <w:rsid w:val="00E3558C"/>
    <w:pPr>
      <w:spacing w:before="120"/>
    </w:pPr>
    <w:rPr>
      <w:rFonts w:asciiTheme="minorHAnsi" w:eastAsiaTheme="minorHAnsi" w:hAnsiTheme="minorHAnsi" w:cs="Arial"/>
      <w:b/>
      <w:color w:val="3B3838" w:themeColor="background2" w:themeShade="40"/>
      <w:szCs w:val="22"/>
      <w:lang w:eastAsia="en-US"/>
      <w14:ligatures w14:val="standard"/>
    </w:rPr>
  </w:style>
  <w:style w:type="paragraph" w:customStyle="1" w:styleId="Important">
    <w:name w:val="Important"/>
    <w:basedOn w:val="body"/>
    <w:qFormat/>
    <w:rsid w:val="00FE2BD8"/>
    <w:rPr>
      <w:b/>
      <w:color w:val="560806"/>
      <w:sz w:val="32"/>
    </w:rPr>
  </w:style>
  <w:style w:type="paragraph" w:styleId="ListParagraph">
    <w:name w:val="List Paragraph"/>
    <w:basedOn w:val="Normal"/>
    <w:uiPriority w:val="34"/>
    <w:qFormat/>
    <w:rsid w:val="00E3558C"/>
    <w:pPr>
      <w:spacing w:after="160" w:line="259" w:lineRule="auto"/>
      <w:ind w:left="720"/>
      <w:contextualSpacing/>
    </w:pPr>
    <w:rPr>
      <w:rFonts w:asciiTheme="minorHAnsi" w:eastAsiaTheme="minorHAnsi" w:hAnsiTheme="minorHAnsi" w:cs="Arial"/>
      <w:szCs w:val="22"/>
      <w:lang w:eastAsia="en-US"/>
      <w14:ligatures w14:val="standard"/>
    </w:rPr>
  </w:style>
  <w:style w:type="paragraph" w:styleId="Title">
    <w:name w:val="Title"/>
    <w:basedOn w:val="Normal"/>
    <w:next w:val="Normal"/>
    <w:link w:val="TitleChar"/>
    <w:uiPriority w:val="10"/>
    <w:rsid w:val="005D433E"/>
    <w:pPr>
      <w:contextualSpacing/>
    </w:pPr>
    <w:rPr>
      <w:rFonts w:asciiTheme="minorHAnsi" w:eastAsiaTheme="majorEastAsia" w:hAnsiTheme="minorHAnsi" w:cstheme="majorBidi"/>
      <w:b/>
      <w:spacing w:val="-10"/>
      <w:kern w:val="28"/>
      <w:sz w:val="32"/>
      <w:szCs w:val="56"/>
      <w:lang w:eastAsia="en-US"/>
      <w14:ligatures w14:val="standard"/>
    </w:rPr>
  </w:style>
  <w:style w:type="character" w:customStyle="1" w:styleId="TitleChar">
    <w:name w:val="Title Char"/>
    <w:basedOn w:val="DefaultParagraphFont"/>
    <w:link w:val="Title"/>
    <w:uiPriority w:val="10"/>
    <w:rsid w:val="005D433E"/>
    <w:rPr>
      <w:rFonts w:eastAsiaTheme="majorEastAsia" w:cstheme="majorBidi"/>
      <w:b/>
      <w:color w:val="auto"/>
      <w:spacing w:val="-10"/>
      <w:kern w:val="28"/>
      <w:sz w:val="32"/>
      <w:szCs w:val="56"/>
    </w:rPr>
  </w:style>
  <w:style w:type="character" w:styleId="IntenseEmphasis">
    <w:name w:val="Intense Emphasis"/>
    <w:basedOn w:val="DefaultParagraphFont"/>
    <w:uiPriority w:val="21"/>
    <w:qFormat/>
    <w:rsid w:val="005D433E"/>
    <w:rPr>
      <w:i/>
      <w:iCs/>
      <w:color w:val="C00000"/>
    </w:rPr>
  </w:style>
  <w:style w:type="paragraph" w:styleId="Header">
    <w:name w:val="header"/>
    <w:basedOn w:val="Normal"/>
    <w:link w:val="HeaderChar"/>
    <w:uiPriority w:val="99"/>
    <w:unhideWhenUsed/>
    <w:rsid w:val="00E61812"/>
    <w:pPr>
      <w:tabs>
        <w:tab w:val="center" w:pos="4513"/>
        <w:tab w:val="right" w:pos="9026"/>
      </w:tabs>
    </w:pPr>
    <w:rPr>
      <w:rFonts w:asciiTheme="minorHAnsi" w:eastAsiaTheme="minorHAnsi" w:hAnsiTheme="minorHAnsi" w:cs="Arial"/>
      <w:color w:val="0D0D0D" w:themeColor="text1" w:themeTint="F2"/>
      <w:szCs w:val="22"/>
      <w:lang w:eastAsia="en-US"/>
      <w14:ligatures w14:val="standard"/>
    </w:rPr>
  </w:style>
  <w:style w:type="character" w:customStyle="1" w:styleId="HeaderChar">
    <w:name w:val="Header Char"/>
    <w:basedOn w:val="DefaultParagraphFont"/>
    <w:link w:val="Header"/>
    <w:uiPriority w:val="99"/>
    <w:rsid w:val="00E61812"/>
  </w:style>
  <w:style w:type="paragraph" w:styleId="Footer">
    <w:name w:val="footer"/>
    <w:basedOn w:val="Normal"/>
    <w:link w:val="FooterChar"/>
    <w:uiPriority w:val="99"/>
    <w:unhideWhenUsed/>
    <w:rsid w:val="00E3558C"/>
    <w:pPr>
      <w:tabs>
        <w:tab w:val="center" w:pos="4513"/>
        <w:tab w:val="right" w:pos="9026"/>
      </w:tabs>
    </w:pPr>
    <w:rPr>
      <w:rFonts w:asciiTheme="minorHAnsi" w:eastAsiaTheme="minorHAnsi" w:hAnsiTheme="minorHAnsi" w:cs="Arial"/>
      <w:color w:val="404040" w:themeColor="text1" w:themeTint="BF"/>
      <w:sz w:val="18"/>
      <w:szCs w:val="22"/>
      <w:lang w:eastAsia="en-US"/>
      <w14:ligatures w14:val="standard"/>
    </w:rPr>
  </w:style>
  <w:style w:type="character" w:customStyle="1" w:styleId="FooterChar">
    <w:name w:val="Footer Char"/>
    <w:basedOn w:val="DefaultParagraphFont"/>
    <w:link w:val="Footer"/>
    <w:uiPriority w:val="99"/>
    <w:rsid w:val="00E3558C"/>
    <w:rPr>
      <w:rFonts w:asciiTheme="minorHAnsi" w:hAnsiTheme="minorHAnsi"/>
      <w:color w:val="404040" w:themeColor="text1" w:themeTint="BF"/>
      <w:sz w:val="18"/>
    </w:rPr>
  </w:style>
  <w:style w:type="paragraph" w:customStyle="1" w:styleId="Assignmenttitle">
    <w:name w:val="Assignment title"/>
    <w:basedOn w:val="Important"/>
    <w:qFormat/>
    <w:rsid w:val="00E3558C"/>
    <w:pPr>
      <w:spacing w:before="120" w:after="120"/>
    </w:pPr>
    <w:rPr>
      <w:sz w:val="40"/>
    </w:rPr>
  </w:style>
  <w:style w:type="character" w:styleId="PlaceholderText">
    <w:name w:val="Placeholder Text"/>
    <w:basedOn w:val="DefaultParagraphFont"/>
    <w:uiPriority w:val="99"/>
    <w:semiHidden/>
    <w:rsid w:val="002C5A52"/>
    <w:rPr>
      <w:color w:val="808080"/>
    </w:rPr>
  </w:style>
  <w:style w:type="paragraph" w:customStyle="1" w:styleId="PageNumbers">
    <w:name w:val="Page Numbers"/>
    <w:basedOn w:val="Footer"/>
    <w:qFormat/>
    <w:rsid w:val="00FE2BD8"/>
    <w:pPr>
      <w:jc w:val="right"/>
    </w:pPr>
    <w:rPr>
      <w:b/>
      <w:color w:val="640000"/>
      <w:sz w:val="32"/>
    </w:rPr>
  </w:style>
  <w:style w:type="paragraph" w:styleId="BalloonText">
    <w:name w:val="Balloon Text"/>
    <w:basedOn w:val="Normal"/>
    <w:link w:val="BalloonTextChar"/>
    <w:uiPriority w:val="99"/>
    <w:semiHidden/>
    <w:unhideWhenUsed/>
    <w:rsid w:val="00B53566"/>
    <w:rPr>
      <w:rFonts w:ascii="Segoe UI" w:eastAsiaTheme="minorHAnsi" w:hAnsi="Segoe UI" w:cs="Segoe UI"/>
      <w:color w:val="0D0D0D" w:themeColor="text1" w:themeTint="F2"/>
      <w:sz w:val="18"/>
      <w:szCs w:val="18"/>
      <w:lang w:eastAsia="en-US"/>
      <w14:ligatures w14:val="standard"/>
    </w:rPr>
  </w:style>
  <w:style w:type="character" w:customStyle="1" w:styleId="BalloonTextChar">
    <w:name w:val="Balloon Text Char"/>
    <w:basedOn w:val="DefaultParagraphFont"/>
    <w:link w:val="BalloonText"/>
    <w:uiPriority w:val="99"/>
    <w:semiHidden/>
    <w:rsid w:val="00B53566"/>
    <w:rPr>
      <w:rFonts w:ascii="Segoe UI" w:hAnsi="Segoe UI" w:cs="Segoe UI"/>
      <w:color w:val="0D0D0D" w:themeColor="text1" w:themeTint="F2"/>
      <w:sz w:val="18"/>
      <w:szCs w:val="18"/>
    </w:rPr>
  </w:style>
  <w:style w:type="character" w:customStyle="1" w:styleId="Heading2Char">
    <w:name w:val="Heading 2 Char"/>
    <w:basedOn w:val="DefaultParagraphFont"/>
    <w:link w:val="Heading2"/>
    <w:uiPriority w:val="9"/>
    <w:semiHidden/>
    <w:rsid w:val="00FE2BD8"/>
    <w:rPr>
      <w:rFonts w:eastAsiaTheme="majorEastAsia" w:cstheme="majorBidi"/>
      <w:b/>
      <w:bCs/>
      <w:color w:val="3B3838" w:themeColor="background2" w:themeShade="40"/>
      <w:sz w:val="24"/>
      <w:szCs w:val="26"/>
    </w:rPr>
  </w:style>
  <w:style w:type="paragraph" w:styleId="Subtitle">
    <w:name w:val="Subtitle"/>
    <w:basedOn w:val="Normal"/>
    <w:next w:val="Normal"/>
    <w:link w:val="SubtitleChar"/>
    <w:uiPriority w:val="11"/>
    <w:rsid w:val="009F66DD"/>
    <w:pPr>
      <w:numPr>
        <w:ilvl w:val="1"/>
      </w:numPr>
      <w:spacing w:after="160" w:line="259" w:lineRule="auto"/>
    </w:pPr>
    <w:rPr>
      <w:rFonts w:asciiTheme="minorHAnsi" w:eastAsiaTheme="minorEastAsia" w:hAnsiTheme="minorHAnsi" w:cstheme="minorBidi"/>
      <w:color w:val="5A5A5A" w:themeColor="text1" w:themeTint="A5"/>
      <w:spacing w:val="15"/>
      <w:szCs w:val="22"/>
      <w:lang w:eastAsia="en-US"/>
      <w14:ligatures w14:val="standard"/>
    </w:rPr>
  </w:style>
  <w:style w:type="character" w:customStyle="1" w:styleId="SubtitleChar">
    <w:name w:val="Subtitle Char"/>
    <w:basedOn w:val="DefaultParagraphFont"/>
    <w:link w:val="Subtitle"/>
    <w:uiPriority w:val="11"/>
    <w:rsid w:val="009F66DD"/>
    <w:rPr>
      <w:rFonts w:eastAsiaTheme="minorEastAsia" w:cstheme="minorBidi"/>
      <w:color w:val="5A5A5A" w:themeColor="text1" w:themeTint="A5"/>
      <w:spacing w:val="15"/>
      <w:sz w:val="24"/>
    </w:rPr>
  </w:style>
  <w:style w:type="paragraph" w:styleId="IntenseQuote">
    <w:name w:val="Intense Quote"/>
    <w:basedOn w:val="Normal"/>
    <w:next w:val="Normal"/>
    <w:link w:val="IntenseQuoteChar"/>
    <w:uiPriority w:val="30"/>
    <w:rsid w:val="005D433E"/>
    <w:pPr>
      <w:spacing w:after="160" w:line="259" w:lineRule="auto"/>
    </w:pPr>
    <w:rPr>
      <w:rFonts w:asciiTheme="minorHAnsi" w:eastAsiaTheme="minorHAnsi" w:hAnsiTheme="minorHAnsi" w:cs="Arial"/>
      <w:color w:val="0D0D0D" w:themeColor="text1" w:themeTint="F2"/>
      <w:szCs w:val="22"/>
      <w:lang w:eastAsia="en-US"/>
      <w14:ligatures w14:val="standard"/>
    </w:rPr>
  </w:style>
  <w:style w:type="character" w:customStyle="1" w:styleId="IntenseQuoteChar">
    <w:name w:val="Intense Quote Char"/>
    <w:basedOn w:val="DefaultParagraphFont"/>
    <w:link w:val="IntenseQuote"/>
    <w:uiPriority w:val="30"/>
    <w:rsid w:val="005D433E"/>
    <w:rPr>
      <w:color w:val="0D0D0D" w:themeColor="text1" w:themeTint="F2"/>
      <w:sz w:val="24"/>
    </w:rPr>
  </w:style>
  <w:style w:type="character" w:styleId="IntenseReference">
    <w:name w:val="Intense Reference"/>
    <w:uiPriority w:val="32"/>
    <w:rsid w:val="005D433E"/>
  </w:style>
  <w:style w:type="character" w:styleId="EndnoteReference">
    <w:name w:val="endnote reference"/>
    <w:basedOn w:val="DefaultParagraphFont"/>
    <w:semiHidden/>
    <w:rsid w:val="00537E04"/>
    <w:rPr>
      <w:vertAlign w:val="superscript"/>
    </w:rPr>
  </w:style>
  <w:style w:type="character" w:customStyle="1" w:styleId="Heading3Char">
    <w:name w:val="Heading 3 Char"/>
    <w:basedOn w:val="DefaultParagraphFont"/>
    <w:link w:val="Heading3"/>
    <w:uiPriority w:val="9"/>
    <w:semiHidden/>
    <w:rsid w:val="00D57F2E"/>
    <w:rPr>
      <w:rFonts w:asciiTheme="majorHAnsi" w:eastAsiaTheme="majorEastAsia" w:hAnsiTheme="majorHAnsi" w:cstheme="majorBidi"/>
      <w:color w:val="1F4D78" w:themeColor="accent1" w:themeShade="7F"/>
      <w:sz w:val="24"/>
      <w:szCs w:val="24"/>
    </w:rPr>
  </w:style>
  <w:style w:type="character" w:styleId="FollowedHyperlink">
    <w:name w:val="FollowedHyperlink"/>
    <w:basedOn w:val="DefaultParagraphFont"/>
    <w:uiPriority w:val="99"/>
    <w:semiHidden/>
    <w:unhideWhenUsed/>
    <w:rsid w:val="00315188"/>
    <w:rPr>
      <w:color w:val="954F72" w:themeColor="followedHyperlink"/>
      <w:u w:val="single"/>
    </w:rPr>
  </w:style>
  <w:style w:type="character" w:styleId="UnresolvedMention">
    <w:name w:val="Unresolved Mention"/>
    <w:basedOn w:val="DefaultParagraphFont"/>
    <w:uiPriority w:val="99"/>
    <w:rsid w:val="00870EA5"/>
    <w:rPr>
      <w:color w:val="605E5C"/>
      <w:shd w:val="clear" w:color="auto" w:fill="E1DFDD"/>
    </w:rPr>
  </w:style>
  <w:style w:type="paragraph" w:customStyle="1" w:styleId="paragraph">
    <w:name w:val="paragraph"/>
    <w:basedOn w:val="Normal"/>
    <w:rsid w:val="00996459"/>
    <w:pPr>
      <w:spacing w:before="100" w:beforeAutospacing="1" w:after="100" w:afterAutospacing="1"/>
    </w:pPr>
  </w:style>
  <w:style w:type="character" w:customStyle="1" w:styleId="normaltextrun">
    <w:name w:val="normaltextrun"/>
    <w:basedOn w:val="DefaultParagraphFont"/>
    <w:rsid w:val="00996459"/>
  </w:style>
  <w:style w:type="character" w:customStyle="1" w:styleId="eop">
    <w:name w:val="eop"/>
    <w:basedOn w:val="DefaultParagraphFont"/>
    <w:rsid w:val="00996459"/>
  </w:style>
  <w:style w:type="character" w:customStyle="1" w:styleId="apple-converted-space">
    <w:name w:val="apple-converted-space"/>
    <w:basedOn w:val="DefaultParagraphFont"/>
    <w:rsid w:val="00173B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863088">
      <w:bodyDiv w:val="1"/>
      <w:marLeft w:val="0"/>
      <w:marRight w:val="0"/>
      <w:marTop w:val="0"/>
      <w:marBottom w:val="0"/>
      <w:divBdr>
        <w:top w:val="none" w:sz="0" w:space="0" w:color="auto"/>
        <w:left w:val="none" w:sz="0" w:space="0" w:color="auto"/>
        <w:bottom w:val="none" w:sz="0" w:space="0" w:color="auto"/>
        <w:right w:val="none" w:sz="0" w:space="0" w:color="auto"/>
      </w:divBdr>
    </w:div>
    <w:div w:id="586816026">
      <w:bodyDiv w:val="1"/>
      <w:marLeft w:val="0"/>
      <w:marRight w:val="0"/>
      <w:marTop w:val="0"/>
      <w:marBottom w:val="0"/>
      <w:divBdr>
        <w:top w:val="none" w:sz="0" w:space="0" w:color="auto"/>
        <w:left w:val="none" w:sz="0" w:space="0" w:color="auto"/>
        <w:bottom w:val="none" w:sz="0" w:space="0" w:color="auto"/>
        <w:right w:val="none" w:sz="0" w:space="0" w:color="auto"/>
      </w:divBdr>
    </w:div>
    <w:div w:id="685717479">
      <w:bodyDiv w:val="1"/>
      <w:marLeft w:val="0"/>
      <w:marRight w:val="0"/>
      <w:marTop w:val="0"/>
      <w:marBottom w:val="0"/>
      <w:divBdr>
        <w:top w:val="none" w:sz="0" w:space="0" w:color="auto"/>
        <w:left w:val="none" w:sz="0" w:space="0" w:color="auto"/>
        <w:bottom w:val="none" w:sz="0" w:space="0" w:color="auto"/>
        <w:right w:val="none" w:sz="0" w:space="0" w:color="auto"/>
      </w:divBdr>
    </w:div>
    <w:div w:id="880752483">
      <w:bodyDiv w:val="1"/>
      <w:marLeft w:val="0"/>
      <w:marRight w:val="0"/>
      <w:marTop w:val="0"/>
      <w:marBottom w:val="0"/>
      <w:divBdr>
        <w:top w:val="none" w:sz="0" w:space="0" w:color="auto"/>
        <w:left w:val="none" w:sz="0" w:space="0" w:color="auto"/>
        <w:bottom w:val="none" w:sz="0" w:space="0" w:color="auto"/>
        <w:right w:val="none" w:sz="0" w:space="0" w:color="auto"/>
      </w:divBdr>
    </w:div>
    <w:div w:id="1062170019">
      <w:bodyDiv w:val="1"/>
      <w:marLeft w:val="0"/>
      <w:marRight w:val="0"/>
      <w:marTop w:val="0"/>
      <w:marBottom w:val="0"/>
      <w:divBdr>
        <w:top w:val="none" w:sz="0" w:space="0" w:color="auto"/>
        <w:left w:val="none" w:sz="0" w:space="0" w:color="auto"/>
        <w:bottom w:val="none" w:sz="0" w:space="0" w:color="auto"/>
        <w:right w:val="none" w:sz="0" w:space="0" w:color="auto"/>
      </w:divBdr>
    </w:div>
    <w:div w:id="1448889334">
      <w:bodyDiv w:val="1"/>
      <w:marLeft w:val="0"/>
      <w:marRight w:val="0"/>
      <w:marTop w:val="0"/>
      <w:marBottom w:val="0"/>
      <w:divBdr>
        <w:top w:val="none" w:sz="0" w:space="0" w:color="auto"/>
        <w:left w:val="none" w:sz="0" w:space="0" w:color="auto"/>
        <w:bottom w:val="none" w:sz="0" w:space="0" w:color="auto"/>
        <w:right w:val="none" w:sz="0" w:space="0" w:color="auto"/>
      </w:divBdr>
    </w:div>
    <w:div w:id="1674182774">
      <w:bodyDiv w:val="1"/>
      <w:marLeft w:val="0"/>
      <w:marRight w:val="0"/>
      <w:marTop w:val="0"/>
      <w:marBottom w:val="0"/>
      <w:divBdr>
        <w:top w:val="none" w:sz="0" w:space="0" w:color="auto"/>
        <w:left w:val="none" w:sz="0" w:space="0" w:color="auto"/>
        <w:bottom w:val="none" w:sz="0" w:space="0" w:color="auto"/>
        <w:right w:val="none" w:sz="0" w:space="0" w:color="auto"/>
      </w:divBdr>
      <w:divsChild>
        <w:div w:id="1962029360">
          <w:marLeft w:val="0"/>
          <w:marRight w:val="0"/>
          <w:marTop w:val="0"/>
          <w:marBottom w:val="0"/>
          <w:divBdr>
            <w:top w:val="none" w:sz="0" w:space="0" w:color="auto"/>
            <w:left w:val="none" w:sz="0" w:space="0" w:color="auto"/>
            <w:bottom w:val="none" w:sz="0" w:space="0" w:color="auto"/>
            <w:right w:val="none" w:sz="0" w:space="0" w:color="auto"/>
          </w:divBdr>
        </w:div>
        <w:div w:id="49497607">
          <w:marLeft w:val="0"/>
          <w:marRight w:val="0"/>
          <w:marTop w:val="0"/>
          <w:marBottom w:val="0"/>
          <w:divBdr>
            <w:top w:val="none" w:sz="0" w:space="0" w:color="auto"/>
            <w:left w:val="none" w:sz="0" w:space="0" w:color="auto"/>
            <w:bottom w:val="none" w:sz="0" w:space="0" w:color="auto"/>
            <w:right w:val="none" w:sz="0" w:space="0" w:color="auto"/>
          </w:divBdr>
        </w:div>
        <w:div w:id="397289577">
          <w:marLeft w:val="0"/>
          <w:marRight w:val="0"/>
          <w:marTop w:val="0"/>
          <w:marBottom w:val="0"/>
          <w:divBdr>
            <w:top w:val="none" w:sz="0" w:space="0" w:color="auto"/>
            <w:left w:val="none" w:sz="0" w:space="0" w:color="auto"/>
            <w:bottom w:val="none" w:sz="0" w:space="0" w:color="auto"/>
            <w:right w:val="none" w:sz="0" w:space="0" w:color="auto"/>
          </w:divBdr>
        </w:div>
      </w:divsChild>
    </w:div>
    <w:div w:id="2118866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outube.com/watch?v=1KtTAb9Tl6E" TargetMode="External"/><Relationship Id="rId18" Type="http://schemas.openxmlformats.org/officeDocument/2006/relationships/hyperlink" Target="http://www.salford.ac.uk/skills-for-learning" TargetMode="External"/><Relationship Id="rId3" Type="http://schemas.openxmlformats.org/officeDocument/2006/relationships/customXml" Target="../customXml/item3.xml"/><Relationship Id="rId21" Type="http://schemas.openxmlformats.org/officeDocument/2006/relationships/hyperlink" Target="https://sss.salford.ac.uk/" TargetMode="External"/><Relationship Id="rId7" Type="http://schemas.openxmlformats.org/officeDocument/2006/relationships/settings" Target="settings.xml"/><Relationship Id="rId12" Type="http://schemas.openxmlformats.org/officeDocument/2006/relationships/hyperlink" Target="https://www.youtube.com/watch?v=1KtTAb9Tl6E" TargetMode="External"/><Relationship Id="rId17" Type="http://schemas.openxmlformats.org/officeDocument/2006/relationships/hyperlink" Target="http://www.askus.salford.ac.u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salford.ac.uk/governance-and-management/student-facing-policies-and-procedures" TargetMode="External"/><Relationship Id="rId20" Type="http://schemas.openxmlformats.org/officeDocument/2006/relationships/hyperlink" Target="http://www.salford.ac.uk/qeo/AssessmentPolic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salford.ac.uk/library/skills-for-learning/referencing"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salford.ac.uk/skills-for-learnin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g"/><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74acf2a2-97a1-4cac-9133-c8813021c2db">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620C121B151B4479759855F2EF8EA5E" ma:contentTypeVersion="12" ma:contentTypeDescription="Create a new document." ma:contentTypeScope="" ma:versionID="0b61d0434829c583d6fa387e83e380f9">
  <xsd:schema xmlns:xsd="http://www.w3.org/2001/XMLSchema" xmlns:xs="http://www.w3.org/2001/XMLSchema" xmlns:p="http://schemas.microsoft.com/office/2006/metadata/properties" xmlns:ns2="453dc785-a861-4521-ae66-fd7e93f3e08d" xmlns:ns3="74acf2a2-97a1-4cac-9133-c8813021c2db" targetNamespace="http://schemas.microsoft.com/office/2006/metadata/properties" ma:root="true" ma:fieldsID="26a15fae89f08dfb1011090de0064e61" ns2:_="" ns3:_="">
    <xsd:import namespace="453dc785-a861-4521-ae66-fd7e93f3e08d"/>
    <xsd:import namespace="74acf2a2-97a1-4cac-9133-c8813021c2d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3dc785-a861-4521-ae66-fd7e93f3e0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acf2a2-97a1-4cac-9133-c8813021c2d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A35976-A96F-C142-9887-62ECE6E12B1A}">
  <ds:schemaRefs>
    <ds:schemaRef ds:uri="http://schemas.openxmlformats.org/officeDocument/2006/bibliography"/>
  </ds:schemaRefs>
</ds:datastoreItem>
</file>

<file path=customXml/itemProps2.xml><?xml version="1.0" encoding="utf-8"?>
<ds:datastoreItem xmlns:ds="http://schemas.openxmlformats.org/officeDocument/2006/customXml" ds:itemID="{2C47BD86-7601-4570-8139-7C1A88E11C17}">
  <ds:schemaRefs>
    <ds:schemaRef ds:uri="http://schemas.microsoft.com/office/2006/metadata/properties"/>
    <ds:schemaRef ds:uri="http://schemas.microsoft.com/office/infopath/2007/PartnerControls"/>
    <ds:schemaRef ds:uri="74acf2a2-97a1-4cac-9133-c8813021c2db"/>
  </ds:schemaRefs>
</ds:datastoreItem>
</file>

<file path=customXml/itemProps3.xml><?xml version="1.0" encoding="utf-8"?>
<ds:datastoreItem xmlns:ds="http://schemas.openxmlformats.org/officeDocument/2006/customXml" ds:itemID="{51EBF879-3F60-4FE7-BDF9-FF7B83816898}">
  <ds:schemaRefs>
    <ds:schemaRef ds:uri="http://schemas.microsoft.com/sharepoint/v3/contenttype/forms"/>
  </ds:schemaRefs>
</ds:datastoreItem>
</file>

<file path=customXml/itemProps4.xml><?xml version="1.0" encoding="utf-8"?>
<ds:datastoreItem xmlns:ds="http://schemas.openxmlformats.org/officeDocument/2006/customXml" ds:itemID="{58720D95-8D11-4C3C-BA0A-FD49D065AC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3dc785-a861-4521-ae66-fd7e93f3e08d"/>
    <ds:schemaRef ds:uri="74acf2a2-97a1-4cac-9133-c8813021c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8</Pages>
  <Words>2488</Words>
  <Characters>14185</Characters>
  <Application>Microsoft Office Word</Application>
  <DocSecurity>0</DocSecurity>
  <Lines>118</Lines>
  <Paragraphs>33</Paragraphs>
  <ScaleCrop>false</ScaleCrop>
  <Company>University of Salford</Company>
  <LinksUpToDate>false</LinksUpToDate>
  <CharactersWithSpaces>16640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Assessment Information/Brief – Advanced Project and Logistics Management - Assessment</dc:title>
  <dc:creator>Morriss Matthew</dc:creator>
  <cp:keywords>BA Design</cp:keywords>
  <dc:description>Not to be reused without permission. © University of Salford 2016.</dc:description>
  <cp:lastModifiedBy>Sebastian Soltan</cp:lastModifiedBy>
  <cp:revision>5</cp:revision>
  <cp:lastPrinted>2019-03-04T14:56:00Z</cp:lastPrinted>
  <dcterms:created xsi:type="dcterms:W3CDTF">2024-04-05T12:16:00Z</dcterms:created>
  <dcterms:modified xsi:type="dcterms:W3CDTF">2024-07-25T07:35:00Z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0x0101004620C121B151B4479759855F2EF8EA5E</vt:lpwstr>
  </property>
  <property fmtid="{D5CDD505-2E9C-101B-9397-08002B2CF9AE}" pid="3" name="Order">
    <vt:r8>275900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ies>
</file>