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5822" w14:textId="77777777" w:rsidR="00A32DE7" w:rsidRPr="00117EC3" w:rsidRDefault="00A32DE7" w:rsidP="00A32DE7">
      <w:pPr>
        <w:spacing w:after="240" w:line="276" w:lineRule="auto"/>
        <w:jc w:val="right"/>
        <w:rPr>
          <w:rFonts w:ascii="Arial" w:hAnsi="Arial" w:cs="Arial"/>
          <w:b/>
          <w:sz w:val="28"/>
          <w:szCs w:val="28"/>
        </w:rPr>
      </w:pPr>
      <w:r w:rsidRPr="00117EC3">
        <w:rPr>
          <w:rFonts w:ascii="Arial" w:hAnsi="Arial" w:cs="Arial"/>
          <w:noProof/>
        </w:rPr>
        <w:drawing>
          <wp:inline distT="0" distB="0" distL="0" distR="0" wp14:anchorId="79DF6A62" wp14:editId="0B011CE7">
            <wp:extent cx="3218400" cy="864000"/>
            <wp:effectExtent l="0" t="0" r="1270" b="0"/>
            <wp:docPr id="2" name="Picture 7" descr="cid:image006.jpg@01CFA1CC.483F9300"/>
            <wp:cNvGraphicFramePr/>
            <a:graphic xmlns:a="http://schemas.openxmlformats.org/drawingml/2006/main">
              <a:graphicData uri="http://schemas.openxmlformats.org/drawingml/2006/picture">
                <pic:pic xmlns:pic="http://schemas.openxmlformats.org/drawingml/2006/picture">
                  <pic:nvPicPr>
                    <pic:cNvPr id="1" name="Picture 7" descr="cid:image006.jpg@01CFA1CC.483F930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18400" cy="864000"/>
                    </a:xfrm>
                    <a:prstGeom prst="rect">
                      <a:avLst/>
                    </a:prstGeom>
                    <a:noFill/>
                    <a:ln>
                      <a:noFill/>
                    </a:ln>
                  </pic:spPr>
                </pic:pic>
              </a:graphicData>
            </a:graphic>
          </wp:inline>
        </w:drawing>
      </w:r>
    </w:p>
    <w:p w14:paraId="4A9F1A9F" w14:textId="77777777" w:rsidR="00577EC2" w:rsidRDefault="00577EC2" w:rsidP="00577EC2">
      <w:pPr>
        <w:pStyle w:val="NoSpacing"/>
        <w:spacing w:after="480" w:line="276" w:lineRule="auto"/>
        <w:rPr>
          <w:rFonts w:ascii="Arial" w:hAnsi="Arial" w:cs="Arial"/>
          <w:sz w:val="32"/>
          <w:szCs w:val="32"/>
        </w:rPr>
      </w:pPr>
      <w:r w:rsidRPr="595CE589">
        <w:rPr>
          <w:rFonts w:ascii="Arial" w:hAnsi="Arial" w:cs="Arial"/>
          <w:b/>
          <w:bCs/>
          <w:sz w:val="32"/>
          <w:szCs w:val="32"/>
        </w:rPr>
        <w:t>COLLEGE OF LAW, SOCIAL AND CRIMINAL JUSTICE</w:t>
      </w:r>
    </w:p>
    <w:p w14:paraId="54CD16E8" w14:textId="77777777" w:rsidR="00577EC2" w:rsidRDefault="00577EC2" w:rsidP="00577EC2">
      <w:pPr>
        <w:pStyle w:val="NoSpacing"/>
        <w:spacing w:after="480" w:line="276" w:lineRule="auto"/>
        <w:rPr>
          <w:rFonts w:ascii="Arial" w:hAnsi="Arial" w:cs="Arial"/>
          <w:sz w:val="32"/>
          <w:szCs w:val="32"/>
        </w:rPr>
      </w:pPr>
      <w:r w:rsidRPr="595CE589">
        <w:rPr>
          <w:rFonts w:ascii="Arial" w:hAnsi="Arial" w:cs="Arial"/>
          <w:b/>
          <w:bCs/>
          <w:sz w:val="32"/>
          <w:szCs w:val="32"/>
        </w:rPr>
        <w:t>ASSESSMENT BRIEF</w:t>
      </w:r>
    </w:p>
    <w:p w14:paraId="0151A859" w14:textId="4DCC8472" w:rsidR="00A32DE7" w:rsidRPr="00117EC3" w:rsidRDefault="00A32DE7" w:rsidP="00A32DE7">
      <w:pPr>
        <w:tabs>
          <w:tab w:val="left" w:pos="2410"/>
        </w:tabs>
        <w:spacing w:before="240" w:after="240" w:line="276" w:lineRule="auto"/>
        <w:rPr>
          <w:rFonts w:ascii="Arial" w:hAnsi="Arial" w:cs="Arial"/>
          <w:sz w:val="24"/>
        </w:rPr>
      </w:pPr>
      <w:r w:rsidRPr="00117EC3">
        <w:rPr>
          <w:rFonts w:ascii="Arial" w:hAnsi="Arial" w:cs="Arial"/>
          <w:sz w:val="24"/>
        </w:rPr>
        <w:t>MODULE TITLE:</w:t>
      </w:r>
      <w:r w:rsidRPr="00117EC3">
        <w:rPr>
          <w:rFonts w:ascii="Arial" w:hAnsi="Arial" w:cs="Arial"/>
          <w:sz w:val="24"/>
        </w:rPr>
        <w:tab/>
      </w:r>
      <w:r>
        <w:rPr>
          <w:rFonts w:ascii="Arial" w:hAnsi="Arial" w:cs="Arial"/>
          <w:b/>
          <w:sz w:val="24"/>
        </w:rPr>
        <w:t>American Criminal Procedure and Evidence</w:t>
      </w:r>
    </w:p>
    <w:p w14:paraId="34B3FC9B" w14:textId="2C7BC06D" w:rsidR="00A32DE7" w:rsidRPr="00117EC3" w:rsidRDefault="00A32DE7" w:rsidP="00A32DE7">
      <w:pPr>
        <w:pStyle w:val="StyleRubricHeadingStoneSans"/>
        <w:tabs>
          <w:tab w:val="left" w:pos="2410"/>
        </w:tabs>
        <w:spacing w:line="276" w:lineRule="auto"/>
        <w:rPr>
          <w:szCs w:val="22"/>
        </w:rPr>
      </w:pPr>
      <w:r w:rsidRPr="00117EC3">
        <w:rPr>
          <w:b w:val="0"/>
          <w:szCs w:val="22"/>
        </w:rPr>
        <w:t xml:space="preserve">MODULE CODE: </w:t>
      </w:r>
      <w:r w:rsidRPr="00117EC3">
        <w:rPr>
          <w:b w:val="0"/>
          <w:szCs w:val="22"/>
        </w:rPr>
        <w:tab/>
      </w:r>
      <w:r w:rsidRPr="00DD40D1">
        <w:t>LAW60</w:t>
      </w:r>
      <w:r w:rsidR="00DD40D1" w:rsidRPr="00DD40D1">
        <w:t>83</w:t>
      </w:r>
    </w:p>
    <w:p w14:paraId="77EE8878" w14:textId="0F502777" w:rsidR="00A32DE7" w:rsidRPr="00117EC3" w:rsidRDefault="00A32DE7" w:rsidP="00A32DE7">
      <w:pPr>
        <w:pStyle w:val="StyleRubricHeadingStoneSans"/>
        <w:tabs>
          <w:tab w:val="left" w:pos="2410"/>
        </w:tabs>
        <w:spacing w:line="276" w:lineRule="auto"/>
        <w:rPr>
          <w:caps/>
          <w:szCs w:val="22"/>
        </w:rPr>
      </w:pPr>
      <w:r w:rsidRPr="00117EC3">
        <w:rPr>
          <w:b w:val="0"/>
          <w:szCs w:val="22"/>
        </w:rPr>
        <w:t>MODULE LEADER:</w:t>
      </w:r>
      <w:r w:rsidRPr="00117EC3">
        <w:rPr>
          <w:b w:val="0"/>
          <w:szCs w:val="22"/>
        </w:rPr>
        <w:tab/>
      </w:r>
      <w:r w:rsidR="00567411">
        <w:t>Tom Nicklin</w:t>
      </w:r>
    </w:p>
    <w:p w14:paraId="14F657D9" w14:textId="2A708C79" w:rsidR="00A32DE7" w:rsidRPr="00117EC3" w:rsidRDefault="00A32DE7" w:rsidP="00A32DE7">
      <w:pPr>
        <w:pStyle w:val="StyleRubricHeadingStoneSans"/>
        <w:tabs>
          <w:tab w:val="left" w:pos="2410"/>
        </w:tabs>
        <w:spacing w:line="276" w:lineRule="auto"/>
        <w:rPr>
          <w:szCs w:val="22"/>
        </w:rPr>
      </w:pPr>
      <w:r w:rsidRPr="00117EC3">
        <w:rPr>
          <w:b w:val="0"/>
          <w:szCs w:val="22"/>
        </w:rPr>
        <w:t xml:space="preserve">ISSUE DATE: </w:t>
      </w:r>
      <w:r w:rsidRPr="00117EC3">
        <w:rPr>
          <w:b w:val="0"/>
          <w:szCs w:val="22"/>
        </w:rPr>
        <w:tab/>
      </w:r>
      <w:r w:rsidRPr="00117EC3">
        <w:t>w/c 2</w:t>
      </w:r>
      <w:r w:rsidR="00567411">
        <w:t>2</w:t>
      </w:r>
      <w:r w:rsidRPr="00117EC3">
        <w:t xml:space="preserve"> January 202</w:t>
      </w:r>
      <w:r w:rsidR="00567411">
        <w:t>3</w:t>
      </w:r>
    </w:p>
    <w:p w14:paraId="4994DF72" w14:textId="73B9B78F" w:rsidR="00A32DE7" w:rsidRPr="00117EC3" w:rsidRDefault="00A32DE7" w:rsidP="00A32DE7">
      <w:pPr>
        <w:pStyle w:val="StyleRubricHeadingStoneSans"/>
        <w:tabs>
          <w:tab w:val="left" w:pos="2410"/>
        </w:tabs>
        <w:spacing w:line="276" w:lineRule="auto"/>
        <w:rPr>
          <w:szCs w:val="22"/>
        </w:rPr>
      </w:pPr>
      <w:r w:rsidRPr="00117EC3">
        <w:rPr>
          <w:b w:val="0"/>
          <w:szCs w:val="22"/>
        </w:rPr>
        <w:t xml:space="preserve">HAND IN DATE: </w:t>
      </w:r>
      <w:r w:rsidRPr="00117EC3">
        <w:rPr>
          <w:b w:val="0"/>
          <w:szCs w:val="22"/>
        </w:rPr>
        <w:tab/>
      </w:r>
      <w:r w:rsidR="007B4446" w:rsidRPr="007B4446">
        <w:rPr>
          <w:bCs w:val="0"/>
          <w:szCs w:val="22"/>
        </w:rPr>
        <w:t xml:space="preserve">MONDAY </w:t>
      </w:r>
      <w:r w:rsidRPr="007B4446">
        <w:rPr>
          <w:bCs w:val="0"/>
        </w:rPr>
        <w:t>1</w:t>
      </w:r>
      <w:r w:rsidR="00567411" w:rsidRPr="007B4446">
        <w:rPr>
          <w:bCs w:val="0"/>
        </w:rPr>
        <w:t>3</w:t>
      </w:r>
      <w:r w:rsidRPr="007B4446">
        <w:rPr>
          <w:bCs w:val="0"/>
          <w:vertAlign w:val="superscript"/>
        </w:rPr>
        <w:t>th</w:t>
      </w:r>
      <w:r w:rsidRPr="007B4446">
        <w:rPr>
          <w:bCs w:val="0"/>
        </w:rPr>
        <w:t xml:space="preserve"> M</w:t>
      </w:r>
      <w:r w:rsidR="007B4446" w:rsidRPr="007B4446">
        <w:rPr>
          <w:bCs w:val="0"/>
        </w:rPr>
        <w:t>AY</w:t>
      </w:r>
      <w:r w:rsidRPr="007B4446">
        <w:rPr>
          <w:bCs w:val="0"/>
        </w:rPr>
        <w:t xml:space="preserve"> 2023, </w:t>
      </w:r>
      <w:r w:rsidR="007B4446" w:rsidRPr="007B4446">
        <w:rPr>
          <w:bCs w:val="0"/>
        </w:rPr>
        <w:t xml:space="preserve">NO LATER THAN </w:t>
      </w:r>
      <w:r w:rsidRPr="007B4446">
        <w:rPr>
          <w:bCs w:val="0"/>
        </w:rPr>
        <w:t>3</w:t>
      </w:r>
      <w:r w:rsidR="007B4446" w:rsidRPr="007B4446">
        <w:rPr>
          <w:bCs w:val="0"/>
        </w:rPr>
        <w:t>PM</w:t>
      </w:r>
    </w:p>
    <w:p w14:paraId="6F4CFA6B" w14:textId="77CE240B" w:rsidR="00A32DE7" w:rsidRPr="00117EC3" w:rsidRDefault="00A32DE7" w:rsidP="00A32DE7">
      <w:pPr>
        <w:pStyle w:val="NoSpacing"/>
        <w:tabs>
          <w:tab w:val="left" w:pos="2410"/>
        </w:tabs>
        <w:spacing w:before="240" w:after="240" w:line="276" w:lineRule="auto"/>
        <w:rPr>
          <w:rFonts w:ascii="Arial" w:hAnsi="Arial" w:cs="Arial"/>
          <w:b/>
          <w:sz w:val="24"/>
        </w:rPr>
      </w:pPr>
      <w:r w:rsidRPr="00117EC3">
        <w:rPr>
          <w:rFonts w:ascii="Arial" w:hAnsi="Arial" w:cs="Arial"/>
          <w:sz w:val="24"/>
        </w:rPr>
        <w:t xml:space="preserve">HAND BACK DATE: </w:t>
      </w:r>
      <w:r w:rsidRPr="00117EC3">
        <w:rPr>
          <w:rFonts w:ascii="Arial" w:hAnsi="Arial" w:cs="Arial"/>
          <w:sz w:val="24"/>
        </w:rPr>
        <w:tab/>
      </w:r>
      <w:r w:rsidR="007B4446" w:rsidRPr="007B4446">
        <w:rPr>
          <w:rFonts w:ascii="Arial" w:hAnsi="Arial" w:cs="Arial"/>
          <w:b/>
          <w:bCs/>
          <w:sz w:val="24"/>
        </w:rPr>
        <w:t xml:space="preserve">WITHIN 20 WORKING DAYS </w:t>
      </w:r>
      <w:r w:rsidR="007B4446">
        <w:rPr>
          <w:rFonts w:ascii="Arial" w:hAnsi="Arial" w:cs="Arial"/>
          <w:sz w:val="24"/>
        </w:rPr>
        <w:t>(</w:t>
      </w:r>
      <w:r>
        <w:rPr>
          <w:rFonts w:ascii="Arial" w:hAnsi="Arial" w:cs="Arial"/>
          <w:b/>
          <w:bCs/>
          <w:sz w:val="24"/>
          <w:szCs w:val="28"/>
        </w:rPr>
        <w:t>1</w:t>
      </w:r>
      <w:r w:rsidR="00567411">
        <w:rPr>
          <w:rFonts w:ascii="Arial" w:hAnsi="Arial" w:cs="Arial"/>
          <w:b/>
          <w:bCs/>
          <w:sz w:val="24"/>
          <w:szCs w:val="28"/>
        </w:rPr>
        <w:t>1</w:t>
      </w:r>
      <w:r w:rsidRPr="00A32DE7">
        <w:rPr>
          <w:rFonts w:ascii="Arial" w:hAnsi="Arial" w:cs="Arial"/>
          <w:b/>
          <w:bCs/>
          <w:sz w:val="24"/>
          <w:szCs w:val="28"/>
          <w:vertAlign w:val="superscript"/>
        </w:rPr>
        <w:t>th</w:t>
      </w:r>
      <w:r>
        <w:rPr>
          <w:rFonts w:ascii="Arial" w:hAnsi="Arial" w:cs="Arial"/>
          <w:b/>
          <w:bCs/>
          <w:sz w:val="24"/>
          <w:szCs w:val="28"/>
        </w:rPr>
        <w:t xml:space="preserve"> June</w:t>
      </w:r>
      <w:r w:rsidRPr="00117EC3">
        <w:rPr>
          <w:rFonts w:ascii="Arial" w:hAnsi="Arial" w:cs="Arial"/>
          <w:b/>
          <w:bCs/>
          <w:sz w:val="24"/>
          <w:szCs w:val="28"/>
        </w:rPr>
        <w:t xml:space="preserve"> 2023</w:t>
      </w:r>
      <w:r w:rsidR="007B4446">
        <w:rPr>
          <w:rFonts w:ascii="Arial" w:hAnsi="Arial" w:cs="Arial"/>
          <w:b/>
          <w:bCs/>
          <w:sz w:val="24"/>
          <w:szCs w:val="28"/>
        </w:rPr>
        <w:t>)</w:t>
      </w:r>
    </w:p>
    <w:p w14:paraId="772FCB30" w14:textId="77777777" w:rsidR="00A32DE7" w:rsidRPr="00117EC3" w:rsidRDefault="00A32DE7" w:rsidP="00A32DE7">
      <w:pPr>
        <w:pStyle w:val="NoSpacing"/>
        <w:tabs>
          <w:tab w:val="left" w:pos="2410"/>
        </w:tabs>
        <w:spacing w:before="240" w:after="240" w:line="276" w:lineRule="auto"/>
        <w:rPr>
          <w:rFonts w:ascii="Arial" w:hAnsi="Arial" w:cs="Arial"/>
          <w:b/>
          <w:sz w:val="24"/>
        </w:rPr>
      </w:pPr>
    </w:p>
    <w:tbl>
      <w:tblPr>
        <w:tblStyle w:val="TableGrid"/>
        <w:tblW w:w="0" w:type="auto"/>
        <w:tblLook w:val="04A0" w:firstRow="1" w:lastRow="0" w:firstColumn="1" w:lastColumn="0" w:noHBand="0" w:noVBand="1"/>
      </w:tblPr>
      <w:tblGrid>
        <w:gridCol w:w="9628"/>
      </w:tblGrid>
      <w:tr w:rsidR="00A32DE7" w:rsidRPr="00117EC3" w14:paraId="5EBF4F19" w14:textId="77777777" w:rsidTr="00145B39">
        <w:trPr>
          <w:trHeight w:val="4964"/>
        </w:trPr>
        <w:tc>
          <w:tcPr>
            <w:tcW w:w="9628" w:type="dxa"/>
            <w:tcMar>
              <w:top w:w="113" w:type="dxa"/>
              <w:bottom w:w="113" w:type="dxa"/>
            </w:tcMar>
          </w:tcPr>
          <w:p w14:paraId="7F92D510" w14:textId="77777777" w:rsidR="00A32DE7" w:rsidRPr="00117EC3" w:rsidRDefault="00A32DE7" w:rsidP="00145B39">
            <w:pPr>
              <w:spacing w:before="120" w:after="120" w:line="276" w:lineRule="auto"/>
              <w:rPr>
                <w:rFonts w:ascii="Arial" w:hAnsi="Arial" w:cs="Arial"/>
                <w:b/>
                <w:sz w:val="22"/>
                <w:szCs w:val="24"/>
              </w:rPr>
            </w:pPr>
            <w:r w:rsidRPr="00117EC3">
              <w:rPr>
                <w:rFonts w:ascii="Arial" w:hAnsi="Arial" w:cs="Arial"/>
                <w:b/>
                <w:sz w:val="22"/>
                <w:szCs w:val="24"/>
              </w:rPr>
              <w:t>Learning outcomes and assessment criteria specific to this assignment:</w:t>
            </w:r>
          </w:p>
          <w:p w14:paraId="3F04C4EB" w14:textId="77777777" w:rsidR="00A32DE7" w:rsidRPr="00117EC3" w:rsidRDefault="00A32DE7" w:rsidP="00145B39">
            <w:pPr>
              <w:spacing w:before="120" w:after="120" w:line="276" w:lineRule="auto"/>
            </w:pPr>
            <w:r w:rsidRPr="00117EC3">
              <w:rPr>
                <w:rFonts w:ascii="Arial" w:hAnsi="Arial" w:cs="Arial"/>
                <w:sz w:val="22"/>
                <w:szCs w:val="24"/>
              </w:rPr>
              <w:t>On completion of this assignment, students should be able to demonstrate their ability to:</w:t>
            </w:r>
          </w:p>
          <w:p w14:paraId="7023F4A8" w14:textId="38767FFA" w:rsidR="009B560B" w:rsidRPr="00250645" w:rsidRDefault="009B560B" w:rsidP="00250645">
            <w:pPr>
              <w:pStyle w:val="ListParagraph"/>
              <w:numPr>
                <w:ilvl w:val="0"/>
                <w:numId w:val="1"/>
              </w:numPr>
              <w:spacing w:before="120" w:after="120" w:line="276" w:lineRule="auto"/>
              <w:rPr>
                <w:rFonts w:ascii="Arial" w:hAnsi="Arial" w:cs="Arial"/>
                <w:color w:val="000000"/>
                <w:sz w:val="22"/>
                <w:szCs w:val="22"/>
                <w:lang w:val="en-US"/>
              </w:rPr>
            </w:pPr>
            <w:r w:rsidRPr="00250645">
              <w:rPr>
                <w:rFonts w:ascii="Arial" w:hAnsi="Arial"/>
                <w:sz w:val="22"/>
                <w:szCs w:val="22"/>
              </w:rPr>
              <w:t>Critically analyse legal issues in the context of American Criminal Procedure and Evidence.</w:t>
            </w:r>
          </w:p>
          <w:p w14:paraId="009DF431" w14:textId="0AFAA6D4" w:rsidR="009B560B" w:rsidRPr="009B560B" w:rsidRDefault="009B560B" w:rsidP="00250645">
            <w:pPr>
              <w:pStyle w:val="ListParagraph"/>
              <w:numPr>
                <w:ilvl w:val="0"/>
                <w:numId w:val="1"/>
              </w:numPr>
              <w:spacing w:before="120" w:after="120" w:line="276" w:lineRule="auto"/>
              <w:contextualSpacing w:val="0"/>
              <w:rPr>
                <w:rFonts w:ascii="Arial" w:hAnsi="Arial" w:cs="Arial"/>
                <w:color w:val="000000"/>
                <w:sz w:val="22"/>
                <w:szCs w:val="22"/>
                <w:lang w:val="en-US"/>
              </w:rPr>
            </w:pPr>
            <w:r w:rsidRPr="009B560B">
              <w:rPr>
                <w:rFonts w:ascii="Arial" w:hAnsi="Arial"/>
                <w:sz w:val="22"/>
                <w:szCs w:val="22"/>
              </w:rPr>
              <w:t>Undertake effective legal research skills in order to problem solve legal issues in the context of American Criminal Procedure and Evidence.</w:t>
            </w:r>
          </w:p>
          <w:p w14:paraId="013D7CE7" w14:textId="77777777" w:rsidR="009B560B" w:rsidRPr="009B560B" w:rsidRDefault="009B560B" w:rsidP="00250645">
            <w:pPr>
              <w:pStyle w:val="ListParagraph"/>
              <w:numPr>
                <w:ilvl w:val="0"/>
                <w:numId w:val="1"/>
              </w:numPr>
              <w:spacing w:before="120" w:after="120" w:line="276" w:lineRule="auto"/>
              <w:contextualSpacing w:val="0"/>
              <w:rPr>
                <w:rFonts w:ascii="Arial" w:hAnsi="Arial" w:cs="Arial"/>
                <w:color w:val="000000"/>
                <w:sz w:val="22"/>
                <w:szCs w:val="22"/>
                <w:lang w:val="en-US"/>
              </w:rPr>
            </w:pPr>
            <w:r w:rsidRPr="009B560B">
              <w:rPr>
                <w:rFonts w:ascii="Arial" w:hAnsi="Arial"/>
                <w:sz w:val="22"/>
                <w:szCs w:val="22"/>
              </w:rPr>
              <w:t>Evaluate sources of law</w:t>
            </w:r>
            <w:r w:rsidR="00A32DE7" w:rsidRPr="009B560B">
              <w:rPr>
                <w:rFonts w:ascii="Arial" w:hAnsi="Arial" w:cs="Arial"/>
                <w:color w:val="000000"/>
                <w:sz w:val="22"/>
                <w:szCs w:val="22"/>
                <w:lang w:val="en-US"/>
              </w:rPr>
              <w:t>.</w:t>
            </w:r>
          </w:p>
          <w:p w14:paraId="61531250" w14:textId="21E799A1" w:rsidR="009B560B" w:rsidRPr="009B560B" w:rsidRDefault="009B560B" w:rsidP="00250645">
            <w:pPr>
              <w:pStyle w:val="ListParagraph"/>
              <w:numPr>
                <w:ilvl w:val="0"/>
                <w:numId w:val="1"/>
              </w:numPr>
              <w:spacing w:before="120" w:after="120" w:line="276" w:lineRule="auto"/>
              <w:contextualSpacing w:val="0"/>
              <w:rPr>
                <w:rFonts w:ascii="Arial" w:hAnsi="Arial" w:cs="Arial"/>
                <w:color w:val="000000"/>
                <w:sz w:val="22"/>
                <w:szCs w:val="22"/>
                <w:lang w:val="en-US"/>
              </w:rPr>
            </w:pPr>
            <w:r w:rsidRPr="009B560B">
              <w:rPr>
                <w:rFonts w:ascii="Arial" w:hAnsi="Arial"/>
                <w:sz w:val="22"/>
                <w:szCs w:val="22"/>
              </w:rPr>
              <w:t>Construct logical legal arguments using appropriate referencing, written English, style and form.</w:t>
            </w:r>
          </w:p>
          <w:p w14:paraId="7197A701" w14:textId="77777777" w:rsidR="009B560B" w:rsidRDefault="009B560B" w:rsidP="009B560B">
            <w:pPr>
              <w:spacing w:before="120" w:after="120" w:line="276" w:lineRule="auto"/>
              <w:rPr>
                <w:rFonts w:ascii="Arial" w:hAnsi="Arial" w:cs="Arial"/>
                <w:b/>
                <w:sz w:val="22"/>
                <w:szCs w:val="24"/>
              </w:rPr>
            </w:pPr>
          </w:p>
          <w:p w14:paraId="1B18A9B3" w14:textId="3F711DF9" w:rsidR="00A32DE7" w:rsidRPr="009B560B" w:rsidRDefault="00A32DE7" w:rsidP="009B560B">
            <w:pPr>
              <w:spacing w:before="120" w:after="120" w:line="276" w:lineRule="auto"/>
              <w:rPr>
                <w:rFonts w:ascii="Arial" w:hAnsi="Arial" w:cs="Arial"/>
                <w:color w:val="000000"/>
                <w:sz w:val="22"/>
                <w:szCs w:val="22"/>
                <w:lang w:val="en-US"/>
              </w:rPr>
            </w:pPr>
            <w:r w:rsidRPr="009B560B">
              <w:rPr>
                <w:rFonts w:ascii="Arial" w:hAnsi="Arial" w:cs="Arial"/>
                <w:b/>
                <w:sz w:val="22"/>
                <w:szCs w:val="24"/>
              </w:rPr>
              <w:t>Transferable skills</w:t>
            </w:r>
          </w:p>
          <w:p w14:paraId="1C32F638" w14:textId="77777777" w:rsidR="00A32DE7" w:rsidRPr="00117EC3" w:rsidRDefault="00A32DE7" w:rsidP="00145B39">
            <w:pPr>
              <w:spacing w:before="120" w:after="120" w:line="276" w:lineRule="auto"/>
              <w:rPr>
                <w:rFonts w:ascii="Arial" w:hAnsi="Arial" w:cs="Arial"/>
                <w:sz w:val="22"/>
                <w:szCs w:val="24"/>
              </w:rPr>
            </w:pPr>
            <w:r w:rsidRPr="00117EC3">
              <w:rPr>
                <w:rFonts w:ascii="Arial" w:hAnsi="Arial" w:cs="Arial"/>
                <w:sz w:val="22"/>
                <w:szCs w:val="24"/>
              </w:rPr>
              <w:t>This assessment will assist in development of the following transferable skills:</w:t>
            </w:r>
          </w:p>
          <w:p w14:paraId="6A1C930A" w14:textId="737BCDE0" w:rsidR="00A32DE7" w:rsidRPr="006240EE" w:rsidRDefault="00A32DE7" w:rsidP="006240EE">
            <w:pPr>
              <w:pStyle w:val="ListParagraph"/>
              <w:numPr>
                <w:ilvl w:val="0"/>
                <w:numId w:val="13"/>
              </w:numPr>
              <w:spacing w:before="120" w:after="120" w:line="276" w:lineRule="auto"/>
              <w:rPr>
                <w:rFonts w:ascii="Arial" w:hAnsi="Arial" w:cs="Arial"/>
                <w:sz w:val="22"/>
                <w:szCs w:val="24"/>
              </w:rPr>
            </w:pPr>
            <w:r w:rsidRPr="006240EE">
              <w:rPr>
                <w:rFonts w:ascii="Arial" w:hAnsi="Arial" w:cs="Arial"/>
                <w:sz w:val="22"/>
                <w:szCs w:val="24"/>
              </w:rPr>
              <w:t>Critical analysis</w:t>
            </w:r>
          </w:p>
          <w:p w14:paraId="6541D886" w14:textId="704498B6" w:rsidR="00A32DE7" w:rsidRPr="006240EE" w:rsidRDefault="009B560B" w:rsidP="006240EE">
            <w:pPr>
              <w:pStyle w:val="ListParagraph"/>
              <w:numPr>
                <w:ilvl w:val="0"/>
                <w:numId w:val="13"/>
              </w:numPr>
              <w:spacing w:before="120" w:after="120" w:line="276" w:lineRule="auto"/>
              <w:rPr>
                <w:rFonts w:ascii="Arial" w:hAnsi="Arial" w:cs="Arial"/>
                <w:sz w:val="22"/>
                <w:szCs w:val="24"/>
              </w:rPr>
            </w:pPr>
            <w:r w:rsidRPr="006240EE">
              <w:rPr>
                <w:rFonts w:ascii="Arial" w:hAnsi="Arial" w:cs="Arial"/>
                <w:sz w:val="22"/>
                <w:szCs w:val="24"/>
              </w:rPr>
              <w:t>Practical application skills</w:t>
            </w:r>
          </w:p>
          <w:p w14:paraId="2A1C6A1E" w14:textId="6BDBA8D2" w:rsidR="00A32DE7" w:rsidRPr="006240EE" w:rsidRDefault="00A32DE7" w:rsidP="006240EE">
            <w:pPr>
              <w:pStyle w:val="ListParagraph"/>
              <w:numPr>
                <w:ilvl w:val="0"/>
                <w:numId w:val="13"/>
              </w:numPr>
              <w:spacing w:before="120" w:after="120" w:line="276" w:lineRule="auto"/>
              <w:rPr>
                <w:rFonts w:ascii="Arial" w:hAnsi="Arial" w:cs="Arial"/>
                <w:sz w:val="22"/>
                <w:szCs w:val="24"/>
              </w:rPr>
            </w:pPr>
            <w:r w:rsidRPr="006240EE">
              <w:rPr>
                <w:rFonts w:ascii="Arial" w:hAnsi="Arial" w:cs="Arial"/>
                <w:sz w:val="22"/>
                <w:szCs w:val="24"/>
              </w:rPr>
              <w:t>Problem-solving</w:t>
            </w:r>
          </w:p>
          <w:p w14:paraId="1F1FC7C8" w14:textId="62DA3792" w:rsidR="00A32DE7" w:rsidRPr="006240EE" w:rsidRDefault="00A32DE7" w:rsidP="006240EE">
            <w:pPr>
              <w:pStyle w:val="ListParagraph"/>
              <w:numPr>
                <w:ilvl w:val="0"/>
                <w:numId w:val="13"/>
              </w:numPr>
              <w:spacing w:before="120" w:after="120" w:line="276" w:lineRule="auto"/>
              <w:rPr>
                <w:rFonts w:ascii="Arial" w:hAnsi="Arial" w:cs="Arial"/>
                <w:sz w:val="22"/>
                <w:szCs w:val="24"/>
              </w:rPr>
            </w:pPr>
            <w:r w:rsidRPr="006240EE">
              <w:rPr>
                <w:rFonts w:ascii="Arial" w:hAnsi="Arial" w:cs="Arial"/>
                <w:sz w:val="22"/>
                <w:szCs w:val="24"/>
              </w:rPr>
              <w:t>Academic essay writing skills</w:t>
            </w:r>
          </w:p>
          <w:p w14:paraId="2140170E" w14:textId="5D962CAE" w:rsidR="00A32DE7" w:rsidRDefault="00A32DE7" w:rsidP="006240EE">
            <w:pPr>
              <w:pStyle w:val="ListParagraph"/>
              <w:numPr>
                <w:ilvl w:val="0"/>
                <w:numId w:val="13"/>
              </w:numPr>
              <w:spacing w:before="120" w:after="120" w:line="276" w:lineRule="auto"/>
              <w:rPr>
                <w:rFonts w:ascii="Arial" w:hAnsi="Arial" w:cs="Arial"/>
                <w:sz w:val="22"/>
                <w:szCs w:val="24"/>
              </w:rPr>
            </w:pPr>
            <w:r w:rsidRPr="006240EE">
              <w:rPr>
                <w:rFonts w:ascii="Arial" w:hAnsi="Arial" w:cs="Arial"/>
                <w:sz w:val="22"/>
                <w:szCs w:val="24"/>
              </w:rPr>
              <w:t>Legal research</w:t>
            </w:r>
          </w:p>
          <w:p w14:paraId="18A678E8" w14:textId="77777777" w:rsidR="006240EE" w:rsidRPr="006240EE" w:rsidRDefault="006240EE" w:rsidP="006240EE">
            <w:pPr>
              <w:pStyle w:val="ListParagraph"/>
              <w:spacing w:before="120" w:after="120" w:line="276" w:lineRule="auto"/>
              <w:rPr>
                <w:rFonts w:ascii="Arial" w:hAnsi="Arial" w:cs="Arial"/>
                <w:sz w:val="22"/>
                <w:szCs w:val="24"/>
              </w:rPr>
            </w:pPr>
          </w:p>
          <w:p w14:paraId="32C12DEF" w14:textId="77777777" w:rsidR="00A32DE7" w:rsidRPr="00117EC3" w:rsidRDefault="00A32DE7" w:rsidP="00145B39">
            <w:pPr>
              <w:spacing w:before="240" w:after="120" w:line="276" w:lineRule="auto"/>
              <w:rPr>
                <w:rFonts w:ascii="Arial" w:hAnsi="Arial" w:cs="Arial"/>
                <w:b/>
                <w:sz w:val="22"/>
                <w:szCs w:val="24"/>
              </w:rPr>
            </w:pPr>
            <w:r w:rsidRPr="00117EC3">
              <w:rPr>
                <w:rFonts w:ascii="Arial" w:hAnsi="Arial" w:cs="Arial"/>
                <w:b/>
                <w:sz w:val="22"/>
                <w:szCs w:val="24"/>
              </w:rPr>
              <w:lastRenderedPageBreak/>
              <w:t>Penalties for late submission</w:t>
            </w:r>
          </w:p>
          <w:p w14:paraId="380BE5FE" w14:textId="77777777" w:rsidR="00A32DE7" w:rsidRPr="00117EC3" w:rsidRDefault="00A32DE7" w:rsidP="00145B39">
            <w:pPr>
              <w:spacing w:before="120" w:after="120" w:line="276" w:lineRule="auto"/>
              <w:rPr>
                <w:rFonts w:ascii="Arial" w:hAnsi="Arial" w:cs="Arial"/>
                <w:sz w:val="22"/>
                <w:szCs w:val="24"/>
              </w:rPr>
            </w:pPr>
            <w:r w:rsidRPr="00117EC3">
              <w:rPr>
                <w:rFonts w:ascii="Arial" w:hAnsi="Arial" w:cs="Arial"/>
                <w:sz w:val="22"/>
                <w:szCs w:val="24"/>
              </w:rPr>
              <w:t>At time of publication the rules regarding late submission of work are:</w:t>
            </w:r>
          </w:p>
          <w:p w14:paraId="3B8315A5" w14:textId="77777777" w:rsidR="00A32DE7" w:rsidRPr="00117EC3" w:rsidRDefault="00A32DE7" w:rsidP="00145B39">
            <w:pPr>
              <w:pStyle w:val="ListParagraph"/>
              <w:numPr>
                <w:ilvl w:val="0"/>
                <w:numId w:val="1"/>
              </w:numPr>
              <w:spacing w:before="120" w:after="120" w:line="276" w:lineRule="auto"/>
              <w:ind w:left="284" w:hanging="284"/>
              <w:contextualSpacing w:val="0"/>
              <w:rPr>
                <w:rFonts w:ascii="Arial" w:hAnsi="Arial" w:cs="Arial"/>
                <w:sz w:val="22"/>
                <w:szCs w:val="24"/>
              </w:rPr>
            </w:pPr>
            <w:r w:rsidRPr="00117EC3">
              <w:rPr>
                <w:rFonts w:ascii="Arial" w:hAnsi="Arial" w:cs="Arial"/>
                <w:sz w:val="22"/>
                <w:szCs w:val="24"/>
              </w:rPr>
              <w:t xml:space="preserve">Assessments submitted </w:t>
            </w:r>
            <w:r w:rsidRPr="00117EC3">
              <w:rPr>
                <w:rFonts w:ascii="Arial" w:hAnsi="Arial" w:cs="Arial"/>
                <w:b/>
                <w:sz w:val="22"/>
                <w:szCs w:val="24"/>
              </w:rPr>
              <w:t>up to 1 hour</w:t>
            </w:r>
            <w:r w:rsidRPr="00117EC3">
              <w:rPr>
                <w:rFonts w:ascii="Arial" w:hAnsi="Arial" w:cs="Arial"/>
                <w:sz w:val="22"/>
                <w:szCs w:val="24"/>
              </w:rPr>
              <w:t xml:space="preserve"> after the published deadline will receive no penalty.</w:t>
            </w:r>
          </w:p>
          <w:p w14:paraId="2EE222A6" w14:textId="77777777" w:rsidR="00A32DE7" w:rsidRPr="00117EC3" w:rsidRDefault="00A32DE7" w:rsidP="00145B39">
            <w:pPr>
              <w:pStyle w:val="ListParagraph"/>
              <w:numPr>
                <w:ilvl w:val="0"/>
                <w:numId w:val="1"/>
              </w:numPr>
              <w:spacing w:before="120" w:after="120" w:line="276" w:lineRule="auto"/>
              <w:ind w:left="284" w:hanging="284"/>
              <w:contextualSpacing w:val="0"/>
              <w:rPr>
                <w:rFonts w:ascii="Arial" w:hAnsi="Arial" w:cs="Arial"/>
                <w:sz w:val="22"/>
                <w:szCs w:val="24"/>
              </w:rPr>
            </w:pPr>
            <w:r w:rsidRPr="00117EC3">
              <w:rPr>
                <w:rFonts w:ascii="Arial" w:hAnsi="Arial" w:cs="Arial"/>
                <w:sz w:val="22"/>
                <w:szCs w:val="24"/>
              </w:rPr>
              <w:t xml:space="preserve">Assessments </w:t>
            </w:r>
            <w:r w:rsidRPr="00117EC3">
              <w:rPr>
                <w:rFonts w:ascii="Arial" w:hAnsi="Arial" w:cs="Arial"/>
                <w:b/>
                <w:sz w:val="22"/>
                <w:szCs w:val="24"/>
              </w:rPr>
              <w:t>submitted between one and 24 hours</w:t>
            </w:r>
            <w:r w:rsidRPr="00117EC3">
              <w:rPr>
                <w:rFonts w:ascii="Arial" w:hAnsi="Arial" w:cs="Arial"/>
                <w:sz w:val="22"/>
                <w:szCs w:val="24"/>
              </w:rPr>
              <w:t xml:space="preserve"> after the published deadline will be reduced by 5% of the actual mark given by the tutor.</w:t>
            </w:r>
          </w:p>
          <w:p w14:paraId="34580DA0" w14:textId="77777777" w:rsidR="00A32DE7" w:rsidRPr="00117EC3" w:rsidRDefault="00A32DE7" w:rsidP="00145B39">
            <w:pPr>
              <w:pStyle w:val="ListParagraph"/>
              <w:numPr>
                <w:ilvl w:val="0"/>
                <w:numId w:val="1"/>
              </w:numPr>
              <w:spacing w:before="120" w:after="120" w:line="276" w:lineRule="auto"/>
              <w:ind w:left="284" w:hanging="284"/>
              <w:contextualSpacing w:val="0"/>
              <w:rPr>
                <w:rFonts w:ascii="Arial" w:hAnsi="Arial" w:cs="Arial"/>
                <w:sz w:val="22"/>
                <w:szCs w:val="24"/>
              </w:rPr>
            </w:pPr>
            <w:r w:rsidRPr="00117EC3">
              <w:rPr>
                <w:rFonts w:ascii="Arial" w:hAnsi="Arial" w:cs="Arial"/>
                <w:sz w:val="22"/>
                <w:szCs w:val="24"/>
              </w:rPr>
              <w:t xml:space="preserve">Assessments submitted </w:t>
            </w:r>
            <w:r w:rsidRPr="00117EC3">
              <w:rPr>
                <w:rFonts w:ascii="Arial" w:hAnsi="Arial" w:cs="Arial"/>
                <w:b/>
                <w:sz w:val="22"/>
                <w:szCs w:val="24"/>
              </w:rPr>
              <w:t>between 24 hours and five working days</w:t>
            </w:r>
            <w:r w:rsidRPr="00117EC3">
              <w:rPr>
                <w:rFonts w:ascii="Arial" w:hAnsi="Arial" w:cs="Arial"/>
                <w:sz w:val="22"/>
                <w:szCs w:val="24"/>
              </w:rPr>
              <w:t xml:space="preserve"> after the published deadline will be reduced by 10% of the actual mark given by the tutor.</w:t>
            </w:r>
          </w:p>
          <w:p w14:paraId="310F8C5E" w14:textId="77777777" w:rsidR="00A32DE7" w:rsidRPr="00117EC3" w:rsidRDefault="00A32DE7" w:rsidP="00145B39">
            <w:pPr>
              <w:pStyle w:val="ListParagraph"/>
              <w:numPr>
                <w:ilvl w:val="0"/>
                <w:numId w:val="1"/>
              </w:numPr>
              <w:spacing w:before="120" w:after="120" w:line="276" w:lineRule="auto"/>
              <w:ind w:left="284" w:hanging="284"/>
              <w:contextualSpacing w:val="0"/>
              <w:rPr>
                <w:rFonts w:ascii="Arial" w:hAnsi="Arial" w:cs="Arial"/>
                <w:sz w:val="22"/>
                <w:szCs w:val="24"/>
              </w:rPr>
            </w:pPr>
            <w:r w:rsidRPr="00117EC3">
              <w:rPr>
                <w:rFonts w:ascii="Arial" w:hAnsi="Arial" w:cs="Arial"/>
                <w:sz w:val="22"/>
                <w:szCs w:val="24"/>
              </w:rPr>
              <w:t xml:space="preserve">Work submitted </w:t>
            </w:r>
            <w:r w:rsidRPr="00117EC3">
              <w:rPr>
                <w:rFonts w:ascii="Arial" w:hAnsi="Arial" w:cs="Arial"/>
                <w:b/>
                <w:sz w:val="22"/>
                <w:szCs w:val="24"/>
              </w:rPr>
              <w:t>more than five working days</w:t>
            </w:r>
            <w:r w:rsidRPr="00117EC3">
              <w:rPr>
                <w:rFonts w:ascii="Arial" w:hAnsi="Arial" w:cs="Arial"/>
                <w:sz w:val="22"/>
                <w:szCs w:val="24"/>
              </w:rPr>
              <w:t xml:space="preserve"> after the published deadline will not be marked and the student will be deemed to have failed an attempt at the assessment.</w:t>
            </w:r>
          </w:p>
          <w:p w14:paraId="3C88B270" w14:textId="77777777" w:rsidR="00A32DE7" w:rsidRPr="00117EC3" w:rsidRDefault="00A32DE7" w:rsidP="00145B39">
            <w:pPr>
              <w:spacing w:before="120" w:after="120" w:line="276" w:lineRule="auto"/>
              <w:rPr>
                <w:rFonts w:ascii="Arial" w:hAnsi="Arial" w:cs="Arial"/>
                <w:sz w:val="22"/>
                <w:szCs w:val="24"/>
              </w:rPr>
            </w:pPr>
            <w:r w:rsidRPr="00117EC3">
              <w:rPr>
                <w:rFonts w:ascii="Arial" w:hAnsi="Arial" w:cs="Arial"/>
                <w:sz w:val="22"/>
                <w:szCs w:val="24"/>
              </w:rPr>
              <w:t>If a student has a support statement specifying additional time to complete coursework, the penalties will only apply from the alternative deadline provided by the statement.</w:t>
            </w:r>
          </w:p>
          <w:p w14:paraId="633246AE" w14:textId="77777777" w:rsidR="00A32DE7" w:rsidRPr="00117EC3" w:rsidRDefault="00A32DE7" w:rsidP="00145B39">
            <w:pPr>
              <w:spacing w:before="240" w:after="120" w:line="276" w:lineRule="auto"/>
              <w:rPr>
                <w:rFonts w:ascii="Arial" w:hAnsi="Arial" w:cs="Arial"/>
                <w:b/>
                <w:sz w:val="22"/>
                <w:szCs w:val="24"/>
              </w:rPr>
            </w:pPr>
            <w:r w:rsidRPr="00117EC3">
              <w:rPr>
                <w:rFonts w:ascii="Arial" w:hAnsi="Arial" w:cs="Arial"/>
                <w:b/>
                <w:sz w:val="22"/>
                <w:szCs w:val="24"/>
              </w:rPr>
              <w:t>Importance of Taking Assessments</w:t>
            </w:r>
          </w:p>
          <w:p w14:paraId="1ACE72CE" w14:textId="77777777" w:rsidR="00A32DE7" w:rsidRPr="00117EC3" w:rsidRDefault="00A32DE7" w:rsidP="00145B39">
            <w:pPr>
              <w:spacing w:before="120" w:after="120" w:line="276" w:lineRule="auto"/>
              <w:rPr>
                <w:rFonts w:ascii="Arial" w:hAnsi="Arial" w:cs="Arial"/>
                <w:sz w:val="22"/>
                <w:szCs w:val="24"/>
              </w:rPr>
            </w:pPr>
            <w:r w:rsidRPr="00117EC3">
              <w:rPr>
                <w:rFonts w:ascii="Arial" w:hAnsi="Arial" w:cs="Arial"/>
                <w:sz w:val="22"/>
                <w:szCs w:val="24"/>
              </w:rPr>
              <w:t xml:space="preserve">It is important that you complete your assessment, otherwise it is classed as a failed attempt (unless you have made a successful EC claim relating to </w:t>
            </w:r>
            <w:hyperlink r:id="rId9" w:history="1">
              <w:r w:rsidRPr="00117EC3">
                <w:rPr>
                  <w:rStyle w:val="Hyperlink"/>
                  <w:rFonts w:ascii="Arial" w:hAnsi="Arial" w:cs="Arial"/>
                  <w:sz w:val="22"/>
                  <w:szCs w:val="24"/>
                </w:rPr>
                <w:t>Extenuating Circumstances</w:t>
              </w:r>
            </w:hyperlink>
            <w:r w:rsidRPr="00117EC3">
              <w:t>)</w:t>
            </w:r>
            <w:r w:rsidRPr="00117EC3">
              <w:rPr>
                <w:rFonts w:ascii="Arial" w:hAnsi="Arial" w:cs="Arial"/>
                <w:sz w:val="22"/>
                <w:szCs w:val="24"/>
              </w:rPr>
              <w:t>.</w:t>
            </w:r>
          </w:p>
          <w:p w14:paraId="7D170A65" w14:textId="77777777" w:rsidR="00A32DE7" w:rsidRPr="00117EC3" w:rsidRDefault="00A32DE7" w:rsidP="00145B39">
            <w:pPr>
              <w:spacing w:before="120" w:after="120" w:line="276" w:lineRule="auto"/>
              <w:rPr>
                <w:rFonts w:ascii="Arial" w:hAnsi="Arial" w:cs="Arial"/>
                <w:sz w:val="22"/>
                <w:szCs w:val="24"/>
              </w:rPr>
            </w:pPr>
            <w:r w:rsidRPr="00117EC3">
              <w:rPr>
                <w:rFonts w:ascii="Arial" w:hAnsi="Arial" w:cs="Arial"/>
                <w:sz w:val="22"/>
                <w:szCs w:val="24"/>
              </w:rPr>
              <w:t>If you fail any of your modules you will have to re-take it, although there are limits on the number of times that you can re-take and you may even have to re-study a module you have failed. Having to re-sit or re-study modules means that your workload will be increased and you will be putting yourself under more pressure.  You may even be liable to incur more fees if you are required to re-study a module.</w:t>
            </w:r>
          </w:p>
          <w:p w14:paraId="77F6C26B" w14:textId="77777777" w:rsidR="00A32DE7" w:rsidRPr="00117EC3" w:rsidRDefault="00A32DE7" w:rsidP="00145B39">
            <w:pPr>
              <w:spacing w:before="120" w:after="120" w:line="276" w:lineRule="auto"/>
              <w:rPr>
                <w:rFonts w:ascii="Arial" w:hAnsi="Arial" w:cs="Arial"/>
                <w:sz w:val="22"/>
                <w:szCs w:val="24"/>
              </w:rPr>
            </w:pPr>
            <w:r w:rsidRPr="00117EC3">
              <w:rPr>
                <w:rFonts w:ascii="Arial" w:hAnsi="Arial" w:cs="Arial"/>
                <w:sz w:val="22"/>
                <w:szCs w:val="24"/>
              </w:rPr>
              <w:t>The university does appreciate that there are times when you may be unable to take an assessment due to circumstances outside your control such as illness.  If this is the case you need to make a formal claim for an extension or deferral, as without this you are expected to submit within the standard guidelines.</w:t>
            </w:r>
          </w:p>
          <w:p w14:paraId="508D7B48" w14:textId="77777777" w:rsidR="00A32DE7" w:rsidRPr="00117EC3" w:rsidRDefault="00A32DE7" w:rsidP="00145B39">
            <w:pPr>
              <w:spacing w:before="120" w:after="120" w:line="276" w:lineRule="auto"/>
              <w:rPr>
                <w:rFonts w:ascii="Arial" w:hAnsi="Arial" w:cs="Arial"/>
                <w:sz w:val="22"/>
                <w:szCs w:val="24"/>
              </w:rPr>
            </w:pPr>
            <w:r w:rsidRPr="00117EC3">
              <w:rPr>
                <w:rFonts w:ascii="Arial" w:hAnsi="Arial" w:cs="Arial"/>
                <w:sz w:val="22"/>
                <w:szCs w:val="24"/>
              </w:rPr>
              <w:t xml:space="preserve">No tutor, module leader or course leader can grant any form of extension to the published deadlines - this is done by a separate team within the university to ensure consistency and fairness for all.  For full guidance on what constitutes an exceptional circumstance and how to make a claim, please visit the </w:t>
            </w:r>
            <w:hyperlink r:id="rId10" w:history="1">
              <w:r w:rsidRPr="00117EC3">
                <w:rPr>
                  <w:rStyle w:val="Hyperlink"/>
                  <w:rFonts w:ascii="Arial" w:hAnsi="Arial" w:cs="Arial"/>
                  <w:sz w:val="22"/>
                  <w:szCs w:val="24"/>
                </w:rPr>
                <w:t>Extenuating Circumstances</w:t>
              </w:r>
            </w:hyperlink>
            <w:r w:rsidRPr="00117EC3">
              <w:rPr>
                <w:rStyle w:val="Hyperlink"/>
                <w:rFonts w:ascii="Arial" w:hAnsi="Arial" w:cs="Arial"/>
                <w:sz w:val="22"/>
                <w:szCs w:val="24"/>
              </w:rPr>
              <w:t xml:space="preserve"> </w:t>
            </w:r>
            <w:r w:rsidRPr="00117EC3">
              <w:rPr>
                <w:rFonts w:ascii="Arial" w:hAnsi="Arial" w:cs="Arial"/>
                <w:sz w:val="22"/>
                <w:szCs w:val="24"/>
              </w:rPr>
              <w:t xml:space="preserve">page on iCity; you can also contact the </w:t>
            </w:r>
            <w:hyperlink r:id="rId11" w:history="1">
              <w:r w:rsidRPr="00117EC3">
                <w:rPr>
                  <w:rStyle w:val="Hyperlink"/>
                  <w:rFonts w:ascii="Arial" w:hAnsi="Arial" w:cs="Arial"/>
                  <w:sz w:val="22"/>
                  <w:szCs w:val="24"/>
                </w:rPr>
                <w:t>Student Support Team</w:t>
              </w:r>
            </w:hyperlink>
            <w:r w:rsidRPr="00117EC3">
              <w:rPr>
                <w:rFonts w:ascii="Arial" w:hAnsi="Arial" w:cs="Arial"/>
                <w:sz w:val="22"/>
                <w:szCs w:val="24"/>
              </w:rPr>
              <w:t xml:space="preserve"> for help.</w:t>
            </w:r>
          </w:p>
        </w:tc>
      </w:tr>
    </w:tbl>
    <w:p w14:paraId="6C4A5908" w14:textId="77777777" w:rsidR="00A32DE7" w:rsidRPr="00117EC3" w:rsidRDefault="00A32DE7" w:rsidP="00A32DE7">
      <w:pPr>
        <w:pStyle w:val="A-BodyText1"/>
      </w:pPr>
    </w:p>
    <w:p w14:paraId="7B4677C5" w14:textId="77777777" w:rsidR="00A32DE7" w:rsidRPr="00117EC3" w:rsidRDefault="00A32DE7" w:rsidP="00A32DE7">
      <w:pPr>
        <w:rPr>
          <w:rFonts w:ascii="Arial" w:hAnsi="Arial" w:cs="Arial"/>
          <w:color w:val="000000" w:themeColor="text1"/>
          <w:sz w:val="22"/>
          <w:szCs w:val="22"/>
          <w:lang w:eastAsia="en-US"/>
        </w:rPr>
      </w:pPr>
      <w:r w:rsidRPr="00117EC3">
        <w:rPr>
          <w:color w:val="000000" w:themeColor="text1"/>
          <w:sz w:val="22"/>
          <w:szCs w:val="22"/>
        </w:rPr>
        <w:br w:type="page"/>
      </w:r>
    </w:p>
    <w:p w14:paraId="596DC81C" w14:textId="77777777" w:rsidR="00A32DE7" w:rsidRPr="00117EC3" w:rsidRDefault="00A32DE7" w:rsidP="00A32DE7">
      <w:pPr>
        <w:pStyle w:val="A-SectionHeader1"/>
      </w:pPr>
      <w:r w:rsidRPr="00117EC3">
        <w:lastRenderedPageBreak/>
        <w:t>Assessment overview</w:t>
      </w:r>
    </w:p>
    <w:p w14:paraId="63A2CAA3" w14:textId="77777777" w:rsidR="00A32DE7" w:rsidRPr="00117EC3" w:rsidRDefault="00A32DE7" w:rsidP="00A32DE7">
      <w:pPr>
        <w:pStyle w:val="A-SectionHeader2"/>
      </w:pPr>
      <w:r w:rsidRPr="00117EC3">
        <w:t>Method of assessment</w:t>
      </w:r>
    </w:p>
    <w:p w14:paraId="7744C1B4" w14:textId="77777777" w:rsidR="00A32DE7" w:rsidRPr="00117EC3" w:rsidRDefault="00A32DE7" w:rsidP="00A32DE7">
      <w:pPr>
        <w:pStyle w:val="A-BodyText1"/>
      </w:pPr>
      <w:r w:rsidRPr="00117EC3">
        <w:t>The assessment consists of coursework worth 100% of your final grade.</w:t>
      </w:r>
    </w:p>
    <w:p w14:paraId="23C80536" w14:textId="77777777" w:rsidR="00A32DE7" w:rsidRPr="00117EC3" w:rsidRDefault="00A32DE7" w:rsidP="00A32DE7">
      <w:pPr>
        <w:pStyle w:val="A-BodyText1"/>
        <w:rPr>
          <w:b/>
        </w:rPr>
      </w:pPr>
      <w:r w:rsidRPr="00117EC3">
        <w:rPr>
          <w:b/>
        </w:rPr>
        <w:t xml:space="preserve">To pass this module, you must achieve a final overall mark of at least 40%. If your mark is less than 40%, you will be required to retake the assessment. </w:t>
      </w:r>
    </w:p>
    <w:p w14:paraId="4B7CB4F8" w14:textId="77777777" w:rsidR="00A32DE7" w:rsidRPr="00117EC3" w:rsidRDefault="00A32DE7" w:rsidP="00A32DE7">
      <w:pPr>
        <w:pStyle w:val="A-SectionHeader2"/>
      </w:pPr>
      <w:r w:rsidRPr="00117EC3">
        <w:t>Deadlines &amp; submission</w:t>
      </w:r>
    </w:p>
    <w:p w14:paraId="0A376B75" w14:textId="15AD075B" w:rsidR="00A32DE7" w:rsidRPr="00117EC3" w:rsidRDefault="00A32DE7" w:rsidP="00A32DE7">
      <w:pPr>
        <w:pStyle w:val="A-BodyText1"/>
      </w:pPr>
      <w:r w:rsidRPr="00117EC3">
        <w:t xml:space="preserve">The deadline for submissions is: </w:t>
      </w:r>
      <w:r w:rsidRPr="00117EC3">
        <w:rPr>
          <w:b/>
          <w:bCs/>
        </w:rPr>
        <w:t>1</w:t>
      </w:r>
      <w:r w:rsidR="00567411">
        <w:rPr>
          <w:b/>
          <w:bCs/>
        </w:rPr>
        <w:t>3</w:t>
      </w:r>
      <w:r w:rsidRPr="00A32DE7">
        <w:rPr>
          <w:b/>
          <w:bCs/>
          <w:vertAlign w:val="superscript"/>
        </w:rPr>
        <w:t>th</w:t>
      </w:r>
      <w:r>
        <w:rPr>
          <w:b/>
          <w:bCs/>
        </w:rPr>
        <w:t xml:space="preserve"> </w:t>
      </w:r>
      <w:r w:rsidRPr="00117EC3">
        <w:rPr>
          <w:b/>
          <w:bCs/>
        </w:rPr>
        <w:t>May 202</w:t>
      </w:r>
      <w:r w:rsidR="00567411">
        <w:rPr>
          <w:b/>
          <w:bCs/>
        </w:rPr>
        <w:t>4</w:t>
      </w:r>
      <w:r w:rsidRPr="00117EC3">
        <w:rPr>
          <w:b/>
          <w:bCs/>
        </w:rPr>
        <w:t>, 3pm</w:t>
      </w:r>
      <w:r w:rsidRPr="00117EC3">
        <w:t>.</w:t>
      </w:r>
    </w:p>
    <w:p w14:paraId="0B22276C" w14:textId="77777777" w:rsidR="00A32DE7" w:rsidRPr="00117EC3" w:rsidRDefault="00A32DE7" w:rsidP="00A32DE7">
      <w:pPr>
        <w:pStyle w:val="A-BodyText1"/>
      </w:pPr>
      <w:r w:rsidRPr="00117EC3">
        <w:t xml:space="preserve">Work must be submitted online via the link provided in the </w:t>
      </w:r>
      <w:r w:rsidRPr="00117EC3">
        <w:rPr>
          <w:i/>
        </w:rPr>
        <w:t>Assessment</w:t>
      </w:r>
      <w:r w:rsidRPr="00117EC3">
        <w:t xml:space="preserve"> area of the module’s Moodle site. Please follow the University policy regarding online submission and submitting assessed material on time (see </w:t>
      </w:r>
      <w:r w:rsidRPr="00117EC3">
        <w:rPr>
          <w:color w:val="000F4D"/>
        </w:rPr>
        <w:t>Page 2</w:t>
      </w:r>
      <w:r w:rsidRPr="00117EC3">
        <w:t>).</w:t>
      </w:r>
    </w:p>
    <w:p w14:paraId="384F0B63" w14:textId="77777777" w:rsidR="00A32DE7" w:rsidRPr="00117EC3" w:rsidRDefault="00A32DE7" w:rsidP="00A32DE7">
      <w:pPr>
        <w:pStyle w:val="A-BodyText1"/>
      </w:pPr>
      <w:r w:rsidRPr="00117EC3">
        <w:rPr>
          <w:b/>
        </w:rPr>
        <w:t>Please retain a copy of your original assessment material for your own records.</w:t>
      </w:r>
    </w:p>
    <w:p w14:paraId="4B74B4CC" w14:textId="77777777" w:rsidR="00A32DE7" w:rsidRPr="00117EC3" w:rsidRDefault="00A32DE7" w:rsidP="00A32DE7">
      <w:pPr>
        <w:pStyle w:val="A-SectionHeader2"/>
      </w:pPr>
      <w:r w:rsidRPr="00117EC3">
        <w:t>Word count</w:t>
      </w:r>
    </w:p>
    <w:p w14:paraId="43A17A0B" w14:textId="01886E2F" w:rsidR="00A32DE7" w:rsidRPr="00A32DE7" w:rsidRDefault="00A32DE7" w:rsidP="00A32DE7">
      <w:pPr>
        <w:pStyle w:val="Body"/>
        <w:spacing w:line="276" w:lineRule="auto"/>
        <w:ind w:left="720"/>
        <w:rPr>
          <w:rFonts w:cs="Arial"/>
          <w:b w:val="0"/>
          <w:bCs w:val="0"/>
          <w:color w:val="auto"/>
        </w:rPr>
      </w:pPr>
      <w:r w:rsidRPr="00A32DE7">
        <w:rPr>
          <w:rFonts w:cs="Arial"/>
          <w:b w:val="0"/>
          <w:bCs w:val="0"/>
          <w:color w:val="auto"/>
          <w:lang w:val="en-US"/>
        </w:rPr>
        <w:t xml:space="preserve">The </w:t>
      </w:r>
      <w:r w:rsidRPr="00A32DE7">
        <w:rPr>
          <w:rFonts w:cs="Arial"/>
          <w:color w:val="auto"/>
          <w:lang w:val="en-US"/>
        </w:rPr>
        <w:t xml:space="preserve">word limit </w:t>
      </w:r>
      <w:r w:rsidRPr="00A32DE7">
        <w:rPr>
          <w:rFonts w:cs="Arial"/>
          <w:b w:val="0"/>
          <w:bCs w:val="0"/>
          <w:color w:val="auto"/>
          <w:lang w:val="en-US"/>
        </w:rPr>
        <w:t>is</w:t>
      </w:r>
      <w:r w:rsidRPr="00A32DE7">
        <w:rPr>
          <w:rFonts w:cs="Arial"/>
          <w:color w:val="auto"/>
          <w:lang w:val="en-US"/>
        </w:rPr>
        <w:t xml:space="preserve"> 2000</w:t>
      </w:r>
      <w:r w:rsidRPr="00A32DE7">
        <w:rPr>
          <w:rFonts w:cs="Arial"/>
          <w:b w:val="0"/>
          <w:bCs w:val="0"/>
          <w:color w:val="auto"/>
          <w:lang w:val="en-US"/>
        </w:rPr>
        <w:t xml:space="preserve"> words. </w:t>
      </w:r>
      <w:r w:rsidRPr="00A32DE7">
        <w:rPr>
          <w:rFonts w:cs="Arial"/>
          <w:color w:val="auto"/>
          <w:lang w:val="en-US"/>
        </w:rPr>
        <w:t xml:space="preserve">1800 </w:t>
      </w:r>
      <w:r w:rsidRPr="00A32DE7">
        <w:rPr>
          <w:rFonts w:cs="Arial"/>
          <w:b w:val="0"/>
          <w:bCs w:val="0"/>
          <w:color w:val="auto"/>
          <w:lang w:val="en-US"/>
        </w:rPr>
        <w:t xml:space="preserve">words for Part A and </w:t>
      </w:r>
      <w:r w:rsidRPr="00A32DE7">
        <w:rPr>
          <w:rFonts w:cs="Arial"/>
          <w:color w:val="auto"/>
          <w:lang w:val="en-US"/>
        </w:rPr>
        <w:t xml:space="preserve">you should fill in the blanks as required </w:t>
      </w:r>
      <w:r w:rsidRPr="00A32DE7">
        <w:rPr>
          <w:rFonts w:cs="Arial"/>
          <w:b w:val="0"/>
          <w:bCs w:val="0"/>
          <w:color w:val="auto"/>
          <w:lang w:val="en-US"/>
        </w:rPr>
        <w:t>for Part B.</w:t>
      </w:r>
    </w:p>
    <w:p w14:paraId="24D3BECE" w14:textId="77777777" w:rsidR="00A32DE7" w:rsidRPr="00A32DE7" w:rsidRDefault="00A32DE7" w:rsidP="00A32DE7">
      <w:pPr>
        <w:pStyle w:val="Body"/>
        <w:spacing w:line="276" w:lineRule="auto"/>
        <w:ind w:left="721"/>
        <w:rPr>
          <w:rFonts w:cs="Arial"/>
          <w:color w:val="auto"/>
        </w:rPr>
      </w:pPr>
      <w:r w:rsidRPr="00A32DE7">
        <w:rPr>
          <w:rFonts w:cs="Arial"/>
          <w:b w:val="0"/>
          <w:bCs w:val="0"/>
          <w:color w:val="auto"/>
          <w:lang w:val="en-US"/>
        </w:rPr>
        <w:t xml:space="preserve"> </w:t>
      </w:r>
    </w:p>
    <w:p w14:paraId="6A4BB143" w14:textId="5955B97B" w:rsidR="00A32DE7" w:rsidRPr="00A32DE7" w:rsidRDefault="00A32DE7" w:rsidP="00A32DE7">
      <w:pPr>
        <w:pStyle w:val="Body"/>
        <w:spacing w:line="276" w:lineRule="auto"/>
        <w:ind w:left="709" w:right="69"/>
        <w:jc w:val="both"/>
        <w:rPr>
          <w:rFonts w:cs="Arial"/>
          <w:color w:val="auto"/>
        </w:rPr>
      </w:pPr>
      <w:r w:rsidRPr="00A32DE7">
        <w:rPr>
          <w:rFonts w:cs="Arial"/>
          <w:b w:val="0"/>
          <w:bCs w:val="0"/>
          <w:color w:val="auto"/>
          <w:lang w:val="en-US"/>
        </w:rPr>
        <w:t xml:space="preserve">You should write no more than </w:t>
      </w:r>
      <w:r w:rsidRPr="00A32DE7">
        <w:rPr>
          <w:rFonts w:cs="Arial"/>
          <w:color w:val="auto"/>
          <w:lang w:val="en-US"/>
        </w:rPr>
        <w:t>2200</w:t>
      </w:r>
      <w:r w:rsidRPr="00A32DE7">
        <w:rPr>
          <w:rFonts w:cs="Arial"/>
          <w:b w:val="0"/>
          <w:bCs w:val="0"/>
          <w:color w:val="auto"/>
          <w:lang w:val="en-US"/>
        </w:rPr>
        <w:t xml:space="preserve"> words. </w:t>
      </w:r>
      <w:r w:rsidR="00567411">
        <w:rPr>
          <w:rFonts w:cs="Arial"/>
          <w:b w:val="0"/>
          <w:bCs w:val="0"/>
          <w:color w:val="auto"/>
          <w:lang w:val="en-US"/>
        </w:rPr>
        <w:t>Anything beyond this will not be marked</w:t>
      </w:r>
      <w:r w:rsidRPr="00A32DE7">
        <w:rPr>
          <w:rFonts w:cs="Arial"/>
          <w:b w:val="0"/>
          <w:bCs w:val="0"/>
          <w:color w:val="auto"/>
          <w:lang w:val="en-US"/>
        </w:rPr>
        <w:t xml:space="preserve">. Footnotes and bibliography will not be included in the word count unless it is apparent that you are including text in footnotes as a means of artificially disguising excessive length. </w:t>
      </w:r>
    </w:p>
    <w:p w14:paraId="2132F9DF" w14:textId="77777777" w:rsidR="00A32DE7" w:rsidRPr="00117EC3" w:rsidRDefault="00A32DE7" w:rsidP="00A32DE7">
      <w:pPr>
        <w:pStyle w:val="A-SectionHeader2"/>
        <w:rPr>
          <w:bCs/>
        </w:rPr>
      </w:pPr>
      <w:r w:rsidRPr="00117EC3">
        <w:t>Assignment format</w:t>
      </w:r>
    </w:p>
    <w:p w14:paraId="3BA8A5D8" w14:textId="77777777" w:rsidR="00A32DE7" w:rsidRPr="00117EC3" w:rsidRDefault="00A32DE7" w:rsidP="00A32DE7">
      <w:pPr>
        <w:pStyle w:val="A-BodyText1"/>
        <w:rPr>
          <w:b/>
        </w:rPr>
      </w:pPr>
      <w:r w:rsidRPr="00117EC3">
        <w:t>The formatting requirements are as follows:</w:t>
      </w:r>
    </w:p>
    <w:p w14:paraId="4FEF3466" w14:textId="77777777"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 xml:space="preserve">Word processor: please use Microsoft Word (available for free through BCU) and submit as a </w:t>
      </w:r>
      <w:r>
        <w:rPr>
          <w:rFonts w:ascii="Arial" w:hAnsi="Arial" w:cs="Arial"/>
          <w:bCs/>
          <w:sz w:val="24"/>
          <w:szCs w:val="24"/>
        </w:rPr>
        <w:t>PDF</w:t>
      </w:r>
      <w:r w:rsidRPr="00117EC3">
        <w:rPr>
          <w:rFonts w:ascii="Arial" w:hAnsi="Arial" w:cs="Arial"/>
          <w:bCs/>
          <w:sz w:val="24"/>
          <w:szCs w:val="24"/>
        </w:rPr>
        <w:t xml:space="preserve"> (</w:t>
      </w:r>
      <w:r w:rsidRPr="00117EC3">
        <w:rPr>
          <w:rFonts w:ascii="Arial" w:hAnsi="Arial" w:cs="Arial"/>
          <w:bCs/>
          <w:sz w:val="24"/>
          <w:szCs w:val="24"/>
          <w:u w:val="single"/>
        </w:rPr>
        <w:t xml:space="preserve">not as a </w:t>
      </w:r>
      <w:r>
        <w:rPr>
          <w:rFonts w:ascii="Arial" w:hAnsi="Arial" w:cs="Arial"/>
          <w:bCs/>
          <w:sz w:val="24"/>
          <w:szCs w:val="24"/>
          <w:u w:val="single"/>
        </w:rPr>
        <w:t>Word Document</w:t>
      </w:r>
      <w:r w:rsidRPr="00117EC3">
        <w:rPr>
          <w:rFonts w:ascii="Arial" w:hAnsi="Arial" w:cs="Arial"/>
          <w:bCs/>
          <w:i/>
          <w:iCs/>
          <w:sz w:val="24"/>
          <w:szCs w:val="24"/>
        </w:rPr>
        <w:t>)</w:t>
      </w:r>
    </w:p>
    <w:p w14:paraId="26B9FA3C" w14:textId="77777777"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Font: Times New Roman or Arial</w:t>
      </w:r>
    </w:p>
    <w:p w14:paraId="47C186B8" w14:textId="77777777"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Text size: 12</w:t>
      </w:r>
    </w:p>
    <w:p w14:paraId="665A2027" w14:textId="77777777"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Line spacing: double</w:t>
      </w:r>
    </w:p>
    <w:p w14:paraId="2A9053CF" w14:textId="77777777"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Margin size: normal</w:t>
      </w:r>
    </w:p>
    <w:p w14:paraId="7DEBE54B" w14:textId="77777777"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Page numbering: include in header or footer</w:t>
      </w:r>
    </w:p>
    <w:p w14:paraId="5DC857D2" w14:textId="77777777"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Quotations: long quotations should be in a separate paragraph and indented, with single line spacing</w:t>
      </w:r>
    </w:p>
    <w:p w14:paraId="69DDEA94" w14:textId="77777777"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Footnotes: same font as main text, font size 10, single line spacing</w:t>
      </w:r>
    </w:p>
    <w:p w14:paraId="017D2110" w14:textId="25DB8DFB"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 xml:space="preserve">Referencing: you must use the </w:t>
      </w:r>
      <w:r w:rsidR="00E209EB">
        <w:rPr>
          <w:rFonts w:ascii="Arial" w:hAnsi="Arial" w:cs="Arial"/>
          <w:bCs/>
          <w:sz w:val="24"/>
          <w:szCs w:val="24"/>
        </w:rPr>
        <w:t>Bluebook Citation Manual</w:t>
      </w:r>
      <w:r w:rsidRPr="00117EC3">
        <w:rPr>
          <w:rFonts w:ascii="Arial" w:hAnsi="Arial" w:cs="Arial"/>
          <w:bCs/>
          <w:sz w:val="24"/>
          <w:szCs w:val="24"/>
        </w:rPr>
        <w:t xml:space="preserve"> to style both your footnotes and bibliography.</w:t>
      </w:r>
    </w:p>
    <w:p w14:paraId="386A0881" w14:textId="77777777" w:rsidR="00A32DE7" w:rsidRPr="00117EC3" w:rsidRDefault="00A32DE7" w:rsidP="00A32DE7">
      <w:pPr>
        <w:pStyle w:val="ListParagraph"/>
        <w:numPr>
          <w:ilvl w:val="0"/>
          <w:numId w:val="4"/>
        </w:numPr>
        <w:ind w:left="1080"/>
        <w:rPr>
          <w:rFonts w:ascii="Arial" w:hAnsi="Arial" w:cs="Arial"/>
          <w:bCs/>
          <w:sz w:val="24"/>
          <w:szCs w:val="24"/>
        </w:rPr>
      </w:pPr>
      <w:r w:rsidRPr="00117EC3">
        <w:rPr>
          <w:rFonts w:ascii="Arial" w:hAnsi="Arial" w:cs="Arial"/>
          <w:bCs/>
          <w:sz w:val="24"/>
          <w:szCs w:val="24"/>
        </w:rPr>
        <w:t>Word count: you must state both the word limit and the number of words used on the cover sheet</w:t>
      </w:r>
    </w:p>
    <w:p w14:paraId="56D4FE5A" w14:textId="77777777" w:rsidR="00A32DE7" w:rsidRPr="00117EC3" w:rsidRDefault="00A32DE7" w:rsidP="00A32DE7">
      <w:pPr>
        <w:pStyle w:val="ListParagraph"/>
        <w:ind w:left="1080"/>
      </w:pPr>
      <w:r w:rsidRPr="00117EC3">
        <w:rPr>
          <w:rFonts w:ascii="Arial" w:hAnsi="Arial" w:cs="Arial"/>
          <w:bCs/>
          <w:sz w:val="24"/>
          <w:szCs w:val="24"/>
        </w:rPr>
        <w:t>Cover sheet: you must attach the cover sheet, including your student number. Do not include your name anywhere, to allow for anonymous marking.</w:t>
      </w:r>
    </w:p>
    <w:p w14:paraId="442E9E8F" w14:textId="77777777" w:rsidR="00A32DE7" w:rsidRPr="00117EC3" w:rsidRDefault="00A32DE7" w:rsidP="00A32DE7">
      <w:pPr>
        <w:pStyle w:val="A-BodyText1"/>
      </w:pPr>
      <w:r w:rsidRPr="00117EC3">
        <w:lastRenderedPageBreak/>
        <w:t>Material should be written in formal English and structured in a clear way to ensure that ideas are expressed effectively.</w:t>
      </w:r>
    </w:p>
    <w:p w14:paraId="4B85A1F3" w14:textId="3CF28B5B" w:rsidR="00A32DE7" w:rsidRPr="00117EC3" w:rsidRDefault="00A32DE7" w:rsidP="00A32DE7">
      <w:pPr>
        <w:pStyle w:val="A-BodyText1"/>
      </w:pPr>
      <w:r w:rsidRPr="00117EC3">
        <w:t xml:space="preserve">ALL facts, concepts and quotations should be referenced as appropriate using the </w:t>
      </w:r>
      <w:r>
        <w:t>Bluebook</w:t>
      </w:r>
      <w:r w:rsidRPr="00117EC3">
        <w:t xml:space="preserve"> referencing system.</w:t>
      </w:r>
    </w:p>
    <w:p w14:paraId="60A2C47D" w14:textId="77777777" w:rsidR="00A32DE7" w:rsidRPr="00117EC3" w:rsidRDefault="00A32DE7" w:rsidP="00A32DE7">
      <w:pPr>
        <w:pStyle w:val="A-SectionHeader2"/>
      </w:pPr>
      <w:r w:rsidRPr="00117EC3">
        <w:t>Tutor support</w:t>
      </w:r>
    </w:p>
    <w:p w14:paraId="5F58C7C0" w14:textId="3FD8F8C0" w:rsidR="00A32DE7" w:rsidRPr="00117EC3" w:rsidRDefault="00A32DE7" w:rsidP="00A32DE7">
      <w:pPr>
        <w:pStyle w:val="A-BodyText1"/>
      </w:pPr>
      <w:r w:rsidRPr="00117EC3">
        <w:t>Support is available at any time throughout this module; simply contact your tutor if you need help. There are opportunities for practice (formative) tasks and assessments throughout the module. These will help you prepare for this final (summative) assessment.</w:t>
      </w:r>
    </w:p>
    <w:p w14:paraId="6BF3F082" w14:textId="6FFF0EB5" w:rsidR="00A32DE7" w:rsidRPr="00117EC3" w:rsidRDefault="00A32DE7" w:rsidP="00A32DE7">
      <w:pPr>
        <w:pStyle w:val="A-BodyText1"/>
      </w:pPr>
      <w:r w:rsidRPr="00117EC3">
        <w:rPr>
          <w:b/>
        </w:rPr>
        <w:t>Detailed feedback on draft work is not possible.</w:t>
      </w:r>
      <w:r>
        <w:rPr>
          <w:b/>
        </w:rPr>
        <w:t xml:space="preserve"> You should take advantage of the formative assessment opportunities throughout the module.</w:t>
      </w:r>
      <w:r w:rsidRPr="00117EC3">
        <w:rPr>
          <w:b/>
        </w:rPr>
        <w:t xml:space="preserve"> </w:t>
      </w:r>
      <w:r w:rsidRPr="00117EC3">
        <w:t xml:space="preserve">However, if you have any specific queries, or need additional support, you can contact your tutor at any time </w:t>
      </w:r>
      <w:r w:rsidRPr="00117EC3">
        <w:rPr>
          <w:b/>
        </w:rPr>
        <w:t>up to one week prior to the deadline</w:t>
      </w:r>
      <w:r w:rsidRPr="00117EC3">
        <w:t xml:space="preserve"> </w:t>
      </w:r>
    </w:p>
    <w:p w14:paraId="085E8A50" w14:textId="77777777" w:rsidR="00A32DE7" w:rsidRPr="00117EC3" w:rsidRDefault="00A32DE7" w:rsidP="00A32DE7">
      <w:pPr>
        <w:pStyle w:val="A-BodyText1"/>
      </w:pPr>
      <w:r w:rsidRPr="00117EC3">
        <w:t>Please note that tutors are unable to indicate a provisional grade for your work at any point prior to the official release date.  As such, it is requested that you do not ask tutors what grade your work is likely to achieve prior to final submission.</w:t>
      </w:r>
    </w:p>
    <w:p w14:paraId="2DECE5DF" w14:textId="77777777" w:rsidR="00A32DE7" w:rsidRPr="00117EC3" w:rsidRDefault="00A32DE7" w:rsidP="00A32DE7">
      <w:pPr>
        <w:pStyle w:val="A-SectionHeader2"/>
      </w:pPr>
      <w:r w:rsidRPr="00117EC3">
        <w:t xml:space="preserve">Plagiarism and Academic Misconduct </w:t>
      </w:r>
    </w:p>
    <w:p w14:paraId="743B6870" w14:textId="77777777" w:rsidR="00A32DE7" w:rsidRPr="00117EC3" w:rsidRDefault="00A32DE7" w:rsidP="00A32DE7">
      <w:pPr>
        <w:pStyle w:val="A-BodyText1"/>
      </w:pPr>
      <w:r w:rsidRPr="00117EC3">
        <w:t>Any work you submit must be your own original work.  Any work that is plagiarised - this means submitting any item of assessment which contains work produced by someone else in a way that makes it look as though it is your own work – will be subject to an academic misconduct review.  This includes 'self-plagiarism' - you are not allowed to re-use work or significant sections from work, which you have already submitted for an assessment.</w:t>
      </w:r>
    </w:p>
    <w:p w14:paraId="26227505" w14:textId="77777777" w:rsidR="00A32DE7" w:rsidRPr="00117EC3" w:rsidRDefault="00A32DE7" w:rsidP="00A32DE7">
      <w:pPr>
        <w:pStyle w:val="A-BodyText1"/>
      </w:pPr>
      <w:r w:rsidRPr="00117EC3">
        <w:t>You are also not allowed to collude with others to produce work unless your assessment brief specifically outlines group work.  Collusion means working with at least one other person to produce a piece of work that you then pass off as your own.  You can discuss ideas for the work with other students, but you must not work with them to produce a piece of work together, you must not copy or share another student's work, and you must not lend your work (including drafts) to another student to allow them to copy your work.</w:t>
      </w:r>
    </w:p>
    <w:p w14:paraId="12EFFCB0" w14:textId="77777777" w:rsidR="00A32DE7" w:rsidRPr="00117EC3" w:rsidRDefault="00A32DE7" w:rsidP="00A32DE7">
      <w:pPr>
        <w:pStyle w:val="A-BodyText1"/>
      </w:pPr>
      <w:r w:rsidRPr="00117EC3">
        <w:t>If your piece of work is very similar to that of another student, you are likely to be accused of collusion.  If you are found to have made your work available for another student to copy all or part of it, you may be referred for disciplinary action even after you have completed your award and are no longer a student of the University.  You must not also falsify information, resources or data in any way.</w:t>
      </w:r>
    </w:p>
    <w:p w14:paraId="1BBDA470" w14:textId="77777777" w:rsidR="00A32DE7" w:rsidRDefault="00A32DE7" w:rsidP="00A32DE7">
      <w:pPr>
        <w:pStyle w:val="A-BodyText1"/>
      </w:pPr>
      <w:r w:rsidRPr="00117EC3">
        <w:t xml:space="preserve">These, and any other types of academic misconduct that are likely to give you an unfair advantage in an assessment, will be referred for investigation.  </w:t>
      </w:r>
      <w:hyperlink r:id="rId12" w:history="1">
        <w:r w:rsidRPr="00117EC3">
          <w:rPr>
            <w:rStyle w:val="Hyperlink"/>
          </w:rPr>
          <w:t>Academic misconduct</w:t>
        </w:r>
      </w:hyperlink>
      <w:r w:rsidRPr="00117EC3">
        <w:t xml:space="preserve"> threatens the standards of awards we make, so we take this matter </w:t>
      </w:r>
      <w:r w:rsidRPr="00117EC3">
        <w:lastRenderedPageBreak/>
        <w:t xml:space="preserve">extremely seriously indeed and any student found guilty of this will have penalties applied and in the most serious of cases students with be withdrawn from the course. </w:t>
      </w:r>
    </w:p>
    <w:p w14:paraId="3C9D0D0C" w14:textId="77777777" w:rsidR="00C42270" w:rsidRDefault="00C42270" w:rsidP="00C42270">
      <w:pPr>
        <w:pStyle w:val="A-SectionHeader2"/>
      </w:pPr>
      <w:r>
        <w:t xml:space="preserve">Artificial intelligence (AI) misuse    </w:t>
      </w:r>
    </w:p>
    <w:p w14:paraId="11EE4E60" w14:textId="700A5BD3" w:rsidR="00567411" w:rsidRPr="00C42270" w:rsidRDefault="00C42270" w:rsidP="00C42270">
      <w:pPr>
        <w:pStyle w:val="A-SectionHeader2"/>
        <w:numPr>
          <w:ilvl w:val="0"/>
          <w:numId w:val="0"/>
        </w:numPr>
        <w:ind w:left="709"/>
        <w:rPr>
          <w:b w:val="0"/>
          <w:bCs/>
          <w:color w:val="auto"/>
          <w:highlight w:val="yellow"/>
        </w:rPr>
      </w:pPr>
      <w:r w:rsidRPr="00C42270">
        <w:rPr>
          <w:b w:val="0"/>
          <w:bCs/>
          <w:color w:val="auto"/>
        </w:rPr>
        <w:t>Any use of AI which means you have not independently demonstrated your own attainment is likely to be seen as academic misconduct. AI tools must only be used when the assessment instructions permit its use and where you are able to demonstrate that the final submission is the product of your own independent work and thinking.</w:t>
      </w:r>
    </w:p>
    <w:p w14:paraId="555A0E84" w14:textId="77777777" w:rsidR="00A32DE7" w:rsidRPr="00117EC3" w:rsidRDefault="00A32DE7" w:rsidP="00A32DE7">
      <w:pPr>
        <w:pStyle w:val="A-BodyText1"/>
        <w:ind w:left="0"/>
      </w:pPr>
    </w:p>
    <w:p w14:paraId="7AEBAFC6" w14:textId="77777777" w:rsidR="00A32DE7" w:rsidRPr="00117EC3" w:rsidRDefault="00A32DE7" w:rsidP="00A32DE7">
      <w:pPr>
        <w:rPr>
          <w:rFonts w:ascii="Arial" w:hAnsi="Arial" w:cs="Arial"/>
          <w:color w:val="000000" w:themeColor="text1"/>
          <w:sz w:val="24"/>
          <w:szCs w:val="24"/>
          <w:lang w:eastAsia="en-US"/>
        </w:rPr>
      </w:pPr>
      <w:r w:rsidRPr="00117EC3">
        <w:br w:type="page"/>
      </w:r>
    </w:p>
    <w:p w14:paraId="3EC32642" w14:textId="77777777" w:rsidR="00A32DE7" w:rsidRPr="00117EC3" w:rsidRDefault="00A32DE7" w:rsidP="00A32DE7">
      <w:pPr>
        <w:pStyle w:val="A-SectionHeader1"/>
      </w:pPr>
      <w:r w:rsidRPr="00117EC3">
        <w:lastRenderedPageBreak/>
        <w:t>Assessment Brief</w:t>
      </w:r>
    </w:p>
    <w:p w14:paraId="5FDB16D1" w14:textId="0D76B296" w:rsidR="00A32DE7" w:rsidRPr="00A32DE7" w:rsidRDefault="00A32DE7" w:rsidP="00A32DE7">
      <w:pPr>
        <w:jc w:val="both"/>
        <w:rPr>
          <w:rFonts w:ascii="Arial" w:hAnsi="Arial" w:cs="Arial"/>
          <w:sz w:val="24"/>
          <w:szCs w:val="24"/>
        </w:rPr>
      </w:pPr>
      <w:r w:rsidRPr="00A32DE7">
        <w:rPr>
          <w:rFonts w:ascii="Arial" w:hAnsi="Arial" w:cs="Arial"/>
          <w:sz w:val="24"/>
          <w:szCs w:val="24"/>
        </w:rPr>
        <w:t xml:space="preserve">It is the summer of 2023. You are working as an intern at the </w:t>
      </w:r>
      <w:r w:rsidR="00567411">
        <w:rPr>
          <w:rFonts w:ascii="Arial" w:hAnsi="Arial" w:cs="Arial"/>
          <w:sz w:val="24"/>
          <w:szCs w:val="24"/>
        </w:rPr>
        <w:t xml:space="preserve">Sunshine State Justice Project, Florida. </w:t>
      </w:r>
      <w:r w:rsidRPr="00A32DE7">
        <w:rPr>
          <w:rFonts w:ascii="Arial" w:hAnsi="Arial" w:cs="Arial"/>
          <w:sz w:val="24"/>
          <w:szCs w:val="24"/>
        </w:rPr>
        <w:t xml:space="preserve">Your supervising attorney, </w:t>
      </w:r>
      <w:r w:rsidR="00567411">
        <w:rPr>
          <w:rFonts w:ascii="Arial" w:hAnsi="Arial" w:cs="Arial"/>
          <w:sz w:val="24"/>
          <w:szCs w:val="24"/>
        </w:rPr>
        <w:t xml:space="preserve">Kathy </w:t>
      </w:r>
      <w:r w:rsidR="00350383">
        <w:rPr>
          <w:rFonts w:ascii="Arial" w:hAnsi="Arial" w:cs="Arial"/>
          <w:sz w:val="24"/>
          <w:szCs w:val="24"/>
        </w:rPr>
        <w:t>Kes</w:t>
      </w:r>
      <w:r w:rsidR="006D7CEF">
        <w:rPr>
          <w:rFonts w:ascii="Arial" w:hAnsi="Arial" w:cs="Arial"/>
          <w:sz w:val="24"/>
          <w:szCs w:val="24"/>
        </w:rPr>
        <w:t>singer</w:t>
      </w:r>
      <w:r w:rsidRPr="00A32DE7">
        <w:rPr>
          <w:rFonts w:ascii="Arial" w:hAnsi="Arial" w:cs="Arial"/>
          <w:sz w:val="24"/>
          <w:szCs w:val="24"/>
        </w:rPr>
        <w:t xml:space="preserve">, is new to </w:t>
      </w:r>
      <w:r w:rsidR="00567411">
        <w:rPr>
          <w:rFonts w:ascii="Arial" w:hAnsi="Arial" w:cs="Arial"/>
          <w:sz w:val="24"/>
          <w:szCs w:val="24"/>
        </w:rPr>
        <w:t>Florida</w:t>
      </w:r>
      <w:r w:rsidRPr="00A32DE7">
        <w:rPr>
          <w:rFonts w:ascii="Arial" w:hAnsi="Arial" w:cs="Arial"/>
          <w:sz w:val="24"/>
          <w:szCs w:val="24"/>
        </w:rPr>
        <w:t xml:space="preserve"> and has taken on her first case</w:t>
      </w:r>
      <w:r w:rsidR="00567411">
        <w:rPr>
          <w:rFonts w:ascii="Arial" w:hAnsi="Arial" w:cs="Arial"/>
          <w:sz w:val="24"/>
          <w:szCs w:val="24"/>
        </w:rPr>
        <w:t xml:space="preserve"> at the Sunshine State Justice Project</w:t>
      </w:r>
      <w:r w:rsidRPr="00A32DE7">
        <w:rPr>
          <w:rFonts w:ascii="Arial" w:hAnsi="Arial" w:cs="Arial"/>
          <w:sz w:val="24"/>
          <w:szCs w:val="24"/>
        </w:rPr>
        <w:t xml:space="preserve">. The client’s name is </w:t>
      </w:r>
      <w:r w:rsidR="00567411">
        <w:rPr>
          <w:rFonts w:ascii="Arial" w:hAnsi="Arial" w:cs="Arial"/>
          <w:sz w:val="24"/>
          <w:szCs w:val="24"/>
        </w:rPr>
        <w:t>Gerald Gerrard</w:t>
      </w:r>
      <w:r w:rsidRPr="00A32DE7">
        <w:rPr>
          <w:rFonts w:ascii="Arial" w:hAnsi="Arial" w:cs="Arial"/>
          <w:sz w:val="24"/>
          <w:szCs w:val="24"/>
        </w:rPr>
        <w:t xml:space="preserve">. </w:t>
      </w:r>
      <w:r w:rsidR="00567411">
        <w:rPr>
          <w:rFonts w:ascii="Arial" w:hAnsi="Arial" w:cs="Arial"/>
          <w:sz w:val="24"/>
          <w:szCs w:val="24"/>
        </w:rPr>
        <w:t>He</w:t>
      </w:r>
      <w:r w:rsidRPr="00A32DE7">
        <w:rPr>
          <w:rFonts w:ascii="Arial" w:hAnsi="Arial" w:cs="Arial"/>
          <w:sz w:val="24"/>
          <w:szCs w:val="24"/>
        </w:rPr>
        <w:t xml:space="preserve"> was convicted of </w:t>
      </w:r>
      <w:r w:rsidR="006036C7">
        <w:rPr>
          <w:rFonts w:ascii="Arial" w:hAnsi="Arial" w:cs="Arial"/>
          <w:sz w:val="24"/>
          <w:szCs w:val="24"/>
        </w:rPr>
        <w:t>second-degree</w:t>
      </w:r>
      <w:r w:rsidRPr="00A32DE7">
        <w:rPr>
          <w:rFonts w:ascii="Arial" w:hAnsi="Arial" w:cs="Arial"/>
          <w:sz w:val="24"/>
          <w:szCs w:val="24"/>
        </w:rPr>
        <w:t xml:space="preserve"> murder</w:t>
      </w:r>
      <w:r w:rsidR="006036C7">
        <w:rPr>
          <w:rFonts w:ascii="Arial" w:hAnsi="Arial" w:cs="Arial"/>
          <w:sz w:val="24"/>
          <w:szCs w:val="24"/>
        </w:rPr>
        <w:t xml:space="preserve"> for killing</w:t>
      </w:r>
      <w:r w:rsidRPr="00A32DE7">
        <w:rPr>
          <w:rFonts w:ascii="Arial" w:hAnsi="Arial" w:cs="Arial"/>
          <w:sz w:val="24"/>
          <w:szCs w:val="24"/>
        </w:rPr>
        <w:t xml:space="preserve"> of h</w:t>
      </w:r>
      <w:r w:rsidR="00567411">
        <w:rPr>
          <w:rFonts w:ascii="Arial" w:hAnsi="Arial" w:cs="Arial"/>
          <w:sz w:val="24"/>
          <w:szCs w:val="24"/>
        </w:rPr>
        <w:t>is</w:t>
      </w:r>
      <w:r w:rsidRPr="00A32DE7">
        <w:rPr>
          <w:rFonts w:ascii="Arial" w:hAnsi="Arial" w:cs="Arial"/>
          <w:sz w:val="24"/>
          <w:szCs w:val="24"/>
        </w:rPr>
        <w:t xml:space="preserve"> </w:t>
      </w:r>
      <w:r w:rsidR="00567411">
        <w:rPr>
          <w:rFonts w:ascii="Arial" w:hAnsi="Arial" w:cs="Arial"/>
          <w:sz w:val="24"/>
          <w:szCs w:val="24"/>
        </w:rPr>
        <w:t>Boyfriend</w:t>
      </w:r>
      <w:r w:rsidRPr="00A32DE7">
        <w:rPr>
          <w:rFonts w:ascii="Arial" w:hAnsi="Arial" w:cs="Arial"/>
          <w:sz w:val="24"/>
          <w:szCs w:val="24"/>
        </w:rPr>
        <w:t xml:space="preserve">, </w:t>
      </w:r>
      <w:r w:rsidR="00567411">
        <w:rPr>
          <w:rFonts w:ascii="Arial" w:hAnsi="Arial" w:cs="Arial"/>
          <w:sz w:val="24"/>
          <w:szCs w:val="24"/>
        </w:rPr>
        <w:t xml:space="preserve">Andreas </w:t>
      </w:r>
      <w:r w:rsidR="00350383">
        <w:rPr>
          <w:rFonts w:ascii="Arial" w:hAnsi="Arial" w:cs="Arial"/>
          <w:sz w:val="24"/>
          <w:szCs w:val="24"/>
        </w:rPr>
        <w:t>Andrews</w:t>
      </w:r>
      <w:r w:rsidR="006036C7">
        <w:rPr>
          <w:rFonts w:ascii="Arial" w:hAnsi="Arial" w:cs="Arial"/>
          <w:sz w:val="24"/>
          <w:szCs w:val="24"/>
        </w:rPr>
        <w:t>,</w:t>
      </w:r>
      <w:r w:rsidRPr="00A32DE7">
        <w:rPr>
          <w:rFonts w:ascii="Arial" w:hAnsi="Arial" w:cs="Arial"/>
          <w:sz w:val="24"/>
          <w:szCs w:val="24"/>
        </w:rPr>
        <w:t xml:space="preserve"> on </w:t>
      </w:r>
      <w:r w:rsidRPr="006036C7">
        <w:rPr>
          <w:rFonts w:ascii="Arial" w:hAnsi="Arial" w:cs="Arial"/>
          <w:sz w:val="24"/>
          <w:szCs w:val="24"/>
        </w:rPr>
        <w:t>August</w:t>
      </w:r>
      <w:r w:rsidR="00567411" w:rsidRPr="006036C7">
        <w:rPr>
          <w:rFonts w:ascii="Arial" w:hAnsi="Arial" w:cs="Arial"/>
          <w:sz w:val="24"/>
          <w:szCs w:val="24"/>
        </w:rPr>
        <w:t xml:space="preserve"> 1</w:t>
      </w:r>
      <w:r w:rsidR="006036C7" w:rsidRPr="006036C7">
        <w:rPr>
          <w:rFonts w:ascii="Arial" w:hAnsi="Arial" w:cs="Arial"/>
          <w:sz w:val="24"/>
          <w:szCs w:val="24"/>
        </w:rPr>
        <w:t>4</w:t>
      </w:r>
      <w:r w:rsidR="00567411" w:rsidRPr="006036C7">
        <w:rPr>
          <w:rFonts w:ascii="Arial" w:hAnsi="Arial" w:cs="Arial"/>
          <w:sz w:val="24"/>
          <w:szCs w:val="24"/>
        </w:rPr>
        <w:t>,</w:t>
      </w:r>
      <w:r w:rsidRPr="006036C7">
        <w:rPr>
          <w:rFonts w:ascii="Arial" w:hAnsi="Arial" w:cs="Arial"/>
          <w:sz w:val="24"/>
          <w:szCs w:val="24"/>
        </w:rPr>
        <w:t xml:space="preserve"> 202</w:t>
      </w:r>
      <w:r w:rsidR="006036C7" w:rsidRPr="006036C7">
        <w:rPr>
          <w:rFonts w:ascii="Arial" w:hAnsi="Arial" w:cs="Arial"/>
          <w:sz w:val="24"/>
          <w:szCs w:val="24"/>
        </w:rPr>
        <w:t>3</w:t>
      </w:r>
      <w:r w:rsidRPr="006036C7">
        <w:rPr>
          <w:rFonts w:ascii="Arial" w:hAnsi="Arial" w:cs="Arial"/>
          <w:sz w:val="24"/>
          <w:szCs w:val="24"/>
        </w:rPr>
        <w:t>,</w:t>
      </w:r>
      <w:r w:rsidRPr="00A32DE7">
        <w:rPr>
          <w:rFonts w:ascii="Arial" w:hAnsi="Arial" w:cs="Arial"/>
          <w:sz w:val="24"/>
          <w:szCs w:val="24"/>
        </w:rPr>
        <w:t xml:space="preserve"> and thereafter </w:t>
      </w:r>
      <w:r w:rsidR="00350383">
        <w:rPr>
          <w:rFonts w:ascii="Arial" w:hAnsi="Arial" w:cs="Arial"/>
          <w:sz w:val="24"/>
          <w:szCs w:val="24"/>
        </w:rPr>
        <w:t>given a life sentence with the possibility of parole after serving 20 years</w:t>
      </w:r>
      <w:r w:rsidRPr="00A32DE7">
        <w:rPr>
          <w:rFonts w:ascii="Arial" w:hAnsi="Arial" w:cs="Arial"/>
          <w:sz w:val="24"/>
          <w:szCs w:val="24"/>
        </w:rPr>
        <w:t xml:space="preserve">. </w:t>
      </w:r>
      <w:r w:rsidR="00350383">
        <w:rPr>
          <w:rFonts w:ascii="Arial" w:hAnsi="Arial" w:cs="Arial"/>
          <w:sz w:val="24"/>
          <w:szCs w:val="24"/>
        </w:rPr>
        <w:t>Kathy</w:t>
      </w:r>
      <w:r w:rsidRPr="00A32DE7">
        <w:rPr>
          <w:rFonts w:ascii="Arial" w:hAnsi="Arial" w:cs="Arial"/>
          <w:sz w:val="24"/>
          <w:szCs w:val="24"/>
        </w:rPr>
        <w:t xml:space="preserve"> is now preparing for </w:t>
      </w:r>
      <w:r w:rsidR="00350383">
        <w:rPr>
          <w:rFonts w:ascii="Arial" w:hAnsi="Arial" w:cs="Arial"/>
          <w:sz w:val="24"/>
          <w:szCs w:val="24"/>
        </w:rPr>
        <w:t>Gerrard’s</w:t>
      </w:r>
      <w:r w:rsidRPr="00A32DE7">
        <w:rPr>
          <w:rFonts w:ascii="Arial" w:hAnsi="Arial" w:cs="Arial"/>
          <w:sz w:val="24"/>
          <w:szCs w:val="24"/>
        </w:rPr>
        <w:t xml:space="preserve"> </w:t>
      </w:r>
      <w:r w:rsidR="00F50BB4">
        <w:rPr>
          <w:rFonts w:ascii="Arial" w:hAnsi="Arial" w:cs="Arial"/>
          <w:sz w:val="24"/>
          <w:szCs w:val="24"/>
        </w:rPr>
        <w:t>direct appeal</w:t>
      </w:r>
      <w:r w:rsidR="00824A0C">
        <w:rPr>
          <w:rFonts w:ascii="Arial" w:hAnsi="Arial" w:cs="Arial"/>
          <w:sz w:val="24"/>
          <w:szCs w:val="24"/>
        </w:rPr>
        <w:t>.</w:t>
      </w:r>
      <w:r w:rsidRPr="00A32DE7">
        <w:rPr>
          <w:rFonts w:ascii="Arial" w:hAnsi="Arial" w:cs="Arial"/>
          <w:sz w:val="24"/>
          <w:szCs w:val="24"/>
        </w:rPr>
        <w:t xml:space="preserve"> </w:t>
      </w:r>
      <w:r w:rsidR="00350383">
        <w:rPr>
          <w:rFonts w:ascii="Arial" w:hAnsi="Arial" w:cs="Arial"/>
          <w:sz w:val="24"/>
          <w:szCs w:val="24"/>
        </w:rPr>
        <w:t>Kathy</w:t>
      </w:r>
      <w:r w:rsidRPr="00A32DE7">
        <w:rPr>
          <w:rFonts w:ascii="Arial" w:hAnsi="Arial" w:cs="Arial"/>
          <w:sz w:val="24"/>
          <w:szCs w:val="24"/>
        </w:rPr>
        <w:t xml:space="preserve"> sends you an email setting out the facts of the case and the issues in an email set out below.</w:t>
      </w:r>
    </w:p>
    <w:p w14:paraId="7307397F" w14:textId="77777777" w:rsidR="00A32DE7" w:rsidRPr="00A32DE7" w:rsidRDefault="00A32DE7" w:rsidP="00A32DE7">
      <w:pPr>
        <w:pStyle w:val="Body"/>
        <w:spacing w:line="240" w:lineRule="auto"/>
        <w:jc w:val="both"/>
        <w:rPr>
          <w:rFonts w:cs="Arial"/>
          <w:b w:val="0"/>
          <w:bCs w:val="0"/>
          <w:color w:val="auto"/>
          <w:lang w:val="en-US"/>
        </w:rPr>
      </w:pPr>
    </w:p>
    <w:p w14:paraId="7735BAB7" w14:textId="77777777" w:rsidR="00A32DE7" w:rsidRPr="00A32DE7" w:rsidRDefault="00A32DE7" w:rsidP="00A32DE7">
      <w:pPr>
        <w:pStyle w:val="Body"/>
        <w:spacing w:line="240" w:lineRule="auto"/>
        <w:jc w:val="center"/>
        <w:rPr>
          <w:rFonts w:cs="Arial"/>
          <w:b w:val="0"/>
          <w:bCs w:val="0"/>
          <w:color w:val="auto"/>
        </w:rPr>
      </w:pPr>
      <w:r w:rsidRPr="00A32DE7">
        <w:rPr>
          <w:rFonts w:cs="Arial"/>
          <w:b w:val="0"/>
          <w:bCs w:val="0"/>
          <w:color w:val="auto"/>
          <w:lang w:val="en-US"/>
        </w:rPr>
        <w:t>***</w:t>
      </w:r>
    </w:p>
    <w:p w14:paraId="6348E8CD" w14:textId="77777777" w:rsidR="00A32DE7" w:rsidRPr="00A32DE7" w:rsidRDefault="00A32DE7" w:rsidP="00A32DE7">
      <w:pPr>
        <w:pStyle w:val="Body"/>
        <w:spacing w:line="240" w:lineRule="auto"/>
        <w:jc w:val="both"/>
        <w:rPr>
          <w:rFonts w:cs="Arial"/>
          <w:color w:val="auto"/>
        </w:rPr>
      </w:pPr>
      <w:r w:rsidRPr="00A32DE7">
        <w:rPr>
          <w:rFonts w:cs="Arial"/>
          <w:color w:val="auto"/>
          <w:lang w:val="en-US"/>
        </w:rPr>
        <w:t>To: Summer Intern</w:t>
      </w:r>
    </w:p>
    <w:p w14:paraId="7F17F715" w14:textId="7AEE43D8" w:rsidR="00A32DE7" w:rsidRPr="00A32DE7" w:rsidRDefault="00A32DE7" w:rsidP="00A32DE7">
      <w:pPr>
        <w:pStyle w:val="Body"/>
        <w:spacing w:line="240" w:lineRule="auto"/>
        <w:jc w:val="both"/>
        <w:rPr>
          <w:rFonts w:cs="Arial"/>
          <w:color w:val="auto"/>
        </w:rPr>
      </w:pPr>
      <w:r w:rsidRPr="00A32DE7">
        <w:rPr>
          <w:rFonts w:cs="Arial"/>
          <w:color w:val="auto"/>
          <w:lang w:val="en-US"/>
        </w:rPr>
        <w:t xml:space="preserve">From: </w:t>
      </w:r>
      <w:r w:rsidR="00350383">
        <w:rPr>
          <w:rFonts w:cs="Arial"/>
          <w:color w:val="auto"/>
          <w:lang w:val="en-US"/>
        </w:rPr>
        <w:t xml:space="preserve">Kathy </w:t>
      </w:r>
      <w:r w:rsidR="006D7CEF">
        <w:rPr>
          <w:rFonts w:cs="Arial"/>
          <w:color w:val="auto"/>
          <w:lang w:val="en-US"/>
        </w:rPr>
        <w:t>Kessinger</w:t>
      </w:r>
    </w:p>
    <w:p w14:paraId="556ECF12" w14:textId="281B279F" w:rsidR="00A32DE7" w:rsidRPr="00A32DE7" w:rsidRDefault="00A32DE7" w:rsidP="00A32DE7">
      <w:pPr>
        <w:pStyle w:val="Body"/>
        <w:spacing w:line="240" w:lineRule="auto"/>
        <w:jc w:val="both"/>
        <w:rPr>
          <w:rFonts w:cs="Arial"/>
          <w:color w:val="auto"/>
          <w:lang w:val="en-US"/>
        </w:rPr>
      </w:pPr>
      <w:r w:rsidRPr="00A32DE7">
        <w:rPr>
          <w:rFonts w:cs="Arial"/>
          <w:color w:val="auto"/>
          <w:lang w:val="en-US"/>
        </w:rPr>
        <w:t xml:space="preserve">Re: </w:t>
      </w:r>
      <w:r w:rsidR="00350383">
        <w:rPr>
          <w:rFonts w:cs="Arial"/>
          <w:color w:val="auto"/>
          <w:lang w:val="en-US"/>
        </w:rPr>
        <w:t>Gerrard</w:t>
      </w:r>
      <w:r w:rsidRPr="00A32DE7">
        <w:rPr>
          <w:rFonts w:cs="Arial"/>
          <w:color w:val="auto"/>
          <w:lang w:val="en-US"/>
        </w:rPr>
        <w:t xml:space="preserve"> – Post-conviction Relief – Case No. </w:t>
      </w:r>
      <w:r w:rsidR="00350383">
        <w:rPr>
          <w:rFonts w:cs="Arial"/>
          <w:color w:val="auto"/>
        </w:rPr>
        <w:t>FL</w:t>
      </w:r>
      <w:r w:rsidRPr="00A32DE7">
        <w:rPr>
          <w:rFonts w:cs="Arial"/>
          <w:color w:val="auto"/>
        </w:rPr>
        <w:t>-</w:t>
      </w:r>
      <w:r w:rsidR="00506BE9">
        <w:rPr>
          <w:rFonts w:cs="Arial"/>
          <w:color w:val="auto"/>
        </w:rPr>
        <w:t>2D-</w:t>
      </w:r>
      <w:r w:rsidRPr="00A32DE7">
        <w:rPr>
          <w:rFonts w:cs="Arial"/>
          <w:color w:val="auto"/>
        </w:rPr>
        <w:t>3729</w:t>
      </w:r>
    </w:p>
    <w:p w14:paraId="170ADBDB" w14:textId="77777777" w:rsidR="00A32DE7" w:rsidRPr="00A32DE7" w:rsidRDefault="00A32DE7" w:rsidP="00A32DE7">
      <w:pPr>
        <w:pStyle w:val="Body"/>
        <w:spacing w:line="240" w:lineRule="auto"/>
        <w:jc w:val="both"/>
        <w:rPr>
          <w:rFonts w:cs="Arial"/>
          <w:b w:val="0"/>
          <w:bCs w:val="0"/>
          <w:color w:val="auto"/>
          <w:lang w:val="en-US"/>
        </w:rPr>
      </w:pPr>
    </w:p>
    <w:p w14:paraId="16A10CC5" w14:textId="5A7A966D" w:rsidR="00A32DE7" w:rsidRPr="00A32DE7" w:rsidRDefault="00A32DE7" w:rsidP="00A32DE7">
      <w:pPr>
        <w:pStyle w:val="Body"/>
        <w:spacing w:line="240" w:lineRule="auto"/>
        <w:jc w:val="both"/>
        <w:rPr>
          <w:rFonts w:cs="Arial"/>
          <w:b w:val="0"/>
          <w:bCs w:val="0"/>
          <w:color w:val="auto"/>
          <w:lang w:val="en-US"/>
        </w:rPr>
      </w:pPr>
      <w:r w:rsidRPr="00A32DE7">
        <w:rPr>
          <w:rFonts w:cs="Arial"/>
          <w:b w:val="0"/>
          <w:bCs w:val="0"/>
          <w:color w:val="auto"/>
          <w:lang w:val="en-US"/>
        </w:rPr>
        <w:t xml:space="preserve">Thanks for your help on the </w:t>
      </w:r>
      <w:r w:rsidR="00350383">
        <w:rPr>
          <w:rFonts w:cs="Arial"/>
          <w:b w:val="0"/>
          <w:bCs w:val="0"/>
          <w:color w:val="auto"/>
          <w:lang w:val="en-US"/>
        </w:rPr>
        <w:t>Gerrard</w:t>
      </w:r>
      <w:r w:rsidRPr="00A32DE7">
        <w:rPr>
          <w:rFonts w:cs="Arial"/>
          <w:b w:val="0"/>
          <w:bCs w:val="0"/>
          <w:color w:val="auto"/>
          <w:lang w:val="en-US"/>
        </w:rPr>
        <w:t xml:space="preserve"> case. There are two things I need your help with: (1) Drafting a legal memorandum on multiple issues, and (2) Completing a motion </w:t>
      </w:r>
      <w:r w:rsidRPr="00F50BB4">
        <w:rPr>
          <w:rFonts w:cs="Arial"/>
          <w:b w:val="0"/>
          <w:bCs w:val="0"/>
          <w:color w:val="auto"/>
          <w:lang w:val="en-US"/>
        </w:rPr>
        <w:t xml:space="preserve">to </w:t>
      </w:r>
      <w:r w:rsidR="00F50BB4">
        <w:rPr>
          <w:rFonts w:cs="Arial"/>
          <w:b w:val="0"/>
          <w:bCs w:val="0"/>
          <w:color w:val="auto"/>
          <w:lang w:val="en-US"/>
        </w:rPr>
        <w:t xml:space="preserve">appeal on the grounds of ineffective assistance of counsel. </w:t>
      </w:r>
      <w:r w:rsidRPr="00A32DE7">
        <w:rPr>
          <w:rFonts w:cs="Arial"/>
          <w:b w:val="0"/>
          <w:bCs w:val="0"/>
          <w:color w:val="auto"/>
          <w:lang w:val="en-US"/>
        </w:rPr>
        <w:t>You’ll find my instructions for both below.</w:t>
      </w:r>
    </w:p>
    <w:p w14:paraId="3B739B7D" w14:textId="77777777" w:rsidR="00A32DE7" w:rsidRPr="00A32DE7" w:rsidRDefault="00A32DE7" w:rsidP="00A32DE7">
      <w:pPr>
        <w:pStyle w:val="Body"/>
        <w:spacing w:line="240" w:lineRule="auto"/>
        <w:jc w:val="both"/>
        <w:rPr>
          <w:rFonts w:cs="Arial"/>
          <w:b w:val="0"/>
          <w:bCs w:val="0"/>
          <w:color w:val="auto"/>
        </w:rPr>
      </w:pPr>
    </w:p>
    <w:p w14:paraId="5D20CD8B" w14:textId="77777777" w:rsidR="00A32DE7" w:rsidRPr="00A32DE7" w:rsidRDefault="00A32DE7" w:rsidP="00A32DE7">
      <w:pPr>
        <w:pStyle w:val="BodyA"/>
        <w:spacing w:line="240" w:lineRule="auto"/>
        <w:jc w:val="both"/>
        <w:rPr>
          <w:rFonts w:cs="Arial"/>
        </w:rPr>
      </w:pPr>
      <w:r w:rsidRPr="00A32DE7">
        <w:rPr>
          <w:rFonts w:cs="Arial"/>
        </w:rPr>
        <w:t>Legal Memo Instructions</w:t>
      </w:r>
    </w:p>
    <w:p w14:paraId="1077B207" w14:textId="77777777" w:rsidR="006D7CEF" w:rsidRDefault="006D7CEF" w:rsidP="00A32DE7">
      <w:pPr>
        <w:pStyle w:val="BodyA"/>
        <w:spacing w:line="240" w:lineRule="auto"/>
        <w:jc w:val="both"/>
        <w:rPr>
          <w:rFonts w:cs="Arial"/>
          <w:b w:val="0"/>
          <w:bCs w:val="0"/>
        </w:rPr>
      </w:pPr>
    </w:p>
    <w:p w14:paraId="609A2D96" w14:textId="1252E068" w:rsidR="00350383" w:rsidRDefault="00A32DE7" w:rsidP="00A32DE7">
      <w:pPr>
        <w:pStyle w:val="BodyA"/>
        <w:spacing w:line="240" w:lineRule="auto"/>
        <w:jc w:val="both"/>
        <w:rPr>
          <w:rFonts w:cs="Arial"/>
          <w:b w:val="0"/>
          <w:bCs w:val="0"/>
        </w:rPr>
      </w:pPr>
      <w:r w:rsidRPr="00A32DE7">
        <w:rPr>
          <w:rFonts w:cs="Arial"/>
          <w:b w:val="0"/>
          <w:bCs w:val="0"/>
        </w:rPr>
        <w:t>We have just been assigned the</w:t>
      </w:r>
      <w:r w:rsidR="00350383">
        <w:rPr>
          <w:rFonts w:cs="Arial"/>
          <w:b w:val="0"/>
          <w:bCs w:val="0"/>
        </w:rPr>
        <w:t xml:space="preserve"> Gerrard</w:t>
      </w:r>
      <w:r w:rsidRPr="00A32DE7">
        <w:rPr>
          <w:rFonts w:cs="Arial"/>
          <w:b w:val="0"/>
          <w:bCs w:val="0"/>
        </w:rPr>
        <w:t xml:space="preserve"> case and there are some issues that I’d like you to research and report back to me on. </w:t>
      </w:r>
    </w:p>
    <w:p w14:paraId="77FBA7BC" w14:textId="77777777" w:rsidR="00E209EB" w:rsidRPr="00A32DE7" w:rsidRDefault="00E209EB" w:rsidP="00A32DE7">
      <w:pPr>
        <w:pStyle w:val="BodyA"/>
        <w:spacing w:line="240" w:lineRule="auto"/>
        <w:jc w:val="both"/>
        <w:rPr>
          <w:rFonts w:cs="Arial"/>
          <w:b w:val="0"/>
          <w:bCs w:val="0"/>
        </w:rPr>
      </w:pPr>
    </w:p>
    <w:p w14:paraId="4E2A61C8" w14:textId="3C5C798D" w:rsidR="00533250" w:rsidRDefault="00A32DE7" w:rsidP="00A32DE7">
      <w:pPr>
        <w:pStyle w:val="BodyA"/>
        <w:spacing w:line="240" w:lineRule="auto"/>
        <w:jc w:val="both"/>
        <w:rPr>
          <w:rFonts w:cs="Arial"/>
          <w:b w:val="0"/>
          <w:bCs w:val="0"/>
        </w:rPr>
      </w:pPr>
      <w:r w:rsidRPr="00A32DE7">
        <w:rPr>
          <w:rFonts w:cs="Arial"/>
          <w:b w:val="0"/>
          <w:bCs w:val="0"/>
        </w:rPr>
        <w:t>Here’s some background information about the case.</w:t>
      </w:r>
      <w:r w:rsidR="00350383">
        <w:rPr>
          <w:rFonts w:cs="Arial"/>
          <w:b w:val="0"/>
          <w:bCs w:val="0"/>
        </w:rPr>
        <w:t xml:space="preserve"> Gerrard and Andrews were in a long-term relationship for </w:t>
      </w:r>
      <w:r w:rsidR="00D205C7">
        <w:rPr>
          <w:rFonts w:cs="Arial"/>
          <w:b w:val="0"/>
          <w:bCs w:val="0"/>
        </w:rPr>
        <w:t>10 years</w:t>
      </w:r>
      <w:r w:rsidR="00350383">
        <w:rPr>
          <w:rFonts w:cs="Arial"/>
          <w:b w:val="0"/>
          <w:bCs w:val="0"/>
        </w:rPr>
        <w:t xml:space="preserve">. By all accounts, it was a turbulent relationship fraught with allegations of domestic violence from both parties. </w:t>
      </w:r>
      <w:r w:rsidR="00D205C7">
        <w:rPr>
          <w:rFonts w:cs="Arial"/>
          <w:b w:val="0"/>
          <w:bCs w:val="0"/>
        </w:rPr>
        <w:t xml:space="preserve">The couple met in high school, and </w:t>
      </w:r>
      <w:r w:rsidR="00C521BE">
        <w:rPr>
          <w:rFonts w:cs="Arial"/>
          <w:b w:val="0"/>
          <w:bCs w:val="0"/>
        </w:rPr>
        <w:t xml:space="preserve">Andrews’ sister testified that she had seen Gerrard’s jealous side flair up on multiple occasions, often when Andrews was simply talking to other men in social settings. The couple lived together in the Sunny Heights apartment complex. Neighbors reported hearing frequent shouting and banging around </w:t>
      </w:r>
      <w:r w:rsidR="00E633DC">
        <w:rPr>
          <w:rFonts w:cs="Arial"/>
          <w:b w:val="0"/>
          <w:bCs w:val="0"/>
        </w:rPr>
        <w:t>well</w:t>
      </w:r>
      <w:r w:rsidR="00C521BE">
        <w:rPr>
          <w:rFonts w:cs="Arial"/>
          <w:b w:val="0"/>
          <w:bCs w:val="0"/>
        </w:rPr>
        <w:t xml:space="preserve"> into the </w:t>
      </w:r>
      <w:r w:rsidR="00E633DC">
        <w:rPr>
          <w:rFonts w:cs="Arial"/>
          <w:b w:val="0"/>
          <w:bCs w:val="0"/>
        </w:rPr>
        <w:t>early hours of the morning</w:t>
      </w:r>
      <w:r w:rsidR="00C521BE">
        <w:rPr>
          <w:rFonts w:cs="Arial"/>
          <w:b w:val="0"/>
          <w:bCs w:val="0"/>
        </w:rPr>
        <w:t xml:space="preserve">. On several occasions the police were called but no charges were ever </w:t>
      </w:r>
      <w:r w:rsidR="006D7CEF">
        <w:rPr>
          <w:rFonts w:cs="Arial"/>
          <w:b w:val="0"/>
          <w:bCs w:val="0"/>
        </w:rPr>
        <w:t>filed,</w:t>
      </w:r>
      <w:r w:rsidR="00C521BE">
        <w:rPr>
          <w:rFonts w:cs="Arial"/>
          <w:b w:val="0"/>
          <w:bCs w:val="0"/>
        </w:rPr>
        <w:t xml:space="preserve"> and no further action was taken. </w:t>
      </w:r>
    </w:p>
    <w:p w14:paraId="5FFEE74D" w14:textId="77777777" w:rsidR="00533250" w:rsidRDefault="00533250" w:rsidP="00A32DE7">
      <w:pPr>
        <w:pStyle w:val="BodyA"/>
        <w:spacing w:line="240" w:lineRule="auto"/>
        <w:jc w:val="both"/>
        <w:rPr>
          <w:rFonts w:cs="Arial"/>
          <w:b w:val="0"/>
          <w:bCs w:val="0"/>
        </w:rPr>
      </w:pPr>
    </w:p>
    <w:p w14:paraId="4D11227F" w14:textId="4A979C00" w:rsidR="006D7CEF" w:rsidRDefault="00C521BE" w:rsidP="00A32DE7">
      <w:pPr>
        <w:pStyle w:val="BodyA"/>
        <w:spacing w:line="240" w:lineRule="auto"/>
        <w:jc w:val="both"/>
        <w:rPr>
          <w:rFonts w:cs="Arial"/>
          <w:b w:val="0"/>
          <w:bCs w:val="0"/>
        </w:rPr>
      </w:pPr>
      <w:r>
        <w:rPr>
          <w:rFonts w:cs="Arial"/>
          <w:b w:val="0"/>
          <w:bCs w:val="0"/>
        </w:rPr>
        <w:t>On Ju</w:t>
      </w:r>
      <w:r w:rsidR="00331B43">
        <w:rPr>
          <w:rFonts w:cs="Arial"/>
          <w:b w:val="0"/>
          <w:bCs w:val="0"/>
        </w:rPr>
        <w:t>ly</w:t>
      </w:r>
      <w:r>
        <w:rPr>
          <w:rFonts w:cs="Arial"/>
          <w:b w:val="0"/>
          <w:bCs w:val="0"/>
        </w:rPr>
        <w:t xml:space="preserve"> </w:t>
      </w:r>
      <w:r w:rsidR="00331B43">
        <w:rPr>
          <w:rFonts w:cs="Arial"/>
          <w:b w:val="0"/>
          <w:bCs w:val="0"/>
        </w:rPr>
        <w:t>28</w:t>
      </w:r>
      <w:r>
        <w:rPr>
          <w:rFonts w:cs="Arial"/>
          <w:b w:val="0"/>
          <w:bCs w:val="0"/>
        </w:rPr>
        <w:t xml:space="preserve">, 2022, it is alleged that Andrews told his sister that he had had enough of Gerrard’s jealousy-induced violent outbursts and that he was going to leave </w:t>
      </w:r>
      <w:r w:rsidR="00533250">
        <w:rPr>
          <w:rFonts w:cs="Arial"/>
          <w:b w:val="0"/>
          <w:bCs w:val="0"/>
        </w:rPr>
        <w:t xml:space="preserve">him for good. On </w:t>
      </w:r>
      <w:r w:rsidR="00331B43">
        <w:rPr>
          <w:rFonts w:cs="Arial"/>
          <w:b w:val="0"/>
          <w:bCs w:val="0"/>
        </w:rPr>
        <w:t>August 12</w:t>
      </w:r>
      <w:r w:rsidR="00533250">
        <w:rPr>
          <w:rFonts w:cs="Arial"/>
          <w:b w:val="0"/>
          <w:bCs w:val="0"/>
        </w:rPr>
        <w:t xml:space="preserve">, 2022, Gerrard was pulled over by a police officer, who searched the vehicle on the grounds that he could smell marijuana. </w:t>
      </w:r>
      <w:r w:rsidR="00331B43">
        <w:rPr>
          <w:rFonts w:cs="Arial"/>
          <w:b w:val="0"/>
          <w:bCs w:val="0"/>
        </w:rPr>
        <w:t xml:space="preserve">Gerrard denies smoking marijuana, and accused the officer of lying in order to search his car. </w:t>
      </w:r>
      <w:r w:rsidR="00533250">
        <w:rPr>
          <w:rFonts w:cs="Arial"/>
          <w:b w:val="0"/>
          <w:bCs w:val="0"/>
        </w:rPr>
        <w:t xml:space="preserve">When conducting the search of the vehicle, the officer located a bloody knife in the trunk. When questioned on the scene, Gerrard </w:t>
      </w:r>
      <w:r w:rsidR="00E633DC">
        <w:rPr>
          <w:rFonts w:cs="Arial"/>
          <w:b w:val="0"/>
          <w:bCs w:val="0"/>
        </w:rPr>
        <w:t xml:space="preserve">repeatedly </w:t>
      </w:r>
      <w:r w:rsidR="00533250">
        <w:rPr>
          <w:rFonts w:cs="Arial"/>
          <w:b w:val="0"/>
          <w:bCs w:val="0"/>
        </w:rPr>
        <w:t>apologized but gave no comment regarding why the knife was in the vehicle. Police then conducted a search of the apartment, and located the body of Andreas Andrews, who had been stabbed over 40 times. Gerra</w:t>
      </w:r>
      <w:r w:rsidR="002E6268">
        <w:rPr>
          <w:rFonts w:cs="Arial"/>
          <w:b w:val="0"/>
          <w:bCs w:val="0"/>
        </w:rPr>
        <w:t>rd denies killing Andrews, stating that he came across the body when he returned home from work and subsequently blacked out</w:t>
      </w:r>
      <w:r w:rsidR="006D7CEF">
        <w:rPr>
          <w:rFonts w:cs="Arial"/>
          <w:b w:val="0"/>
          <w:bCs w:val="0"/>
        </w:rPr>
        <w:t xml:space="preserve">. He was convicted of second-degree murder and sentenced to life with a possibility of parole after 20 years. </w:t>
      </w:r>
    </w:p>
    <w:p w14:paraId="3997E206" w14:textId="77777777" w:rsidR="006D7CEF" w:rsidRDefault="006D7CEF" w:rsidP="00A32DE7">
      <w:pPr>
        <w:pStyle w:val="BodyA"/>
        <w:spacing w:line="240" w:lineRule="auto"/>
        <w:jc w:val="both"/>
        <w:rPr>
          <w:rFonts w:cs="Arial"/>
          <w:b w:val="0"/>
          <w:bCs w:val="0"/>
        </w:rPr>
      </w:pPr>
    </w:p>
    <w:p w14:paraId="0DFB51F8" w14:textId="5BF7A95C" w:rsidR="0065396A" w:rsidRDefault="006D7CEF" w:rsidP="00A32DE7">
      <w:pPr>
        <w:pStyle w:val="BodyA"/>
        <w:spacing w:line="240" w:lineRule="auto"/>
        <w:jc w:val="both"/>
        <w:rPr>
          <w:rFonts w:cs="Arial"/>
          <w:b w:val="0"/>
          <w:bCs w:val="0"/>
        </w:rPr>
      </w:pPr>
      <w:r>
        <w:rPr>
          <w:rFonts w:cs="Arial"/>
          <w:b w:val="0"/>
          <w:bCs w:val="0"/>
        </w:rPr>
        <w:t>He has written to us wanting help to challenge the constitutionality of the stop and search.</w:t>
      </w:r>
      <w:r w:rsidR="0065396A">
        <w:rPr>
          <w:rFonts w:cs="Arial"/>
          <w:b w:val="0"/>
          <w:bCs w:val="0"/>
        </w:rPr>
        <w:t xml:space="preserve"> He argues that he raised this with his defense counsel at the time, but they did not address the matter in court.</w:t>
      </w:r>
      <w:r>
        <w:rPr>
          <w:rFonts w:cs="Arial"/>
          <w:b w:val="0"/>
          <w:bCs w:val="0"/>
        </w:rPr>
        <w:t xml:space="preserve"> </w:t>
      </w:r>
      <w:r w:rsidR="006036C7">
        <w:rPr>
          <w:rFonts w:cs="Arial"/>
          <w:b w:val="0"/>
          <w:bCs w:val="0"/>
        </w:rPr>
        <w:t xml:space="preserve">He’s also raised a second issue with his defense counsel, where he </w:t>
      </w:r>
      <w:r w:rsidR="006036C7">
        <w:rPr>
          <w:rFonts w:cs="Arial"/>
          <w:b w:val="0"/>
          <w:bCs w:val="0"/>
        </w:rPr>
        <w:lastRenderedPageBreak/>
        <w:t xml:space="preserve">alleges that, during his interrogation by police, his defense attorney fell asleep for a short period of time. </w:t>
      </w:r>
      <w:r w:rsidR="0065396A">
        <w:rPr>
          <w:rFonts w:cs="Arial"/>
          <w:b w:val="0"/>
          <w:bCs w:val="0"/>
        </w:rPr>
        <w:t>Therefore, the t</w:t>
      </w:r>
      <w:r w:rsidR="00F50BB4">
        <w:rPr>
          <w:rFonts w:cs="Arial"/>
          <w:b w:val="0"/>
          <w:bCs w:val="0"/>
        </w:rPr>
        <w:t>hree</w:t>
      </w:r>
      <w:r w:rsidR="0065396A">
        <w:rPr>
          <w:rFonts w:cs="Arial"/>
          <w:b w:val="0"/>
          <w:bCs w:val="0"/>
        </w:rPr>
        <w:t xml:space="preserve"> matters we must consider are:</w:t>
      </w:r>
    </w:p>
    <w:p w14:paraId="07003F8A" w14:textId="77777777" w:rsidR="0065396A" w:rsidRDefault="0065396A" w:rsidP="00A32DE7">
      <w:pPr>
        <w:pStyle w:val="BodyA"/>
        <w:spacing w:line="240" w:lineRule="auto"/>
        <w:jc w:val="both"/>
        <w:rPr>
          <w:rFonts w:cs="Arial"/>
          <w:b w:val="0"/>
          <w:bCs w:val="0"/>
        </w:rPr>
      </w:pPr>
    </w:p>
    <w:p w14:paraId="1BEB68FD" w14:textId="38619600" w:rsidR="0065396A" w:rsidRDefault="0065396A" w:rsidP="0065396A">
      <w:pPr>
        <w:pStyle w:val="BodyA"/>
        <w:numPr>
          <w:ilvl w:val="0"/>
          <w:numId w:val="12"/>
        </w:numPr>
        <w:spacing w:line="240" w:lineRule="auto"/>
        <w:jc w:val="both"/>
        <w:rPr>
          <w:rFonts w:cs="Arial"/>
          <w:b w:val="0"/>
          <w:bCs w:val="0"/>
        </w:rPr>
      </w:pPr>
      <w:r>
        <w:rPr>
          <w:rFonts w:cs="Arial"/>
          <w:b w:val="0"/>
          <w:bCs w:val="0"/>
        </w:rPr>
        <w:t>Whether the stop and search of his vehicle was lawful, and;</w:t>
      </w:r>
    </w:p>
    <w:p w14:paraId="0FF215B9" w14:textId="13A6B570" w:rsidR="0065396A" w:rsidRDefault="0065396A" w:rsidP="0065396A">
      <w:pPr>
        <w:pStyle w:val="BodyA"/>
        <w:numPr>
          <w:ilvl w:val="0"/>
          <w:numId w:val="12"/>
        </w:numPr>
        <w:spacing w:line="240" w:lineRule="auto"/>
        <w:jc w:val="both"/>
        <w:rPr>
          <w:rFonts w:cs="Arial"/>
          <w:b w:val="0"/>
          <w:bCs w:val="0"/>
        </w:rPr>
      </w:pPr>
      <w:r>
        <w:rPr>
          <w:rFonts w:cs="Arial"/>
          <w:b w:val="0"/>
          <w:bCs w:val="0"/>
        </w:rPr>
        <w:t>Whether he has a valid case for ineffective assistance of counsel.</w:t>
      </w:r>
    </w:p>
    <w:p w14:paraId="48CB65F3" w14:textId="34CBD7B4" w:rsidR="00F50BB4" w:rsidRDefault="00F50BB4" w:rsidP="0065396A">
      <w:pPr>
        <w:pStyle w:val="BodyA"/>
        <w:numPr>
          <w:ilvl w:val="0"/>
          <w:numId w:val="12"/>
        </w:numPr>
        <w:spacing w:line="240" w:lineRule="auto"/>
        <w:jc w:val="both"/>
        <w:rPr>
          <w:rFonts w:cs="Arial"/>
          <w:b w:val="0"/>
          <w:bCs w:val="0"/>
        </w:rPr>
      </w:pPr>
      <w:r>
        <w:rPr>
          <w:rFonts w:cs="Arial"/>
          <w:b w:val="0"/>
          <w:bCs w:val="0"/>
        </w:rPr>
        <w:t>If he does have a valid case, what impact would that have?</w:t>
      </w:r>
    </w:p>
    <w:p w14:paraId="58D9E171" w14:textId="77777777" w:rsidR="0065396A" w:rsidRPr="0065396A" w:rsidRDefault="0065396A" w:rsidP="0065396A">
      <w:pPr>
        <w:pStyle w:val="BodyA"/>
        <w:spacing w:line="240" w:lineRule="auto"/>
        <w:ind w:left="360"/>
        <w:jc w:val="both"/>
        <w:rPr>
          <w:rFonts w:cs="Arial"/>
          <w:b w:val="0"/>
          <w:bCs w:val="0"/>
        </w:rPr>
      </w:pPr>
    </w:p>
    <w:p w14:paraId="418264C3" w14:textId="57ADB711" w:rsidR="00533250" w:rsidRDefault="00E633DC" w:rsidP="00A32DE7">
      <w:pPr>
        <w:pStyle w:val="BodyA"/>
        <w:spacing w:line="240" w:lineRule="auto"/>
        <w:jc w:val="both"/>
        <w:rPr>
          <w:rFonts w:cs="Arial"/>
          <w:b w:val="0"/>
          <w:bCs w:val="0"/>
        </w:rPr>
      </w:pPr>
      <w:r>
        <w:rPr>
          <w:rFonts w:cs="Arial"/>
          <w:b w:val="0"/>
          <w:bCs w:val="0"/>
        </w:rPr>
        <w:t>Regardless of what we think about the nature of Gerrard’s actions, we should keep in mind our organization’s motto</w:t>
      </w:r>
      <w:r w:rsidR="00F50BB4">
        <w:rPr>
          <w:rFonts w:cs="Arial"/>
          <w:b w:val="0"/>
          <w:bCs w:val="0"/>
        </w:rPr>
        <w:t>:</w:t>
      </w:r>
      <w:r>
        <w:rPr>
          <w:rFonts w:cs="Arial"/>
          <w:b w:val="0"/>
          <w:bCs w:val="0"/>
        </w:rPr>
        <w:t xml:space="preserve"> </w:t>
      </w:r>
      <w:r w:rsidRPr="00E633DC">
        <w:rPr>
          <w:rStyle w:val="hgkelc"/>
          <w:b w:val="0"/>
          <w:bCs w:val="0"/>
          <w:i/>
          <w:iCs/>
          <w:lang w:val="en"/>
        </w:rPr>
        <w:t xml:space="preserve">fiat justitia </w:t>
      </w:r>
      <w:proofErr w:type="spellStart"/>
      <w:r w:rsidRPr="00E633DC">
        <w:rPr>
          <w:rStyle w:val="hgkelc"/>
          <w:b w:val="0"/>
          <w:bCs w:val="0"/>
          <w:i/>
          <w:iCs/>
          <w:lang w:val="en"/>
        </w:rPr>
        <w:t>ruat</w:t>
      </w:r>
      <w:proofErr w:type="spellEnd"/>
      <w:r w:rsidRPr="00E633DC">
        <w:rPr>
          <w:rStyle w:val="hgkelc"/>
          <w:b w:val="0"/>
          <w:bCs w:val="0"/>
          <w:i/>
          <w:iCs/>
          <w:lang w:val="en"/>
        </w:rPr>
        <w:t xml:space="preserve"> </w:t>
      </w:r>
      <w:proofErr w:type="spellStart"/>
      <w:r w:rsidRPr="00E633DC">
        <w:rPr>
          <w:rStyle w:val="hgkelc"/>
          <w:b w:val="0"/>
          <w:bCs w:val="0"/>
          <w:i/>
          <w:iCs/>
          <w:lang w:val="en"/>
        </w:rPr>
        <w:t>caelum</w:t>
      </w:r>
      <w:proofErr w:type="spellEnd"/>
      <w:r>
        <w:rPr>
          <w:rStyle w:val="hgkelc"/>
          <w:b w:val="0"/>
          <w:bCs w:val="0"/>
          <w:lang w:val="en"/>
        </w:rPr>
        <w:t xml:space="preserve"> (let justice be done though the heavens may fall). If his constitutional rights have been violated, we need to act. If one person’s rights are stepped on, no one’s rights are safe!</w:t>
      </w:r>
    </w:p>
    <w:p w14:paraId="2A186671" w14:textId="77777777" w:rsidR="006D7CEF" w:rsidRDefault="006D7CEF" w:rsidP="00A32DE7">
      <w:pPr>
        <w:pStyle w:val="BodyA"/>
        <w:spacing w:line="240" w:lineRule="auto"/>
        <w:jc w:val="both"/>
        <w:rPr>
          <w:rFonts w:cs="Arial"/>
          <w:b w:val="0"/>
          <w:bCs w:val="0"/>
        </w:rPr>
      </w:pPr>
    </w:p>
    <w:p w14:paraId="072D2849" w14:textId="15D23991" w:rsidR="006D7CEF" w:rsidRDefault="006D7CEF" w:rsidP="00A32DE7">
      <w:pPr>
        <w:pStyle w:val="BodyA"/>
        <w:spacing w:line="240" w:lineRule="auto"/>
        <w:jc w:val="both"/>
        <w:rPr>
          <w:rFonts w:cs="Arial"/>
          <w:b w:val="0"/>
          <w:bCs w:val="0"/>
        </w:rPr>
      </w:pPr>
      <w:r>
        <w:rPr>
          <w:rFonts w:cs="Arial"/>
          <w:b w:val="0"/>
          <w:bCs w:val="0"/>
        </w:rPr>
        <w:t xml:space="preserve">I have attached a couple of documents from the case file </w:t>
      </w:r>
      <w:r w:rsidR="00771ECC">
        <w:rPr>
          <w:rFonts w:cs="Arial"/>
          <w:b w:val="0"/>
          <w:bCs w:val="0"/>
        </w:rPr>
        <w:t xml:space="preserve">relating to the stop and search </w:t>
      </w:r>
      <w:r>
        <w:rPr>
          <w:rFonts w:cs="Arial"/>
          <w:b w:val="0"/>
          <w:bCs w:val="0"/>
        </w:rPr>
        <w:t>for you to use in your investigation. These include:</w:t>
      </w:r>
    </w:p>
    <w:p w14:paraId="47B7AECA" w14:textId="77777777" w:rsidR="006D7CEF" w:rsidRDefault="006D7CEF" w:rsidP="00A32DE7">
      <w:pPr>
        <w:pStyle w:val="BodyA"/>
        <w:spacing w:line="240" w:lineRule="auto"/>
        <w:jc w:val="both"/>
        <w:rPr>
          <w:rFonts w:cs="Arial"/>
          <w:b w:val="0"/>
          <w:bCs w:val="0"/>
        </w:rPr>
      </w:pPr>
    </w:p>
    <w:p w14:paraId="1D073D62" w14:textId="549377C2" w:rsidR="006D7CEF" w:rsidRDefault="006D7CEF" w:rsidP="006D7CEF">
      <w:pPr>
        <w:pStyle w:val="BodyA"/>
        <w:numPr>
          <w:ilvl w:val="0"/>
          <w:numId w:val="11"/>
        </w:numPr>
        <w:spacing w:line="240" w:lineRule="auto"/>
        <w:jc w:val="both"/>
        <w:rPr>
          <w:rFonts w:cs="Arial"/>
          <w:b w:val="0"/>
          <w:bCs w:val="0"/>
        </w:rPr>
      </w:pPr>
      <w:r>
        <w:rPr>
          <w:rFonts w:cs="Arial"/>
          <w:b w:val="0"/>
          <w:bCs w:val="0"/>
        </w:rPr>
        <w:t>The court transcript</w:t>
      </w:r>
      <w:r w:rsidR="00E633DC">
        <w:rPr>
          <w:rFonts w:cs="Arial"/>
          <w:b w:val="0"/>
          <w:bCs w:val="0"/>
        </w:rPr>
        <w:t>s</w:t>
      </w:r>
      <w:r>
        <w:rPr>
          <w:rFonts w:cs="Arial"/>
          <w:b w:val="0"/>
          <w:bCs w:val="0"/>
        </w:rPr>
        <w:t xml:space="preserve"> </w:t>
      </w:r>
      <w:r w:rsidR="00E633DC">
        <w:rPr>
          <w:rFonts w:cs="Arial"/>
          <w:b w:val="0"/>
          <w:bCs w:val="0"/>
        </w:rPr>
        <w:t>from</w:t>
      </w:r>
      <w:r>
        <w:rPr>
          <w:rFonts w:cs="Arial"/>
          <w:b w:val="0"/>
          <w:bCs w:val="0"/>
        </w:rPr>
        <w:t xml:space="preserve"> </w:t>
      </w:r>
      <w:r w:rsidR="00E633DC">
        <w:rPr>
          <w:rFonts w:cs="Arial"/>
          <w:b w:val="0"/>
          <w:bCs w:val="0"/>
        </w:rPr>
        <w:t>Gerrard’s testimony.</w:t>
      </w:r>
    </w:p>
    <w:p w14:paraId="434F70F7" w14:textId="0CA4DC33" w:rsidR="00E633DC" w:rsidRDefault="00E633DC" w:rsidP="006D7CEF">
      <w:pPr>
        <w:pStyle w:val="BodyA"/>
        <w:numPr>
          <w:ilvl w:val="0"/>
          <w:numId w:val="11"/>
        </w:numPr>
        <w:spacing w:line="240" w:lineRule="auto"/>
        <w:jc w:val="both"/>
        <w:rPr>
          <w:rFonts w:cs="Arial"/>
          <w:b w:val="0"/>
          <w:bCs w:val="0"/>
        </w:rPr>
      </w:pPr>
      <w:r>
        <w:rPr>
          <w:rFonts w:cs="Arial"/>
          <w:b w:val="0"/>
          <w:bCs w:val="0"/>
        </w:rPr>
        <w:t>The court transcripts from the officer who pulled him over and found the knife.</w:t>
      </w:r>
    </w:p>
    <w:p w14:paraId="0B3C6F47" w14:textId="7ED26E09" w:rsidR="00350383" w:rsidRPr="00771ECC" w:rsidRDefault="00E633DC" w:rsidP="00A32DE7">
      <w:pPr>
        <w:pStyle w:val="BodyA"/>
        <w:numPr>
          <w:ilvl w:val="0"/>
          <w:numId w:val="11"/>
        </w:numPr>
        <w:spacing w:line="240" w:lineRule="auto"/>
        <w:jc w:val="both"/>
        <w:rPr>
          <w:rFonts w:cs="Arial"/>
          <w:b w:val="0"/>
          <w:bCs w:val="0"/>
        </w:rPr>
      </w:pPr>
      <w:r>
        <w:rPr>
          <w:rFonts w:cs="Arial"/>
          <w:b w:val="0"/>
          <w:bCs w:val="0"/>
        </w:rPr>
        <w:t>An anonymous tip we received.</w:t>
      </w:r>
    </w:p>
    <w:p w14:paraId="2CF2D2F2" w14:textId="77777777" w:rsidR="00350383" w:rsidRDefault="00350383" w:rsidP="00A32DE7">
      <w:pPr>
        <w:pStyle w:val="BodyA"/>
        <w:spacing w:line="240" w:lineRule="auto"/>
        <w:jc w:val="both"/>
        <w:rPr>
          <w:rFonts w:cs="Arial"/>
          <w:b w:val="0"/>
          <w:bCs w:val="0"/>
        </w:rPr>
      </w:pPr>
    </w:p>
    <w:p w14:paraId="408B046D" w14:textId="77777777" w:rsidR="00A32DE7" w:rsidRPr="00A32DE7" w:rsidRDefault="00A32DE7" w:rsidP="00A32DE7">
      <w:pPr>
        <w:pStyle w:val="BodyA"/>
        <w:spacing w:line="240" w:lineRule="auto"/>
        <w:jc w:val="both"/>
        <w:rPr>
          <w:rFonts w:cs="Arial"/>
          <w:b w:val="0"/>
          <w:bCs w:val="0"/>
        </w:rPr>
      </w:pPr>
      <w:r w:rsidRPr="00A32DE7">
        <w:rPr>
          <w:rFonts w:cs="Arial"/>
          <w:b w:val="0"/>
          <w:bCs w:val="0"/>
        </w:rPr>
        <w:t>Using appropriate form and authorities, produce a Legal Memorandum that answers the following questions:</w:t>
      </w:r>
    </w:p>
    <w:p w14:paraId="303594E7" w14:textId="77777777" w:rsidR="00A32DE7" w:rsidRPr="00A32DE7" w:rsidRDefault="00A32DE7" w:rsidP="00A32DE7">
      <w:pPr>
        <w:pStyle w:val="BodyA"/>
        <w:spacing w:line="240" w:lineRule="auto"/>
        <w:jc w:val="both"/>
        <w:rPr>
          <w:rFonts w:cs="Arial"/>
          <w:b w:val="0"/>
          <w:bCs w:val="0"/>
        </w:rPr>
      </w:pPr>
    </w:p>
    <w:p w14:paraId="3FED11FE" w14:textId="77777777" w:rsidR="001933F2" w:rsidRPr="001933F2" w:rsidRDefault="001933F2" w:rsidP="001933F2">
      <w:pPr>
        <w:pStyle w:val="ListParagraph"/>
        <w:numPr>
          <w:ilvl w:val="0"/>
          <w:numId w:val="9"/>
        </w:numPr>
        <w:pBdr>
          <w:top w:val="nil"/>
          <w:left w:val="nil"/>
          <w:bottom w:val="nil"/>
          <w:right w:val="nil"/>
          <w:between w:val="nil"/>
          <w:bar w:val="nil"/>
        </w:pBdr>
        <w:jc w:val="both"/>
        <w:rPr>
          <w:rFonts w:ascii="Arial" w:hAnsi="Arial" w:cs="Arial"/>
          <w:i/>
          <w:iCs/>
          <w:sz w:val="24"/>
          <w:szCs w:val="24"/>
        </w:rPr>
      </w:pPr>
      <w:bookmarkStart w:id="0" w:name="_Hlk150958017"/>
      <w:r w:rsidRPr="001933F2">
        <w:rPr>
          <w:rFonts w:ascii="Arial" w:hAnsi="Arial" w:cs="Arial"/>
          <w:i/>
          <w:iCs/>
          <w:sz w:val="24"/>
          <w:szCs w:val="24"/>
        </w:rPr>
        <w:t>What are the procedures and timelines for submitting a criminal appeal in Florida when someone has pled ‘not guilty’?</w:t>
      </w:r>
    </w:p>
    <w:p w14:paraId="4558E29A" w14:textId="77777777" w:rsidR="001933F2" w:rsidRPr="00EB7855" w:rsidRDefault="001933F2" w:rsidP="001933F2">
      <w:pPr>
        <w:pStyle w:val="ListParagraph"/>
        <w:numPr>
          <w:ilvl w:val="0"/>
          <w:numId w:val="9"/>
        </w:numPr>
        <w:rPr>
          <w:rFonts w:ascii="Arial" w:hAnsi="Arial" w:cs="Arial"/>
          <w:i/>
          <w:iCs/>
          <w:sz w:val="24"/>
          <w:szCs w:val="24"/>
          <w:lang w:val="en-US"/>
        </w:rPr>
      </w:pPr>
      <w:bookmarkStart w:id="1" w:name="_Hlk150963198"/>
      <w:bookmarkEnd w:id="0"/>
      <w:r>
        <w:rPr>
          <w:rFonts w:ascii="Arial" w:hAnsi="Arial" w:cs="Arial"/>
          <w:i/>
          <w:iCs/>
          <w:sz w:val="24"/>
          <w:szCs w:val="24"/>
        </w:rPr>
        <w:t>D</w:t>
      </w:r>
      <w:r w:rsidRPr="00650E0E">
        <w:rPr>
          <w:rFonts w:ascii="Arial" w:hAnsi="Arial" w:cs="Arial"/>
          <w:i/>
          <w:iCs/>
          <w:sz w:val="24"/>
          <w:szCs w:val="24"/>
        </w:rPr>
        <w:t xml:space="preserve">id the officer have lawful grounds </w:t>
      </w:r>
      <w:r>
        <w:rPr>
          <w:rFonts w:ascii="Arial" w:hAnsi="Arial" w:cs="Arial"/>
          <w:i/>
          <w:iCs/>
          <w:sz w:val="24"/>
          <w:szCs w:val="24"/>
        </w:rPr>
        <w:t xml:space="preserve">to stop and search the vehicle </w:t>
      </w:r>
      <w:r w:rsidRPr="00650E0E">
        <w:rPr>
          <w:rFonts w:ascii="Arial" w:hAnsi="Arial" w:cs="Arial"/>
          <w:i/>
          <w:iCs/>
          <w:sz w:val="24"/>
          <w:szCs w:val="24"/>
        </w:rPr>
        <w:t>under the circumstances? Please explain the legal basis for your answer, drawing from relevant case law where necessary.</w:t>
      </w:r>
    </w:p>
    <w:p w14:paraId="2AB3CC05" w14:textId="4980E86F" w:rsidR="001933F2" w:rsidRPr="001933F2" w:rsidRDefault="001933F2" w:rsidP="001933F2">
      <w:pPr>
        <w:pStyle w:val="ListParagraph"/>
        <w:numPr>
          <w:ilvl w:val="0"/>
          <w:numId w:val="9"/>
        </w:numPr>
        <w:pBdr>
          <w:top w:val="nil"/>
          <w:left w:val="nil"/>
          <w:bottom w:val="nil"/>
          <w:right w:val="nil"/>
          <w:between w:val="nil"/>
          <w:bar w:val="nil"/>
        </w:pBdr>
        <w:jc w:val="both"/>
        <w:rPr>
          <w:rFonts w:ascii="Arial" w:eastAsia="Arial" w:hAnsi="Arial" w:cs="Arial"/>
          <w:i/>
          <w:iCs/>
          <w:sz w:val="24"/>
          <w:szCs w:val="24"/>
        </w:rPr>
      </w:pPr>
      <w:r w:rsidRPr="001933F2">
        <w:rPr>
          <w:rFonts w:ascii="Arial" w:hAnsi="Arial" w:cs="Arial"/>
          <w:i/>
          <w:iCs/>
          <w:sz w:val="24"/>
          <w:szCs w:val="24"/>
        </w:rPr>
        <w:t xml:space="preserve">Does Gerrard have a claim for ineffective assistance of counsel? </w:t>
      </w:r>
      <w:r w:rsidR="00587882" w:rsidRPr="00650E0E">
        <w:rPr>
          <w:rFonts w:ascii="Arial" w:hAnsi="Arial" w:cs="Arial"/>
          <w:i/>
          <w:iCs/>
          <w:sz w:val="24"/>
          <w:szCs w:val="24"/>
        </w:rPr>
        <w:t>Please explain the legal basis for your answer, drawing from relevant case law where necessary.</w:t>
      </w:r>
    </w:p>
    <w:bookmarkEnd w:id="1"/>
    <w:p w14:paraId="4642628E" w14:textId="77777777" w:rsidR="00176B73" w:rsidRPr="00176B73" w:rsidRDefault="00176B73" w:rsidP="00176B73">
      <w:pPr>
        <w:pBdr>
          <w:top w:val="nil"/>
          <w:left w:val="nil"/>
          <w:bottom w:val="nil"/>
          <w:right w:val="nil"/>
          <w:between w:val="nil"/>
          <w:bar w:val="nil"/>
        </w:pBdr>
        <w:jc w:val="both"/>
        <w:rPr>
          <w:rFonts w:ascii="Arial" w:eastAsia="Arial" w:hAnsi="Arial" w:cs="Arial"/>
          <w:sz w:val="24"/>
          <w:szCs w:val="24"/>
        </w:rPr>
      </w:pPr>
    </w:p>
    <w:p w14:paraId="580E10BB" w14:textId="164D479B" w:rsidR="00A32DE7" w:rsidRPr="00A32DE7" w:rsidRDefault="00A32DE7" w:rsidP="00A32DE7">
      <w:pPr>
        <w:pStyle w:val="Body"/>
        <w:spacing w:line="240" w:lineRule="auto"/>
        <w:jc w:val="both"/>
        <w:rPr>
          <w:rFonts w:cs="Arial"/>
          <w:lang w:val="en-US"/>
        </w:rPr>
      </w:pPr>
      <w:r w:rsidRPr="00A32DE7">
        <w:rPr>
          <w:rFonts w:cs="Arial"/>
          <w:lang w:val="en-US"/>
        </w:rPr>
        <w:t xml:space="preserve">Motion to </w:t>
      </w:r>
      <w:r w:rsidR="0027524B">
        <w:rPr>
          <w:rFonts w:cs="Arial"/>
          <w:lang w:val="en-US"/>
        </w:rPr>
        <w:t xml:space="preserve">Set Aside </w:t>
      </w:r>
      <w:r w:rsidR="00506BE9">
        <w:rPr>
          <w:rFonts w:cs="Arial"/>
          <w:lang w:val="en-US"/>
        </w:rPr>
        <w:t xml:space="preserve">Judgement </w:t>
      </w:r>
      <w:r w:rsidR="0027524B">
        <w:rPr>
          <w:rFonts w:cs="Arial"/>
          <w:lang w:val="en-US"/>
        </w:rPr>
        <w:t>on the Grounds of Ineffective Assistance of Counsel</w:t>
      </w:r>
    </w:p>
    <w:p w14:paraId="2EA4B64B" w14:textId="368E1F39" w:rsidR="00A32DE7" w:rsidRPr="00A32DE7" w:rsidRDefault="00A32DE7" w:rsidP="00A32DE7">
      <w:pPr>
        <w:pStyle w:val="BodyA"/>
        <w:spacing w:line="240" w:lineRule="auto"/>
        <w:jc w:val="both"/>
        <w:rPr>
          <w:rFonts w:cs="Arial"/>
          <w:b w:val="0"/>
          <w:bCs w:val="0"/>
        </w:rPr>
      </w:pPr>
      <w:r w:rsidRPr="00A32DE7">
        <w:rPr>
          <w:rFonts w:cs="Arial"/>
          <w:b w:val="0"/>
          <w:bCs w:val="0"/>
        </w:rPr>
        <w:t xml:space="preserve">If our appeal is successful, the case will likely be remanded for a retrial. </w:t>
      </w:r>
      <w:r w:rsidR="0027524B">
        <w:rPr>
          <w:rFonts w:cs="Arial"/>
          <w:b w:val="0"/>
          <w:bCs w:val="0"/>
        </w:rPr>
        <w:t>Regardless of the outcome of your research, I’d rather be prepared so that we can file this as soon as possibl</w:t>
      </w:r>
      <w:r w:rsidR="00506BE9">
        <w:rPr>
          <w:rFonts w:cs="Arial"/>
          <w:b w:val="0"/>
          <w:bCs w:val="0"/>
        </w:rPr>
        <w:t>e</w:t>
      </w:r>
      <w:r w:rsidR="0027524B">
        <w:rPr>
          <w:rFonts w:cs="Arial"/>
          <w:b w:val="0"/>
          <w:bCs w:val="0"/>
        </w:rPr>
        <w:t xml:space="preserve">. </w:t>
      </w:r>
      <w:r w:rsidRPr="00A32DE7">
        <w:rPr>
          <w:rFonts w:cs="Arial"/>
          <w:b w:val="0"/>
          <w:bCs w:val="0"/>
        </w:rPr>
        <w:t>Please complete the template motion in Appendix A by filling in the blank spaces.</w:t>
      </w:r>
    </w:p>
    <w:p w14:paraId="7FF22559" w14:textId="77777777" w:rsidR="00A32DE7" w:rsidRPr="00A32DE7" w:rsidRDefault="00A32DE7" w:rsidP="00A32DE7">
      <w:pPr>
        <w:pStyle w:val="Body"/>
        <w:spacing w:line="240" w:lineRule="auto"/>
        <w:jc w:val="both"/>
        <w:rPr>
          <w:rFonts w:cs="Arial"/>
          <w:b w:val="0"/>
          <w:bCs w:val="0"/>
          <w:color w:val="auto"/>
          <w:highlight w:val="yellow"/>
          <w:lang w:val="en-US"/>
        </w:rPr>
      </w:pPr>
    </w:p>
    <w:p w14:paraId="078FB9D4" w14:textId="77777777" w:rsidR="00A32DE7" w:rsidRPr="00A32DE7" w:rsidRDefault="00A32DE7" w:rsidP="00A32DE7">
      <w:pPr>
        <w:pStyle w:val="Body"/>
        <w:spacing w:line="240" w:lineRule="auto"/>
        <w:jc w:val="both"/>
        <w:rPr>
          <w:rFonts w:cs="Arial"/>
          <w:b w:val="0"/>
          <w:bCs w:val="0"/>
          <w:color w:val="auto"/>
          <w:lang w:val="en-US"/>
        </w:rPr>
      </w:pPr>
      <w:r w:rsidRPr="00A32DE7">
        <w:rPr>
          <w:rFonts w:cs="Arial"/>
          <w:b w:val="0"/>
          <w:bCs w:val="0"/>
          <w:color w:val="auto"/>
          <w:lang w:val="en-US"/>
        </w:rPr>
        <w:t>Thanks,</w:t>
      </w:r>
    </w:p>
    <w:p w14:paraId="2FD89C1C" w14:textId="70887A58" w:rsidR="00A32DE7" w:rsidRPr="00A32DE7" w:rsidRDefault="0027524B" w:rsidP="00A32DE7">
      <w:pPr>
        <w:pStyle w:val="Body"/>
        <w:spacing w:line="240" w:lineRule="auto"/>
        <w:jc w:val="both"/>
        <w:rPr>
          <w:rFonts w:cs="Arial"/>
          <w:b w:val="0"/>
          <w:bCs w:val="0"/>
          <w:color w:val="auto"/>
          <w:lang w:val="en-US"/>
        </w:rPr>
      </w:pPr>
      <w:r>
        <w:rPr>
          <w:rFonts w:cs="Arial"/>
          <w:b w:val="0"/>
          <w:bCs w:val="0"/>
          <w:color w:val="auto"/>
          <w:lang w:val="en-US"/>
        </w:rPr>
        <w:t>Kathy</w:t>
      </w:r>
    </w:p>
    <w:p w14:paraId="23E9AA73" w14:textId="44FE1A2A" w:rsidR="00A32DE7" w:rsidRPr="00A32DE7" w:rsidRDefault="0027524B" w:rsidP="00A32DE7">
      <w:pPr>
        <w:pStyle w:val="Body"/>
        <w:spacing w:line="240" w:lineRule="auto"/>
        <w:jc w:val="both"/>
        <w:rPr>
          <w:rFonts w:cs="Arial"/>
          <w:b w:val="0"/>
          <w:bCs w:val="0"/>
          <w:color w:val="auto"/>
          <w:lang w:val="en-US"/>
        </w:rPr>
      </w:pPr>
      <w:r>
        <w:rPr>
          <w:rFonts w:cs="Arial"/>
          <w:b w:val="0"/>
          <w:bCs w:val="0"/>
          <w:color w:val="auto"/>
          <w:lang w:val="en-US"/>
        </w:rPr>
        <w:t>Attorney</w:t>
      </w:r>
    </w:p>
    <w:p w14:paraId="34C48A31" w14:textId="77777777" w:rsidR="00A32DE7" w:rsidRPr="00A32DE7" w:rsidRDefault="00A32DE7" w:rsidP="00A32DE7">
      <w:pPr>
        <w:rPr>
          <w:rFonts w:ascii="Arial" w:hAnsi="Arial" w:cs="Arial"/>
          <w:sz w:val="24"/>
          <w:szCs w:val="24"/>
        </w:rPr>
      </w:pPr>
    </w:p>
    <w:p w14:paraId="72F65C54" w14:textId="77777777" w:rsidR="00A32DE7" w:rsidRPr="00A32DE7" w:rsidRDefault="00A32DE7" w:rsidP="00A32DE7">
      <w:pPr>
        <w:pStyle w:val="Body"/>
        <w:spacing w:line="240" w:lineRule="auto"/>
        <w:jc w:val="center"/>
        <w:rPr>
          <w:rFonts w:cs="Arial"/>
          <w:b w:val="0"/>
          <w:bCs w:val="0"/>
          <w:color w:val="auto"/>
          <w:lang w:val="en-US"/>
        </w:rPr>
      </w:pPr>
      <w:r w:rsidRPr="00A32DE7">
        <w:rPr>
          <w:rFonts w:cs="Arial"/>
          <w:b w:val="0"/>
          <w:bCs w:val="0"/>
          <w:color w:val="auto"/>
          <w:lang w:val="en-US"/>
        </w:rPr>
        <w:t>***</w:t>
      </w:r>
    </w:p>
    <w:p w14:paraId="0840481C" w14:textId="77777777" w:rsidR="00A32DE7" w:rsidRPr="00A32DE7" w:rsidRDefault="00A32DE7" w:rsidP="00A32DE7">
      <w:pPr>
        <w:pStyle w:val="Body"/>
        <w:spacing w:line="240" w:lineRule="auto"/>
        <w:jc w:val="both"/>
        <w:rPr>
          <w:rFonts w:cs="Arial"/>
          <w:b w:val="0"/>
          <w:bCs w:val="0"/>
          <w:color w:val="auto"/>
          <w:lang w:val="en-US"/>
        </w:rPr>
      </w:pPr>
    </w:p>
    <w:p w14:paraId="251B1524" w14:textId="77777777" w:rsidR="00A32DE7" w:rsidRPr="00A32DE7" w:rsidRDefault="00A32DE7" w:rsidP="00A32DE7">
      <w:pPr>
        <w:pStyle w:val="Body"/>
        <w:spacing w:line="240" w:lineRule="auto"/>
        <w:rPr>
          <w:rFonts w:cs="Arial"/>
          <w:color w:val="auto"/>
        </w:rPr>
      </w:pPr>
      <w:r w:rsidRPr="00A32DE7">
        <w:rPr>
          <w:rFonts w:cs="Arial"/>
          <w:color w:val="auto"/>
          <w:u w:val="single"/>
          <w:lang w:val="en-US"/>
        </w:rPr>
        <w:t>PART A – 80% of the total marks (1800 words)</w:t>
      </w:r>
    </w:p>
    <w:p w14:paraId="1B06DE0C" w14:textId="77777777" w:rsidR="00A32DE7" w:rsidRPr="00A32DE7" w:rsidRDefault="00A32DE7" w:rsidP="00A32DE7">
      <w:pPr>
        <w:pStyle w:val="Body"/>
        <w:spacing w:line="240" w:lineRule="auto"/>
        <w:ind w:left="1"/>
        <w:rPr>
          <w:rFonts w:cs="Arial"/>
          <w:b w:val="0"/>
          <w:bCs w:val="0"/>
          <w:color w:val="auto"/>
          <w:lang w:val="en-US"/>
        </w:rPr>
      </w:pPr>
      <w:r w:rsidRPr="00A32DE7">
        <w:rPr>
          <w:rFonts w:cs="Arial"/>
          <w:b w:val="0"/>
          <w:bCs w:val="0"/>
          <w:color w:val="auto"/>
          <w:lang w:val="en-US"/>
        </w:rPr>
        <w:t xml:space="preserve"> </w:t>
      </w:r>
    </w:p>
    <w:p w14:paraId="71812F46" w14:textId="77777777" w:rsidR="00A32DE7" w:rsidRPr="00A32DE7" w:rsidRDefault="00A32DE7" w:rsidP="00A32DE7">
      <w:pPr>
        <w:pStyle w:val="Body"/>
        <w:spacing w:line="240" w:lineRule="auto"/>
        <w:ind w:left="1"/>
        <w:rPr>
          <w:rFonts w:cs="Arial"/>
          <w:color w:val="auto"/>
        </w:rPr>
      </w:pPr>
      <w:r w:rsidRPr="00A32DE7">
        <w:rPr>
          <w:rFonts w:cs="Arial"/>
          <w:color w:val="auto"/>
          <w:lang w:val="en-US"/>
        </w:rPr>
        <w:t xml:space="preserve">Your marks are allocated as follows: </w:t>
      </w:r>
    </w:p>
    <w:p w14:paraId="03FF841F" w14:textId="77777777" w:rsidR="00A32DE7" w:rsidRPr="00A32DE7" w:rsidRDefault="00A32DE7" w:rsidP="00A32DE7">
      <w:pPr>
        <w:pStyle w:val="Body"/>
        <w:spacing w:line="240" w:lineRule="auto"/>
        <w:ind w:left="1"/>
        <w:rPr>
          <w:rFonts w:cs="Arial"/>
          <w:color w:val="auto"/>
        </w:rPr>
      </w:pPr>
      <w:r w:rsidRPr="00A32DE7">
        <w:rPr>
          <w:rFonts w:cs="Arial"/>
          <w:color w:val="auto"/>
          <w:lang w:val="en-US"/>
        </w:rPr>
        <w:t xml:space="preserve"> </w:t>
      </w:r>
    </w:p>
    <w:p w14:paraId="7C7C5E1E" w14:textId="77777777" w:rsidR="00A32DE7" w:rsidRPr="00A32DE7" w:rsidRDefault="00A32DE7" w:rsidP="00A32DE7">
      <w:pPr>
        <w:pStyle w:val="Body"/>
        <w:numPr>
          <w:ilvl w:val="0"/>
          <w:numId w:val="10"/>
        </w:numPr>
        <w:spacing w:line="240" w:lineRule="auto"/>
        <w:rPr>
          <w:rFonts w:cs="Arial"/>
          <w:color w:val="auto"/>
          <w:lang w:val="en-US"/>
        </w:rPr>
      </w:pPr>
      <w:r w:rsidRPr="00A32DE7">
        <w:rPr>
          <w:rFonts w:cs="Arial"/>
          <w:b w:val="0"/>
          <w:bCs w:val="0"/>
          <w:color w:val="auto"/>
          <w:lang w:val="en-US"/>
        </w:rPr>
        <w:t xml:space="preserve">Memo style, tone, and format, and written English - 10% </w:t>
      </w:r>
    </w:p>
    <w:p w14:paraId="4A33A254" w14:textId="77777777" w:rsidR="00A32DE7" w:rsidRPr="00A32DE7" w:rsidRDefault="00A32DE7" w:rsidP="00A32DE7">
      <w:pPr>
        <w:pStyle w:val="Body"/>
        <w:numPr>
          <w:ilvl w:val="0"/>
          <w:numId w:val="10"/>
        </w:numPr>
        <w:spacing w:line="240" w:lineRule="auto"/>
        <w:rPr>
          <w:rFonts w:cs="Arial"/>
          <w:color w:val="auto"/>
          <w:lang w:val="en-US"/>
        </w:rPr>
      </w:pPr>
      <w:r w:rsidRPr="00A32DE7">
        <w:rPr>
          <w:rFonts w:cs="Arial"/>
          <w:b w:val="0"/>
          <w:bCs w:val="0"/>
          <w:color w:val="auto"/>
          <w:lang w:val="en-US"/>
        </w:rPr>
        <w:t xml:space="preserve">Application of bluebook citation rules - 10% </w:t>
      </w:r>
    </w:p>
    <w:p w14:paraId="39E74D0E" w14:textId="77777777" w:rsidR="00A32DE7" w:rsidRPr="00506BE9" w:rsidRDefault="00A32DE7" w:rsidP="00A32DE7">
      <w:pPr>
        <w:pStyle w:val="Body"/>
        <w:numPr>
          <w:ilvl w:val="0"/>
          <w:numId w:val="10"/>
        </w:numPr>
        <w:spacing w:line="263" w:lineRule="auto"/>
        <w:rPr>
          <w:rFonts w:cs="Arial"/>
          <w:color w:val="auto"/>
          <w:lang w:val="en-US"/>
        </w:rPr>
      </w:pPr>
      <w:r w:rsidRPr="00A32DE7">
        <w:rPr>
          <w:rFonts w:cs="Arial"/>
          <w:b w:val="0"/>
          <w:bCs w:val="0"/>
          <w:color w:val="auto"/>
          <w:lang w:val="en-US"/>
        </w:rPr>
        <w:t xml:space="preserve">Q1 – 10% </w:t>
      </w:r>
    </w:p>
    <w:p w14:paraId="61E3D5DF" w14:textId="44B2D213" w:rsidR="00506BE9" w:rsidRPr="00A32DE7" w:rsidRDefault="00506BE9" w:rsidP="00A32DE7">
      <w:pPr>
        <w:pStyle w:val="Body"/>
        <w:numPr>
          <w:ilvl w:val="0"/>
          <w:numId w:val="10"/>
        </w:numPr>
        <w:spacing w:line="263" w:lineRule="auto"/>
        <w:rPr>
          <w:rFonts w:cs="Arial"/>
          <w:color w:val="auto"/>
          <w:lang w:val="en-US"/>
        </w:rPr>
      </w:pPr>
      <w:r>
        <w:rPr>
          <w:rFonts w:cs="Arial"/>
          <w:b w:val="0"/>
          <w:bCs w:val="0"/>
          <w:color w:val="auto"/>
          <w:lang w:val="en-US"/>
        </w:rPr>
        <w:t>Q2 – 10%</w:t>
      </w:r>
    </w:p>
    <w:p w14:paraId="7983D212" w14:textId="69B97FAC" w:rsidR="00A32DE7" w:rsidRPr="00A32DE7" w:rsidRDefault="00A32DE7" w:rsidP="00A32DE7">
      <w:pPr>
        <w:pStyle w:val="Body"/>
        <w:numPr>
          <w:ilvl w:val="0"/>
          <w:numId w:val="10"/>
        </w:numPr>
        <w:spacing w:line="263" w:lineRule="auto"/>
        <w:rPr>
          <w:rFonts w:cs="Arial"/>
          <w:color w:val="auto"/>
          <w:lang w:val="en-US"/>
        </w:rPr>
      </w:pPr>
      <w:r w:rsidRPr="00A32DE7">
        <w:rPr>
          <w:rFonts w:cs="Arial"/>
          <w:b w:val="0"/>
          <w:color w:val="auto"/>
          <w:lang w:val="en-US"/>
        </w:rPr>
        <w:t>Q2 – 2</w:t>
      </w:r>
      <w:r w:rsidR="00506BE9">
        <w:rPr>
          <w:rFonts w:cs="Arial"/>
          <w:b w:val="0"/>
          <w:color w:val="auto"/>
          <w:lang w:val="en-US"/>
        </w:rPr>
        <w:t>0</w:t>
      </w:r>
      <w:r w:rsidRPr="00A32DE7">
        <w:rPr>
          <w:rFonts w:cs="Arial"/>
          <w:b w:val="0"/>
          <w:color w:val="auto"/>
          <w:lang w:val="en-US"/>
        </w:rPr>
        <w:t xml:space="preserve">% </w:t>
      </w:r>
    </w:p>
    <w:p w14:paraId="511F0163" w14:textId="6F455F67" w:rsidR="00A32DE7" w:rsidRPr="00A32DE7" w:rsidRDefault="00A32DE7" w:rsidP="00A32DE7">
      <w:pPr>
        <w:pStyle w:val="Body"/>
        <w:numPr>
          <w:ilvl w:val="0"/>
          <w:numId w:val="10"/>
        </w:numPr>
        <w:spacing w:line="263" w:lineRule="auto"/>
        <w:rPr>
          <w:rFonts w:cs="Arial"/>
          <w:color w:val="auto"/>
          <w:lang w:val="en-US"/>
        </w:rPr>
      </w:pPr>
      <w:r w:rsidRPr="00A32DE7">
        <w:rPr>
          <w:rFonts w:cs="Arial"/>
          <w:b w:val="0"/>
          <w:color w:val="auto"/>
          <w:lang w:val="en-US"/>
        </w:rPr>
        <w:t>Q3 – 2</w:t>
      </w:r>
      <w:r w:rsidR="00506BE9">
        <w:rPr>
          <w:rFonts w:cs="Arial"/>
          <w:b w:val="0"/>
          <w:color w:val="auto"/>
          <w:lang w:val="en-US"/>
        </w:rPr>
        <w:t>0</w:t>
      </w:r>
      <w:r w:rsidRPr="00A32DE7">
        <w:rPr>
          <w:rFonts w:cs="Arial"/>
          <w:b w:val="0"/>
          <w:color w:val="auto"/>
          <w:lang w:val="en-US"/>
        </w:rPr>
        <w:t xml:space="preserve">% </w:t>
      </w:r>
    </w:p>
    <w:p w14:paraId="2D850EC1" w14:textId="77777777" w:rsidR="00A32DE7" w:rsidRPr="00A32DE7" w:rsidRDefault="00A32DE7" w:rsidP="00A32DE7">
      <w:pPr>
        <w:pStyle w:val="Body"/>
        <w:spacing w:line="263" w:lineRule="auto"/>
        <w:ind w:left="361"/>
        <w:rPr>
          <w:rFonts w:cs="Arial"/>
          <w:color w:val="auto"/>
          <w:lang w:val="en-US"/>
        </w:rPr>
      </w:pPr>
    </w:p>
    <w:p w14:paraId="6493C925" w14:textId="77777777" w:rsidR="00A32DE7" w:rsidRPr="00A32DE7" w:rsidRDefault="00A32DE7" w:rsidP="00A32DE7">
      <w:pPr>
        <w:pStyle w:val="Body"/>
        <w:spacing w:line="240" w:lineRule="auto"/>
        <w:rPr>
          <w:rFonts w:cs="Arial"/>
          <w:color w:val="auto"/>
        </w:rPr>
      </w:pPr>
      <w:r w:rsidRPr="00A32DE7">
        <w:rPr>
          <w:rFonts w:cs="Arial"/>
          <w:color w:val="auto"/>
          <w:u w:val="single"/>
          <w:lang w:val="en-US"/>
        </w:rPr>
        <w:t>PART B – 20% of the total marks (Fill in the Blanks)</w:t>
      </w:r>
    </w:p>
    <w:p w14:paraId="2691CE3B" w14:textId="77777777" w:rsidR="00A32DE7" w:rsidRPr="00A32DE7" w:rsidRDefault="00A32DE7" w:rsidP="00A32DE7">
      <w:pPr>
        <w:rPr>
          <w:rFonts w:ascii="Arial" w:hAnsi="Arial" w:cs="Arial"/>
          <w:sz w:val="24"/>
          <w:szCs w:val="24"/>
        </w:rPr>
      </w:pPr>
    </w:p>
    <w:p w14:paraId="42A17D02" w14:textId="63D46C63" w:rsidR="00A32DE7" w:rsidRPr="00A32DE7" w:rsidRDefault="00A32DE7" w:rsidP="00A32DE7">
      <w:pPr>
        <w:pStyle w:val="Body"/>
        <w:spacing w:line="240" w:lineRule="auto"/>
        <w:ind w:left="1"/>
        <w:rPr>
          <w:rFonts w:cs="Arial"/>
          <w:b w:val="0"/>
          <w:color w:val="auto"/>
          <w:lang w:val="en-US"/>
        </w:rPr>
      </w:pPr>
      <w:r w:rsidRPr="00A32DE7">
        <w:rPr>
          <w:rFonts w:cs="Arial"/>
          <w:b w:val="0"/>
          <w:color w:val="auto"/>
          <w:lang w:val="en-US"/>
        </w:rPr>
        <w:t xml:space="preserve">There </w:t>
      </w:r>
      <w:r w:rsidRPr="004D66BE">
        <w:rPr>
          <w:rFonts w:cs="Arial"/>
          <w:b w:val="0"/>
          <w:color w:val="auto"/>
          <w:lang w:val="en-US"/>
        </w:rPr>
        <w:t xml:space="preserve">are </w:t>
      </w:r>
      <w:r w:rsidR="004D66BE" w:rsidRPr="004D66BE">
        <w:rPr>
          <w:rFonts w:cs="Arial"/>
          <w:b w:val="0"/>
          <w:color w:val="auto"/>
          <w:lang w:val="en-US"/>
        </w:rPr>
        <w:t>fifteen</w:t>
      </w:r>
      <w:r w:rsidRPr="004D66BE">
        <w:rPr>
          <w:rFonts w:cs="Arial"/>
          <w:b w:val="0"/>
          <w:color w:val="auto"/>
          <w:lang w:val="en-US"/>
        </w:rPr>
        <w:t xml:space="preserve"> blank</w:t>
      </w:r>
      <w:r w:rsidRPr="00A32DE7">
        <w:rPr>
          <w:rFonts w:cs="Arial"/>
          <w:b w:val="0"/>
          <w:color w:val="auto"/>
          <w:lang w:val="en-US"/>
        </w:rPr>
        <w:t xml:space="preserve"> spaces in the motion in Appendix A</w:t>
      </w:r>
      <w:r w:rsidR="00C0742F">
        <w:rPr>
          <w:rFonts w:cs="Arial"/>
          <w:b w:val="0"/>
          <w:color w:val="auto"/>
          <w:lang w:val="en-US"/>
        </w:rPr>
        <w:t xml:space="preserve"> (see below)</w:t>
      </w:r>
      <w:r w:rsidRPr="00A32DE7">
        <w:rPr>
          <w:rFonts w:cs="Arial"/>
          <w:b w:val="0"/>
          <w:color w:val="auto"/>
          <w:lang w:val="en-US"/>
        </w:rPr>
        <w:t xml:space="preserve">. Each blank is worth a certain number of marks, as stated in Appendix A. </w:t>
      </w:r>
    </w:p>
    <w:p w14:paraId="6A477F5E" w14:textId="2C85DD91" w:rsidR="00A32DE7" w:rsidRPr="00117EC3" w:rsidRDefault="00A32DE7" w:rsidP="00A32DE7">
      <w:pPr>
        <w:rPr>
          <w:rFonts w:ascii="Arial" w:hAnsi="Arial" w:cs="Arial"/>
          <w:b/>
          <w:color w:val="FFFFFF" w:themeColor="background1"/>
          <w:sz w:val="28"/>
          <w:szCs w:val="28"/>
          <w:lang w:eastAsia="en-US"/>
        </w:rPr>
      </w:pPr>
      <w:r w:rsidRPr="00117EC3">
        <w:br w:type="page"/>
      </w:r>
    </w:p>
    <w:p w14:paraId="53EE2053" w14:textId="77777777" w:rsidR="00A32DE7" w:rsidRPr="00117EC3" w:rsidRDefault="00A32DE7" w:rsidP="00A32DE7">
      <w:pPr>
        <w:pStyle w:val="A-SectionHeader1"/>
      </w:pPr>
      <w:r w:rsidRPr="00117EC3">
        <w:lastRenderedPageBreak/>
        <w:t>Guidance notes</w:t>
      </w:r>
    </w:p>
    <w:p w14:paraId="715AEE8F" w14:textId="010FB8D5" w:rsidR="00A32DE7" w:rsidRPr="00C0742F" w:rsidRDefault="00A32DE7" w:rsidP="00C0742F">
      <w:pPr>
        <w:jc w:val="both"/>
        <w:rPr>
          <w:rFonts w:ascii="Arial" w:eastAsia="Calibri" w:hAnsi="Arial" w:cs="Arial"/>
          <w:sz w:val="24"/>
          <w:szCs w:val="24"/>
        </w:rPr>
      </w:pPr>
      <w:r w:rsidRPr="00C0742F">
        <w:rPr>
          <w:rFonts w:ascii="Arial" w:eastAsia="Calibri" w:hAnsi="Arial" w:cs="Arial"/>
          <w:sz w:val="24"/>
          <w:szCs w:val="24"/>
        </w:rPr>
        <w:t>Note you must use</w:t>
      </w:r>
      <w:r w:rsidR="00E5256F">
        <w:rPr>
          <w:rFonts w:ascii="Arial" w:eastAsia="Calibri" w:hAnsi="Arial" w:cs="Arial"/>
          <w:sz w:val="24"/>
          <w:szCs w:val="24"/>
        </w:rPr>
        <w:t xml:space="preserve"> the</w:t>
      </w:r>
      <w:r w:rsidRPr="00C0742F">
        <w:rPr>
          <w:rFonts w:ascii="Arial" w:eastAsia="Calibri" w:hAnsi="Arial" w:cs="Arial"/>
          <w:sz w:val="24"/>
          <w:szCs w:val="24"/>
        </w:rPr>
        <w:t xml:space="preserve"> </w:t>
      </w:r>
      <w:r w:rsidR="00C0742F" w:rsidRPr="00C0742F">
        <w:rPr>
          <w:rFonts w:ascii="Arial" w:eastAsia="Calibri" w:hAnsi="Arial" w:cs="Arial"/>
          <w:sz w:val="24"/>
          <w:szCs w:val="24"/>
        </w:rPr>
        <w:t>Bluebook</w:t>
      </w:r>
      <w:r w:rsidRPr="00C0742F">
        <w:rPr>
          <w:rFonts w:ascii="Arial" w:eastAsia="Calibri" w:hAnsi="Arial" w:cs="Arial"/>
          <w:sz w:val="24"/>
          <w:szCs w:val="24"/>
        </w:rPr>
        <w:t xml:space="preserve"> referencing, and that this assessment is marked in accordance with the four learning outcomes for this module (see further details below).</w:t>
      </w:r>
    </w:p>
    <w:p w14:paraId="4E77373C" w14:textId="4E8EDEC6" w:rsidR="00C0742F" w:rsidRPr="00C0742F" w:rsidRDefault="00C0742F" w:rsidP="00C0742F">
      <w:pPr>
        <w:jc w:val="both"/>
        <w:rPr>
          <w:rFonts w:ascii="Arial" w:eastAsia="Calibri" w:hAnsi="Arial" w:cs="Arial"/>
          <w:sz w:val="24"/>
          <w:szCs w:val="24"/>
        </w:rPr>
      </w:pPr>
    </w:p>
    <w:p w14:paraId="5A0533EF" w14:textId="501257BC" w:rsidR="00C0742F" w:rsidRPr="00C0742F" w:rsidRDefault="00C0742F" w:rsidP="00C0742F">
      <w:pPr>
        <w:jc w:val="both"/>
        <w:rPr>
          <w:rFonts w:ascii="Arial" w:eastAsia="Calibri" w:hAnsi="Arial" w:cs="Arial"/>
          <w:sz w:val="24"/>
          <w:szCs w:val="24"/>
        </w:rPr>
      </w:pPr>
      <w:r w:rsidRPr="00C0742F">
        <w:rPr>
          <w:rFonts w:ascii="Arial" w:eastAsia="Calibri" w:hAnsi="Arial" w:cs="Arial"/>
          <w:sz w:val="24"/>
          <w:szCs w:val="24"/>
        </w:rPr>
        <w:t>Guidance on writing a legal memorandum and completing a legal pleading is provided through</w:t>
      </w:r>
      <w:r w:rsidR="00E5256F">
        <w:rPr>
          <w:rFonts w:ascii="Arial" w:eastAsia="Calibri" w:hAnsi="Arial" w:cs="Arial"/>
          <w:sz w:val="24"/>
          <w:szCs w:val="24"/>
        </w:rPr>
        <w:t>ou</w:t>
      </w:r>
      <w:r w:rsidRPr="00C0742F">
        <w:rPr>
          <w:rFonts w:ascii="Arial" w:eastAsia="Calibri" w:hAnsi="Arial" w:cs="Arial"/>
          <w:sz w:val="24"/>
          <w:szCs w:val="24"/>
        </w:rPr>
        <w:t>t the module.</w:t>
      </w:r>
    </w:p>
    <w:p w14:paraId="487EDF0E" w14:textId="77777777" w:rsidR="00A32DE7" w:rsidRPr="00C0742F" w:rsidRDefault="00A32DE7" w:rsidP="00A32DE7">
      <w:pPr>
        <w:rPr>
          <w:rFonts w:ascii="Arial" w:eastAsia="Arial" w:hAnsi="Arial" w:cs="Arial"/>
          <w:sz w:val="24"/>
          <w:szCs w:val="24"/>
        </w:rPr>
      </w:pPr>
    </w:p>
    <w:p w14:paraId="77649662" w14:textId="77777777" w:rsidR="00C0742F" w:rsidRPr="00C0742F" w:rsidRDefault="00C0742F" w:rsidP="00C0742F">
      <w:pPr>
        <w:pStyle w:val="Body"/>
        <w:spacing w:line="240" w:lineRule="auto"/>
        <w:ind w:left="1" w:right="67"/>
        <w:jc w:val="both"/>
      </w:pPr>
      <w:r w:rsidRPr="00C0742F">
        <w:t xml:space="preserve">Recommended Reading </w:t>
      </w:r>
    </w:p>
    <w:p w14:paraId="783188EE" w14:textId="77777777" w:rsidR="00C0742F" w:rsidRPr="00C0742F" w:rsidRDefault="00C0742F" w:rsidP="00C0742F">
      <w:pPr>
        <w:pStyle w:val="Body"/>
        <w:spacing w:line="240" w:lineRule="auto"/>
        <w:ind w:left="1" w:right="67"/>
        <w:jc w:val="both"/>
      </w:pPr>
    </w:p>
    <w:p w14:paraId="67433A4C" w14:textId="68EA1B98" w:rsidR="00C0742F" w:rsidRPr="00C0742F" w:rsidRDefault="00C0742F" w:rsidP="00C0742F">
      <w:pPr>
        <w:pStyle w:val="Body"/>
        <w:spacing w:line="240" w:lineRule="auto"/>
        <w:ind w:left="1" w:right="67"/>
        <w:jc w:val="both"/>
        <w:rPr>
          <w:rStyle w:val="None"/>
          <w:rFonts w:cs="Arial"/>
          <w:b w:val="0"/>
          <w:bCs w:val="0"/>
          <w:color w:val="auto"/>
          <w:lang w:val="en-US"/>
        </w:rPr>
      </w:pPr>
      <w:r w:rsidRPr="00C0742F">
        <w:rPr>
          <w:rStyle w:val="None"/>
          <w:rFonts w:cs="Arial"/>
          <w:b w:val="0"/>
          <w:bCs w:val="0"/>
          <w:color w:val="auto"/>
          <w:lang w:val="en-US"/>
        </w:rPr>
        <w:t xml:space="preserve">This list gives merely an indication of the works which you should consult in preparation for writing your essay.  It is not exhaustive, and you should explore other sources and materials, e.g. by accessing the suggested reading noted in the module guide and following up references to journals etc. given in these works and held in the journal collection in the library, either in paper form or on-line. Students should also consult on-line databases, such as Westlaw International, to facilitate wider reading. </w:t>
      </w:r>
    </w:p>
    <w:p w14:paraId="19206182" w14:textId="77777777" w:rsidR="00C0742F" w:rsidRPr="00C0742F" w:rsidRDefault="00C0742F" w:rsidP="00C0742F">
      <w:pPr>
        <w:pStyle w:val="Body"/>
        <w:spacing w:line="240" w:lineRule="auto"/>
        <w:ind w:left="1" w:right="67"/>
        <w:jc w:val="both"/>
        <w:rPr>
          <w:rStyle w:val="None"/>
          <w:rFonts w:cs="Arial"/>
          <w:b w:val="0"/>
          <w:bCs w:val="0"/>
          <w:color w:val="auto"/>
          <w:lang w:val="en-US"/>
        </w:rPr>
      </w:pPr>
    </w:p>
    <w:p w14:paraId="3ADE04D8" w14:textId="7DFB7979" w:rsidR="00C0742F" w:rsidRDefault="004A33E6" w:rsidP="00C0742F">
      <w:pPr>
        <w:pStyle w:val="A-BodyText1"/>
        <w:ind w:left="0"/>
      </w:pPr>
      <w:r>
        <w:rPr>
          <w:rStyle w:val="Emphasis"/>
        </w:rPr>
        <w:t>Gideon v</w:t>
      </w:r>
      <w:r>
        <w:t xml:space="preserve">. </w:t>
      </w:r>
      <w:r>
        <w:rPr>
          <w:rStyle w:val="Emphasis"/>
        </w:rPr>
        <w:t>Wainwright</w:t>
      </w:r>
      <w:r>
        <w:t>, 372 U.S. 335 (1963)</w:t>
      </w:r>
    </w:p>
    <w:p w14:paraId="3AEDCC50" w14:textId="3EBF8825" w:rsidR="00A32DE7" w:rsidRDefault="004A33E6" w:rsidP="004A33E6">
      <w:pPr>
        <w:pStyle w:val="A-Bullet1"/>
        <w:numPr>
          <w:ilvl w:val="0"/>
          <w:numId w:val="0"/>
        </w:numPr>
      </w:pPr>
      <w:bookmarkStart w:id="2" w:name="_Hlk150969656"/>
      <w:r w:rsidRPr="004A33E6">
        <w:rPr>
          <w:i/>
          <w:iCs/>
        </w:rPr>
        <w:t>Strickland v. Washington</w:t>
      </w:r>
      <w:r w:rsidRPr="004A33E6">
        <w:t>, 466 U.S. 668 (1984)</w:t>
      </w:r>
    </w:p>
    <w:p w14:paraId="13270A83" w14:textId="77777777" w:rsidR="001933F2" w:rsidRDefault="001933F2" w:rsidP="004A33E6">
      <w:pPr>
        <w:pStyle w:val="A-Bullet1"/>
        <w:numPr>
          <w:ilvl w:val="0"/>
          <w:numId w:val="0"/>
        </w:numPr>
      </w:pPr>
    </w:p>
    <w:bookmarkEnd w:id="2"/>
    <w:p w14:paraId="2C868B5E" w14:textId="77777777" w:rsidR="00A32DE7" w:rsidRDefault="00A32DE7" w:rsidP="00A32DE7">
      <w:pPr>
        <w:pStyle w:val="A-Bullet1"/>
        <w:numPr>
          <w:ilvl w:val="0"/>
          <w:numId w:val="0"/>
        </w:numPr>
        <w:ind w:left="1134" w:hanging="425"/>
      </w:pPr>
    </w:p>
    <w:p w14:paraId="6DF4E86A" w14:textId="77777777" w:rsidR="00A32DE7" w:rsidRDefault="00A32DE7" w:rsidP="00A32DE7">
      <w:pPr>
        <w:pStyle w:val="A-Bullet1"/>
        <w:numPr>
          <w:ilvl w:val="0"/>
          <w:numId w:val="0"/>
        </w:numPr>
        <w:ind w:left="1134" w:hanging="425"/>
      </w:pPr>
    </w:p>
    <w:p w14:paraId="781838A4" w14:textId="77777777" w:rsidR="00A32DE7" w:rsidRDefault="00A32DE7" w:rsidP="00A32DE7">
      <w:pPr>
        <w:pStyle w:val="A-Bullet1"/>
        <w:numPr>
          <w:ilvl w:val="0"/>
          <w:numId w:val="0"/>
        </w:numPr>
        <w:ind w:left="1134" w:hanging="425"/>
      </w:pPr>
    </w:p>
    <w:p w14:paraId="7E7B1AC9" w14:textId="77777777" w:rsidR="00A32DE7" w:rsidRDefault="00A32DE7" w:rsidP="00A32DE7">
      <w:pPr>
        <w:pStyle w:val="A-Bullet1"/>
        <w:numPr>
          <w:ilvl w:val="0"/>
          <w:numId w:val="0"/>
        </w:numPr>
        <w:ind w:left="1134" w:hanging="425"/>
      </w:pPr>
    </w:p>
    <w:p w14:paraId="7444CB48" w14:textId="77777777" w:rsidR="00A32DE7" w:rsidRDefault="00A32DE7" w:rsidP="00A32DE7">
      <w:pPr>
        <w:pStyle w:val="A-Bullet1"/>
        <w:numPr>
          <w:ilvl w:val="0"/>
          <w:numId w:val="0"/>
        </w:numPr>
        <w:ind w:left="1134" w:hanging="425"/>
      </w:pPr>
    </w:p>
    <w:p w14:paraId="0019A8BA" w14:textId="77777777" w:rsidR="00A32DE7" w:rsidRDefault="00A32DE7" w:rsidP="00A32DE7">
      <w:pPr>
        <w:pStyle w:val="A-Bullet1"/>
        <w:numPr>
          <w:ilvl w:val="0"/>
          <w:numId w:val="0"/>
        </w:numPr>
        <w:ind w:left="1134" w:hanging="425"/>
      </w:pPr>
    </w:p>
    <w:p w14:paraId="5BA58EB6" w14:textId="77777777" w:rsidR="00A32DE7" w:rsidRDefault="00A32DE7" w:rsidP="00A32DE7">
      <w:pPr>
        <w:pStyle w:val="A-Bullet1"/>
        <w:numPr>
          <w:ilvl w:val="0"/>
          <w:numId w:val="0"/>
        </w:numPr>
        <w:ind w:left="1134" w:hanging="425"/>
      </w:pPr>
    </w:p>
    <w:p w14:paraId="12759889" w14:textId="77777777" w:rsidR="00A32DE7" w:rsidRDefault="00A32DE7" w:rsidP="00A32DE7">
      <w:pPr>
        <w:pStyle w:val="A-Bullet1"/>
        <w:numPr>
          <w:ilvl w:val="0"/>
          <w:numId w:val="0"/>
        </w:numPr>
        <w:ind w:left="1134" w:hanging="425"/>
      </w:pPr>
    </w:p>
    <w:p w14:paraId="1D73FE2E" w14:textId="77777777" w:rsidR="00A32DE7" w:rsidRDefault="00A32DE7" w:rsidP="00A32DE7">
      <w:pPr>
        <w:pStyle w:val="A-Bullet1"/>
        <w:numPr>
          <w:ilvl w:val="0"/>
          <w:numId w:val="0"/>
        </w:numPr>
        <w:ind w:left="1134" w:hanging="425"/>
      </w:pPr>
    </w:p>
    <w:p w14:paraId="216E45AD" w14:textId="77777777" w:rsidR="00A32DE7" w:rsidRDefault="00A32DE7" w:rsidP="00A32DE7">
      <w:pPr>
        <w:pStyle w:val="A-Bullet1"/>
        <w:numPr>
          <w:ilvl w:val="0"/>
          <w:numId w:val="0"/>
        </w:numPr>
        <w:ind w:left="1134" w:hanging="425"/>
      </w:pPr>
    </w:p>
    <w:p w14:paraId="5A96EA18" w14:textId="77777777" w:rsidR="00A32DE7" w:rsidRDefault="00A32DE7" w:rsidP="00A32DE7">
      <w:pPr>
        <w:pStyle w:val="A-Bullet1"/>
        <w:numPr>
          <w:ilvl w:val="0"/>
          <w:numId w:val="0"/>
        </w:numPr>
        <w:ind w:left="1134" w:hanging="425"/>
      </w:pPr>
    </w:p>
    <w:p w14:paraId="050A83D0" w14:textId="77777777" w:rsidR="00A32DE7" w:rsidRDefault="00A32DE7" w:rsidP="00A32DE7">
      <w:pPr>
        <w:pStyle w:val="A-Bullet1"/>
        <w:numPr>
          <w:ilvl w:val="0"/>
          <w:numId w:val="0"/>
        </w:numPr>
        <w:ind w:left="1134" w:hanging="425"/>
      </w:pPr>
    </w:p>
    <w:p w14:paraId="6F8C4C45" w14:textId="77777777" w:rsidR="00A32DE7" w:rsidRDefault="00A32DE7" w:rsidP="00A32DE7">
      <w:pPr>
        <w:pStyle w:val="A-Bullet1"/>
        <w:numPr>
          <w:ilvl w:val="0"/>
          <w:numId w:val="0"/>
        </w:numPr>
        <w:ind w:left="1134" w:hanging="425"/>
      </w:pPr>
    </w:p>
    <w:p w14:paraId="470FEC31" w14:textId="77777777" w:rsidR="00A32DE7" w:rsidRDefault="00A32DE7" w:rsidP="00A32DE7">
      <w:pPr>
        <w:pStyle w:val="A-Bullet1"/>
        <w:numPr>
          <w:ilvl w:val="0"/>
          <w:numId w:val="0"/>
        </w:numPr>
        <w:ind w:left="1134" w:hanging="425"/>
      </w:pPr>
    </w:p>
    <w:p w14:paraId="126EF364" w14:textId="77777777" w:rsidR="00A32DE7" w:rsidRDefault="00A32DE7" w:rsidP="00A32DE7">
      <w:pPr>
        <w:pStyle w:val="A-Bullet1"/>
        <w:numPr>
          <w:ilvl w:val="0"/>
          <w:numId w:val="0"/>
        </w:numPr>
        <w:ind w:left="1134" w:hanging="425"/>
      </w:pPr>
    </w:p>
    <w:p w14:paraId="3F8450D6" w14:textId="77777777" w:rsidR="00A32DE7" w:rsidRDefault="00A32DE7" w:rsidP="00A32DE7">
      <w:pPr>
        <w:pStyle w:val="A-Bullet1"/>
        <w:numPr>
          <w:ilvl w:val="0"/>
          <w:numId w:val="0"/>
        </w:numPr>
        <w:ind w:left="1134" w:hanging="425"/>
      </w:pPr>
    </w:p>
    <w:p w14:paraId="4EA25F6F" w14:textId="77777777" w:rsidR="004A33E6" w:rsidRDefault="004A33E6" w:rsidP="00A32DE7">
      <w:pPr>
        <w:pStyle w:val="A-Bullet1"/>
        <w:numPr>
          <w:ilvl w:val="0"/>
          <w:numId w:val="0"/>
        </w:numPr>
        <w:ind w:left="1134" w:hanging="425"/>
      </w:pPr>
    </w:p>
    <w:p w14:paraId="52A5CD61" w14:textId="77777777" w:rsidR="004A33E6" w:rsidRDefault="004A33E6" w:rsidP="00A32DE7">
      <w:pPr>
        <w:pStyle w:val="A-Bullet1"/>
        <w:numPr>
          <w:ilvl w:val="0"/>
          <w:numId w:val="0"/>
        </w:numPr>
        <w:ind w:left="1134" w:hanging="425"/>
      </w:pPr>
    </w:p>
    <w:p w14:paraId="62D659F9" w14:textId="77777777" w:rsidR="00A32DE7" w:rsidRDefault="00A32DE7" w:rsidP="00A32DE7">
      <w:pPr>
        <w:pStyle w:val="A-Bullet1"/>
        <w:numPr>
          <w:ilvl w:val="0"/>
          <w:numId w:val="0"/>
        </w:numPr>
        <w:ind w:left="1134" w:hanging="425"/>
      </w:pPr>
    </w:p>
    <w:p w14:paraId="31320567" w14:textId="77777777" w:rsidR="00A32DE7" w:rsidRDefault="00A32DE7" w:rsidP="00A32DE7">
      <w:pPr>
        <w:pStyle w:val="A-Bullet1"/>
        <w:numPr>
          <w:ilvl w:val="0"/>
          <w:numId w:val="0"/>
        </w:numPr>
        <w:ind w:left="1134" w:hanging="425"/>
      </w:pPr>
    </w:p>
    <w:p w14:paraId="6C2AD5B0" w14:textId="77777777" w:rsidR="00A32DE7" w:rsidRDefault="00A32DE7" w:rsidP="00A32DE7">
      <w:pPr>
        <w:pStyle w:val="A-Bullet1"/>
        <w:numPr>
          <w:ilvl w:val="0"/>
          <w:numId w:val="0"/>
        </w:numPr>
        <w:ind w:left="1134" w:hanging="425"/>
      </w:pPr>
    </w:p>
    <w:p w14:paraId="4415C6C8" w14:textId="77777777" w:rsidR="00A32DE7" w:rsidRDefault="00A32DE7" w:rsidP="00A32DE7">
      <w:pPr>
        <w:pStyle w:val="A-Bullet1"/>
        <w:numPr>
          <w:ilvl w:val="0"/>
          <w:numId w:val="0"/>
        </w:numPr>
        <w:ind w:left="1134" w:hanging="425"/>
      </w:pPr>
    </w:p>
    <w:p w14:paraId="477C51E8" w14:textId="77777777" w:rsidR="00A32DE7" w:rsidRPr="00C0742F" w:rsidRDefault="00A32DE7" w:rsidP="00A32DE7">
      <w:pPr>
        <w:pStyle w:val="Body"/>
        <w:widowControl w:val="0"/>
        <w:jc w:val="both"/>
        <w:rPr>
          <w:rFonts w:eastAsia="Arial" w:cs="Arial"/>
          <w:sz w:val="22"/>
          <w:szCs w:val="22"/>
          <w:u w:val="single"/>
        </w:rPr>
      </w:pPr>
      <w:bookmarkStart w:id="3" w:name="_Hlk150968715"/>
      <w:r w:rsidRPr="00C0742F">
        <w:rPr>
          <w:rFonts w:eastAsia="Arial" w:cs="Arial"/>
          <w:sz w:val="22"/>
          <w:szCs w:val="22"/>
          <w:u w:val="single"/>
        </w:rPr>
        <w:t>APPENDIX A</w:t>
      </w:r>
    </w:p>
    <w:p w14:paraId="075F1191" w14:textId="77777777" w:rsidR="00A32DE7" w:rsidRDefault="00A32DE7" w:rsidP="00A32DE7">
      <w:pPr>
        <w:pStyle w:val="Body"/>
        <w:widowControl w:val="0"/>
        <w:jc w:val="both"/>
        <w:rPr>
          <w:rFonts w:eastAsia="Arial" w:cs="Arial"/>
          <w:b w:val="0"/>
          <w:bCs w:val="0"/>
          <w:sz w:val="22"/>
          <w:szCs w:val="22"/>
        </w:rPr>
      </w:pPr>
    </w:p>
    <w:p w14:paraId="6531AACF" w14:textId="09F8712A" w:rsidR="00A32DE7" w:rsidRPr="008E3BD3" w:rsidRDefault="00A32DE7" w:rsidP="00A32DE7">
      <w:pPr>
        <w:widowControl w:val="0"/>
        <w:tabs>
          <w:tab w:val="center" w:pos="4680"/>
        </w:tabs>
        <w:jc w:val="both"/>
        <w:rPr>
          <w:rFonts w:ascii="Arial" w:hAnsi="Arial" w:cs="Arial"/>
          <w:b/>
          <w:bCs/>
        </w:rPr>
      </w:pPr>
      <w:r w:rsidRPr="008E3BD3">
        <w:rPr>
          <w:rFonts w:ascii="Arial" w:hAnsi="Arial" w:cs="Arial"/>
        </w:rPr>
        <w:fldChar w:fldCharType="begin"/>
      </w:r>
      <w:r w:rsidRPr="008E3BD3">
        <w:rPr>
          <w:rFonts w:ascii="Arial" w:hAnsi="Arial" w:cs="Arial"/>
        </w:rPr>
        <w:instrText xml:space="preserve"> SEQ CHAPTER \h \r 1</w:instrText>
      </w:r>
      <w:r w:rsidRPr="008E3BD3">
        <w:rPr>
          <w:rFonts w:ascii="Arial" w:hAnsi="Arial" w:cs="Arial"/>
        </w:rPr>
        <w:fldChar w:fldCharType="end"/>
      </w:r>
      <w:r w:rsidRPr="008E3BD3">
        <w:rPr>
          <w:rFonts w:ascii="Arial" w:hAnsi="Arial" w:cs="Arial"/>
        </w:rPr>
        <w:tab/>
      </w:r>
      <w:r w:rsidRPr="008E3BD3">
        <w:rPr>
          <w:rFonts w:ascii="Arial" w:hAnsi="Arial" w:cs="Arial"/>
          <w:b/>
          <w:bCs/>
          <w:sz w:val="28"/>
          <w:szCs w:val="28"/>
        </w:rPr>
        <w:t xml:space="preserve">IN THE CIRCUIT COURT OF </w:t>
      </w:r>
      <w:r w:rsidR="0027524B">
        <w:rPr>
          <w:rFonts w:ascii="Arial" w:hAnsi="Arial" w:cs="Arial"/>
          <w:b/>
          <w:bCs/>
          <w:sz w:val="28"/>
          <w:szCs w:val="28"/>
        </w:rPr>
        <w:t>ORANGE COUNTY, FLORIDA</w:t>
      </w:r>
    </w:p>
    <w:p w14:paraId="3D72BDD0" w14:textId="77777777" w:rsidR="00A32DE7" w:rsidRPr="008E3BD3" w:rsidRDefault="00A32DE7" w:rsidP="00A32DE7">
      <w:pPr>
        <w:widowControl w:val="0"/>
        <w:rPr>
          <w:rFonts w:ascii="Arial" w:hAnsi="Arial" w:cs="Arial"/>
        </w:rPr>
      </w:pPr>
    </w:p>
    <w:p w14:paraId="75E89CA4" w14:textId="1D00737C" w:rsidR="00A32DE7" w:rsidRPr="008E3BD3" w:rsidRDefault="00A32DE7" w:rsidP="00A32DE7">
      <w:pPr>
        <w:widowControl w:val="0"/>
        <w:tabs>
          <w:tab w:val="center" w:pos="4680"/>
        </w:tabs>
        <w:rPr>
          <w:rFonts w:ascii="Arial" w:hAnsi="Arial" w:cs="Arial"/>
        </w:rPr>
      </w:pPr>
      <w:r w:rsidRPr="008E3BD3">
        <w:rPr>
          <w:rFonts w:ascii="Arial" w:hAnsi="Arial" w:cs="Arial"/>
        </w:rPr>
        <w:t xml:space="preserve">STATE OF </w:t>
      </w:r>
      <w:r w:rsidR="0027524B">
        <w:rPr>
          <w:rFonts w:ascii="Arial" w:hAnsi="Arial" w:cs="Arial"/>
        </w:rPr>
        <w:t>FLORIDA</w:t>
      </w:r>
      <w:r w:rsidRPr="008E3BD3">
        <w:rPr>
          <w:rFonts w:ascii="Arial" w:hAnsi="Arial" w:cs="Arial"/>
        </w:rPr>
        <w:t>,</w:t>
      </w:r>
      <w:r w:rsidRPr="008E3BD3">
        <w:rPr>
          <w:rFonts w:ascii="Arial" w:hAnsi="Arial" w:cs="Arial"/>
        </w:rPr>
        <w:tab/>
        <w:t>*</w:t>
      </w:r>
    </w:p>
    <w:p w14:paraId="77CE35BD" w14:textId="77777777" w:rsidR="00A32DE7" w:rsidRPr="008E3BD3" w:rsidRDefault="00A32DE7" w:rsidP="00A32DE7">
      <w:pPr>
        <w:widowControl w:val="0"/>
        <w:tabs>
          <w:tab w:val="center" w:pos="4680"/>
        </w:tabs>
        <w:rPr>
          <w:rFonts w:ascii="Arial" w:hAnsi="Arial" w:cs="Arial"/>
        </w:rPr>
      </w:pPr>
      <w:r w:rsidRPr="008E3BD3">
        <w:rPr>
          <w:rFonts w:ascii="Arial" w:hAnsi="Arial" w:cs="Arial"/>
        </w:rPr>
        <w:tab/>
        <w:t>*</w:t>
      </w:r>
      <w:r w:rsidRPr="008E3BD3">
        <w:rPr>
          <w:rFonts w:ascii="Arial" w:hAnsi="Arial" w:cs="Arial"/>
        </w:rPr>
        <w:tab/>
      </w:r>
    </w:p>
    <w:p w14:paraId="3CF07EBC" w14:textId="77777777" w:rsidR="00A32DE7" w:rsidRPr="008E3BD3" w:rsidRDefault="00A32DE7" w:rsidP="00A32DE7">
      <w:pPr>
        <w:widowControl w:val="0"/>
        <w:tabs>
          <w:tab w:val="center" w:pos="4680"/>
        </w:tabs>
        <w:ind w:left="720" w:right="720"/>
        <w:rPr>
          <w:rFonts w:ascii="Arial" w:hAnsi="Arial" w:cs="Arial"/>
        </w:rPr>
      </w:pPr>
      <w:r w:rsidRPr="008E3BD3">
        <w:rPr>
          <w:rFonts w:ascii="Arial" w:hAnsi="Arial" w:cs="Arial"/>
        </w:rPr>
        <w:t>v.</w:t>
      </w:r>
      <w:r w:rsidRPr="008E3BD3">
        <w:rPr>
          <w:rFonts w:ascii="Arial" w:hAnsi="Arial" w:cs="Arial"/>
        </w:rPr>
        <w:tab/>
        <w:t>*</w:t>
      </w:r>
      <w:r w:rsidRPr="008E3BD3">
        <w:rPr>
          <w:rFonts w:ascii="Arial" w:hAnsi="Arial" w:cs="Arial"/>
        </w:rPr>
        <w:tab/>
      </w:r>
      <w:r w:rsidRPr="008E3BD3">
        <w:rPr>
          <w:rFonts w:ascii="Arial" w:hAnsi="Arial" w:cs="Arial"/>
        </w:rPr>
        <w:tab/>
        <w:t xml:space="preserve">Case No. </w:t>
      </w:r>
      <w:r>
        <w:rPr>
          <w:rFonts w:ascii="Arial" w:hAnsi="Arial" w:cs="Arial"/>
        </w:rPr>
        <w:t>TBC</w:t>
      </w:r>
    </w:p>
    <w:p w14:paraId="713ABB80" w14:textId="77777777" w:rsidR="00A32DE7" w:rsidRPr="008E3BD3" w:rsidRDefault="00A32DE7" w:rsidP="00A32DE7">
      <w:pPr>
        <w:widowControl w:val="0"/>
        <w:tabs>
          <w:tab w:val="center" w:pos="4680"/>
        </w:tabs>
        <w:rPr>
          <w:rFonts w:ascii="Arial" w:hAnsi="Arial" w:cs="Arial"/>
        </w:rPr>
      </w:pPr>
      <w:r w:rsidRPr="008E3BD3">
        <w:rPr>
          <w:rFonts w:ascii="Arial" w:hAnsi="Arial" w:cs="Arial"/>
        </w:rPr>
        <w:tab/>
        <w:t>*</w:t>
      </w:r>
    </w:p>
    <w:p w14:paraId="75380918" w14:textId="0F842820" w:rsidR="00A32DE7" w:rsidRPr="008E3BD3" w:rsidRDefault="0027524B" w:rsidP="00A32DE7">
      <w:pPr>
        <w:widowControl w:val="0"/>
        <w:tabs>
          <w:tab w:val="center" w:pos="4680"/>
        </w:tabs>
        <w:rPr>
          <w:rFonts w:ascii="Arial" w:hAnsi="Arial" w:cs="Arial"/>
        </w:rPr>
      </w:pPr>
      <w:r>
        <w:rPr>
          <w:rFonts w:ascii="Arial" w:hAnsi="Arial" w:cs="Arial"/>
          <w:color w:val="000000" w:themeColor="text1"/>
        </w:rPr>
        <w:t>GERALD GERRARD</w:t>
      </w:r>
      <w:r w:rsidR="00A32DE7" w:rsidRPr="008E3BD3">
        <w:rPr>
          <w:rFonts w:ascii="Arial" w:hAnsi="Arial" w:cs="Arial"/>
        </w:rPr>
        <w:tab/>
        <w:t>*</w:t>
      </w:r>
    </w:p>
    <w:p w14:paraId="01C1D7A2" w14:textId="77777777" w:rsidR="00A32DE7" w:rsidRPr="008E3BD3" w:rsidRDefault="00A32DE7" w:rsidP="00A32DE7">
      <w:pPr>
        <w:widowControl w:val="0"/>
        <w:rPr>
          <w:rFonts w:ascii="Arial" w:hAnsi="Arial" w:cs="Arial"/>
          <w:sz w:val="22"/>
          <w:szCs w:val="22"/>
        </w:rPr>
      </w:pPr>
    </w:p>
    <w:p w14:paraId="047A0359" w14:textId="77777777" w:rsidR="00A32DE7" w:rsidRDefault="00A32DE7" w:rsidP="00A32DE7">
      <w:pPr>
        <w:widowControl w:val="0"/>
        <w:jc w:val="center"/>
        <w:rPr>
          <w:rFonts w:ascii="Arial" w:hAnsi="Arial" w:cs="Arial"/>
          <w:b/>
          <w:sz w:val="22"/>
          <w:szCs w:val="22"/>
          <w:u w:val="single"/>
        </w:rPr>
      </w:pPr>
    </w:p>
    <w:p w14:paraId="244E080C" w14:textId="77777777" w:rsidR="0027524B" w:rsidRDefault="00A32DE7" w:rsidP="0027524B">
      <w:pPr>
        <w:widowControl w:val="0"/>
        <w:jc w:val="center"/>
        <w:rPr>
          <w:rFonts w:ascii="Arial" w:hAnsi="Arial" w:cs="Arial"/>
          <w:b/>
          <w:sz w:val="22"/>
          <w:szCs w:val="22"/>
          <w:u w:val="single"/>
        </w:rPr>
      </w:pPr>
      <w:r w:rsidRPr="0028791A">
        <w:rPr>
          <w:rFonts w:ascii="Arial" w:hAnsi="Arial" w:cs="Arial"/>
          <w:b/>
          <w:sz w:val="22"/>
          <w:szCs w:val="22"/>
          <w:u w:val="single"/>
        </w:rPr>
        <w:t xml:space="preserve">MOTION TO </w:t>
      </w:r>
      <w:r w:rsidR="0027524B">
        <w:rPr>
          <w:rFonts w:ascii="Arial" w:hAnsi="Arial" w:cs="Arial"/>
          <w:b/>
          <w:sz w:val="22"/>
          <w:szCs w:val="22"/>
          <w:u w:val="single"/>
        </w:rPr>
        <w:t xml:space="preserve">SET ASIDE JUDGEMENT ON </w:t>
      </w:r>
    </w:p>
    <w:p w14:paraId="27172110" w14:textId="10D3B185" w:rsidR="00A32DE7" w:rsidRPr="0028791A" w:rsidRDefault="0027524B" w:rsidP="0027524B">
      <w:pPr>
        <w:widowControl w:val="0"/>
        <w:jc w:val="center"/>
        <w:rPr>
          <w:rFonts w:ascii="Arial" w:hAnsi="Arial" w:cs="Arial"/>
          <w:sz w:val="22"/>
          <w:szCs w:val="22"/>
        </w:rPr>
      </w:pPr>
      <w:r>
        <w:rPr>
          <w:rFonts w:ascii="Arial" w:hAnsi="Arial" w:cs="Arial"/>
          <w:b/>
          <w:sz w:val="22"/>
          <w:szCs w:val="22"/>
          <w:u w:val="single"/>
        </w:rPr>
        <w:t>THE GROUNDS OF INEFFECTIVE ASSISTANCE OF COUNSEL</w:t>
      </w:r>
    </w:p>
    <w:p w14:paraId="3D5C31DD" w14:textId="77777777" w:rsidR="00A32DE7" w:rsidRPr="0028791A" w:rsidRDefault="00A32DE7" w:rsidP="00A32DE7">
      <w:pPr>
        <w:widowControl w:val="0"/>
        <w:jc w:val="both"/>
        <w:rPr>
          <w:rFonts w:ascii="Arial" w:hAnsi="Arial" w:cs="Arial"/>
          <w:sz w:val="22"/>
          <w:szCs w:val="22"/>
        </w:rPr>
      </w:pPr>
    </w:p>
    <w:p w14:paraId="4F471D15" w14:textId="528BB8AA" w:rsidR="00A32DE7" w:rsidRPr="0028791A" w:rsidRDefault="00A32DE7" w:rsidP="00A32DE7">
      <w:pPr>
        <w:widowControl w:val="0"/>
        <w:jc w:val="both"/>
        <w:rPr>
          <w:rFonts w:ascii="Arial" w:hAnsi="Arial" w:cs="Arial"/>
          <w:sz w:val="22"/>
          <w:szCs w:val="22"/>
        </w:rPr>
      </w:pPr>
      <w:r w:rsidRPr="0028791A">
        <w:rPr>
          <w:rFonts w:ascii="Arial" w:hAnsi="Arial" w:cs="Arial"/>
          <w:sz w:val="22"/>
          <w:szCs w:val="22"/>
        </w:rPr>
        <w:tab/>
      </w:r>
      <w:r w:rsidR="0027524B">
        <w:rPr>
          <w:rFonts w:ascii="Arial" w:hAnsi="Arial" w:cs="Arial"/>
          <w:sz w:val="22"/>
          <w:szCs w:val="22"/>
        </w:rPr>
        <w:t>Gerald Gerrard</w:t>
      </w:r>
      <w:r w:rsidRPr="0028791A">
        <w:rPr>
          <w:rFonts w:ascii="Arial" w:hAnsi="Arial" w:cs="Arial"/>
          <w:sz w:val="22"/>
          <w:szCs w:val="22"/>
        </w:rPr>
        <w:t xml:space="preserve"> respectfully moves this Court to </w:t>
      </w:r>
      <w:r w:rsidR="0027524B">
        <w:rPr>
          <w:rFonts w:ascii="Arial" w:hAnsi="Arial" w:cs="Arial"/>
          <w:sz w:val="22"/>
          <w:szCs w:val="22"/>
        </w:rPr>
        <w:t xml:space="preserve">set aside the judgement on the grounds of ineffective assistance of counsel. </w:t>
      </w:r>
      <w:r w:rsidR="00F803DD">
        <w:rPr>
          <w:rFonts w:ascii="Arial" w:hAnsi="Arial" w:cs="Arial"/>
          <w:sz w:val="22"/>
          <w:szCs w:val="22"/>
        </w:rPr>
        <w:t>It is submitted that:</w:t>
      </w:r>
      <w:r w:rsidR="00F803DD" w:rsidRPr="00F803DD">
        <w:rPr>
          <w:rFonts w:ascii="Arial" w:hAnsi="Arial" w:cs="Arial"/>
          <w:sz w:val="22"/>
          <w:szCs w:val="22"/>
        </w:rPr>
        <w:t xml:space="preserve"> </w:t>
      </w:r>
    </w:p>
    <w:p w14:paraId="76338E4F" w14:textId="77777777" w:rsidR="00A32DE7" w:rsidRPr="0028791A" w:rsidRDefault="00A32DE7" w:rsidP="00A32DE7">
      <w:pPr>
        <w:widowControl w:val="0"/>
        <w:jc w:val="both"/>
        <w:rPr>
          <w:rFonts w:ascii="Arial" w:hAnsi="Arial" w:cs="Arial"/>
          <w:sz w:val="22"/>
          <w:szCs w:val="22"/>
        </w:rPr>
      </w:pPr>
    </w:p>
    <w:p w14:paraId="5BEC8084" w14:textId="2879BEB1" w:rsidR="00643272" w:rsidRDefault="00A32DE7" w:rsidP="00F803DD">
      <w:pPr>
        <w:widowControl w:val="0"/>
        <w:jc w:val="both"/>
        <w:rPr>
          <w:rFonts w:ascii="Arial" w:hAnsi="Arial" w:cs="Arial"/>
          <w:sz w:val="22"/>
          <w:szCs w:val="22"/>
        </w:rPr>
      </w:pPr>
      <w:r w:rsidRPr="0028791A">
        <w:rPr>
          <w:rFonts w:ascii="Arial" w:hAnsi="Arial" w:cs="Arial"/>
          <w:sz w:val="22"/>
          <w:szCs w:val="22"/>
        </w:rPr>
        <w:tab/>
      </w:r>
      <w:r w:rsidR="00780657">
        <w:rPr>
          <w:rFonts w:ascii="Arial" w:hAnsi="Arial" w:cs="Arial"/>
          <w:sz w:val="22"/>
          <w:szCs w:val="22"/>
        </w:rPr>
        <w:t>1</w:t>
      </w:r>
      <w:r w:rsidRPr="0028791A">
        <w:rPr>
          <w:rFonts w:ascii="Arial" w:hAnsi="Arial" w:cs="Arial"/>
          <w:sz w:val="22"/>
          <w:szCs w:val="22"/>
        </w:rPr>
        <w:t>.</w:t>
      </w:r>
      <w:r w:rsidRPr="0028791A">
        <w:rPr>
          <w:rFonts w:ascii="Arial" w:hAnsi="Arial" w:cs="Arial"/>
          <w:sz w:val="22"/>
          <w:szCs w:val="22"/>
        </w:rPr>
        <w:tab/>
      </w:r>
      <w:r w:rsidR="00EF6ED8">
        <w:rPr>
          <w:rFonts w:ascii="Arial" w:hAnsi="Arial" w:cs="Arial"/>
          <w:sz w:val="22"/>
          <w:szCs w:val="22"/>
        </w:rPr>
        <w:t xml:space="preserve"> </w:t>
      </w:r>
      <w:r w:rsidR="007F65F7">
        <w:rPr>
          <w:rFonts w:ascii="Arial" w:hAnsi="Arial" w:cs="Arial"/>
          <w:sz w:val="22"/>
          <w:szCs w:val="22"/>
        </w:rPr>
        <w:t xml:space="preserve">The </w:t>
      </w:r>
      <w:r w:rsidR="007F65F7" w:rsidRPr="007F65F7">
        <w:rPr>
          <w:rFonts w:ascii="Arial" w:hAnsi="Arial" w:cs="Arial"/>
          <w:color w:val="FF0000"/>
          <w:sz w:val="22"/>
          <w:szCs w:val="22"/>
        </w:rPr>
        <w:t>_____ (</w:t>
      </w:r>
      <w:r w:rsidR="009C7D3B">
        <w:rPr>
          <w:rFonts w:ascii="Arial" w:hAnsi="Arial" w:cs="Arial"/>
          <w:color w:val="FF0000"/>
          <w:sz w:val="22"/>
          <w:szCs w:val="22"/>
        </w:rPr>
        <w:t>1</w:t>
      </w:r>
      <w:r w:rsidR="007F65F7" w:rsidRPr="007F65F7">
        <w:rPr>
          <w:rFonts w:ascii="Arial" w:hAnsi="Arial" w:cs="Arial"/>
          <w:color w:val="FF0000"/>
          <w:sz w:val="22"/>
          <w:szCs w:val="22"/>
        </w:rPr>
        <w:t xml:space="preserve"> mark)</w:t>
      </w:r>
      <w:r w:rsidR="007F65F7">
        <w:rPr>
          <w:rFonts w:ascii="Arial" w:hAnsi="Arial" w:cs="Arial"/>
          <w:sz w:val="22"/>
          <w:szCs w:val="22"/>
        </w:rPr>
        <w:t xml:space="preserve"> Amendment provides that </w:t>
      </w:r>
      <w:r w:rsidR="006C6BB8">
        <w:rPr>
          <w:rFonts w:ascii="Arial" w:hAnsi="Arial" w:cs="Arial"/>
          <w:sz w:val="22"/>
          <w:szCs w:val="22"/>
        </w:rPr>
        <w:t xml:space="preserve">the accused </w:t>
      </w:r>
      <w:r w:rsidR="007F65F7">
        <w:rPr>
          <w:rFonts w:ascii="Arial" w:hAnsi="Arial" w:cs="Arial"/>
          <w:sz w:val="22"/>
          <w:szCs w:val="22"/>
        </w:rPr>
        <w:t>shall have “</w:t>
      </w:r>
      <w:r w:rsidR="007F65F7" w:rsidRPr="007F65F7">
        <w:rPr>
          <w:rFonts w:ascii="Arial" w:hAnsi="Arial" w:cs="Arial"/>
          <w:sz w:val="22"/>
          <w:szCs w:val="22"/>
        </w:rPr>
        <w:t xml:space="preserve">Assistance of Counsel for </w:t>
      </w:r>
      <w:r w:rsidR="00470ACE" w:rsidRPr="007F65F7">
        <w:rPr>
          <w:rFonts w:ascii="Arial" w:hAnsi="Arial" w:cs="Arial"/>
          <w:color w:val="FF0000"/>
          <w:sz w:val="22"/>
          <w:szCs w:val="22"/>
        </w:rPr>
        <w:t xml:space="preserve">_____ </w:t>
      </w:r>
      <w:r w:rsidR="007F65F7" w:rsidRPr="007F65F7">
        <w:rPr>
          <w:rFonts w:ascii="Arial" w:hAnsi="Arial" w:cs="Arial"/>
          <w:color w:val="FF0000"/>
          <w:sz w:val="22"/>
          <w:szCs w:val="22"/>
        </w:rPr>
        <w:t xml:space="preserve"> (1 mark)</w:t>
      </w:r>
      <w:r w:rsidR="007F65F7" w:rsidRPr="007F65F7">
        <w:rPr>
          <w:rFonts w:ascii="Arial" w:hAnsi="Arial" w:cs="Arial"/>
          <w:sz w:val="22"/>
          <w:szCs w:val="22"/>
        </w:rPr>
        <w:t>.</w:t>
      </w:r>
      <w:r w:rsidR="007F65F7">
        <w:rPr>
          <w:rFonts w:ascii="Arial" w:hAnsi="Arial" w:cs="Arial"/>
          <w:sz w:val="22"/>
          <w:szCs w:val="22"/>
        </w:rPr>
        <w:t>”</w:t>
      </w:r>
      <w:r w:rsidR="00780657">
        <w:rPr>
          <w:rFonts w:ascii="Arial" w:hAnsi="Arial" w:cs="Arial"/>
          <w:sz w:val="22"/>
          <w:szCs w:val="22"/>
        </w:rPr>
        <w:t xml:space="preserve"> The Constitutional right to</w:t>
      </w:r>
      <w:r w:rsidR="00780657" w:rsidRPr="00780657">
        <w:rPr>
          <w:rFonts w:ascii="Arial" w:hAnsi="Arial" w:cs="Arial"/>
          <w:sz w:val="22"/>
          <w:szCs w:val="22"/>
        </w:rPr>
        <w:t xml:space="preserve"> due process</w:t>
      </w:r>
      <w:r w:rsidR="00780657">
        <w:rPr>
          <w:rFonts w:ascii="Arial" w:hAnsi="Arial" w:cs="Arial"/>
          <w:sz w:val="22"/>
          <w:szCs w:val="22"/>
        </w:rPr>
        <w:t>,</w:t>
      </w:r>
      <w:r w:rsidR="00780657" w:rsidRPr="00780657">
        <w:rPr>
          <w:rFonts w:ascii="Arial" w:hAnsi="Arial" w:cs="Arial"/>
          <w:sz w:val="22"/>
          <w:szCs w:val="22"/>
        </w:rPr>
        <w:t xml:space="preserve"> equal protection of the </w:t>
      </w:r>
      <w:r w:rsidR="00780657">
        <w:rPr>
          <w:rFonts w:ascii="Arial" w:hAnsi="Arial" w:cs="Arial"/>
          <w:sz w:val="22"/>
          <w:szCs w:val="22"/>
        </w:rPr>
        <w:t xml:space="preserve">laws, and right to </w:t>
      </w:r>
      <w:r w:rsidR="009C7D3B">
        <w:rPr>
          <w:rFonts w:ascii="Arial" w:hAnsi="Arial" w:cs="Arial"/>
          <w:sz w:val="22"/>
          <w:szCs w:val="22"/>
        </w:rPr>
        <w:t>assistance of counsel</w:t>
      </w:r>
      <w:r w:rsidR="00780657" w:rsidRPr="00780657">
        <w:rPr>
          <w:rFonts w:ascii="Arial" w:hAnsi="Arial" w:cs="Arial"/>
          <w:sz w:val="22"/>
          <w:szCs w:val="22"/>
        </w:rPr>
        <w:t xml:space="preserve"> </w:t>
      </w:r>
      <w:r w:rsidR="00780657">
        <w:rPr>
          <w:rFonts w:ascii="Arial" w:hAnsi="Arial" w:cs="Arial"/>
          <w:sz w:val="22"/>
          <w:szCs w:val="22"/>
        </w:rPr>
        <w:t xml:space="preserve">is provided to all citizens </w:t>
      </w:r>
      <w:r w:rsidR="008F1EE9">
        <w:rPr>
          <w:rFonts w:ascii="Arial" w:hAnsi="Arial" w:cs="Arial"/>
          <w:sz w:val="22"/>
          <w:szCs w:val="22"/>
        </w:rPr>
        <w:t xml:space="preserve">in the U.S. through </w:t>
      </w:r>
      <w:r w:rsidR="00780657">
        <w:rPr>
          <w:rFonts w:ascii="Arial" w:hAnsi="Arial" w:cs="Arial"/>
          <w:sz w:val="22"/>
          <w:szCs w:val="22"/>
        </w:rPr>
        <w:t xml:space="preserve">the </w:t>
      </w:r>
      <w:r w:rsidR="00780657" w:rsidRPr="007F65F7">
        <w:rPr>
          <w:rFonts w:ascii="Arial" w:hAnsi="Arial" w:cs="Arial"/>
          <w:color w:val="FF0000"/>
          <w:sz w:val="22"/>
          <w:szCs w:val="22"/>
        </w:rPr>
        <w:t>_____ (</w:t>
      </w:r>
      <w:r w:rsidR="009C7D3B">
        <w:rPr>
          <w:rFonts w:ascii="Arial" w:hAnsi="Arial" w:cs="Arial"/>
          <w:color w:val="FF0000"/>
          <w:sz w:val="22"/>
          <w:szCs w:val="22"/>
        </w:rPr>
        <w:t>1</w:t>
      </w:r>
      <w:r w:rsidR="00780657" w:rsidRPr="007F65F7">
        <w:rPr>
          <w:rFonts w:ascii="Arial" w:hAnsi="Arial" w:cs="Arial"/>
          <w:color w:val="FF0000"/>
          <w:sz w:val="22"/>
          <w:szCs w:val="22"/>
        </w:rPr>
        <w:t xml:space="preserve"> mark)</w:t>
      </w:r>
      <w:r w:rsidR="00780657">
        <w:rPr>
          <w:rFonts w:ascii="Arial" w:hAnsi="Arial" w:cs="Arial"/>
          <w:sz w:val="22"/>
          <w:szCs w:val="22"/>
        </w:rPr>
        <w:t xml:space="preserve"> Amendment.</w:t>
      </w:r>
    </w:p>
    <w:p w14:paraId="231057AE" w14:textId="77777777" w:rsidR="00780657" w:rsidRDefault="00780657" w:rsidP="00780657">
      <w:pPr>
        <w:widowControl w:val="0"/>
        <w:jc w:val="both"/>
        <w:rPr>
          <w:rFonts w:ascii="Arial" w:hAnsi="Arial" w:cs="Arial"/>
          <w:sz w:val="22"/>
          <w:szCs w:val="22"/>
        </w:rPr>
      </w:pPr>
    </w:p>
    <w:p w14:paraId="1F67C2D0" w14:textId="13AD5D8B" w:rsidR="007F65F7" w:rsidRDefault="00780657" w:rsidP="00780657">
      <w:pPr>
        <w:widowControl w:val="0"/>
        <w:jc w:val="both"/>
        <w:rPr>
          <w:rFonts w:ascii="Arial" w:hAnsi="Arial" w:cs="Arial"/>
          <w:sz w:val="22"/>
          <w:szCs w:val="22"/>
        </w:rPr>
      </w:pPr>
      <w:r>
        <w:rPr>
          <w:rFonts w:ascii="Arial" w:hAnsi="Arial" w:cs="Arial"/>
          <w:sz w:val="22"/>
          <w:szCs w:val="22"/>
        </w:rPr>
        <w:t xml:space="preserve">            2.</w:t>
      </w:r>
      <w:r w:rsidR="00EF6ED8">
        <w:rPr>
          <w:rFonts w:ascii="Arial" w:hAnsi="Arial" w:cs="Arial"/>
          <w:sz w:val="22"/>
          <w:szCs w:val="22"/>
        </w:rPr>
        <w:t xml:space="preserve">        </w:t>
      </w:r>
      <w:r w:rsidR="007F65F7">
        <w:rPr>
          <w:rFonts w:ascii="Arial" w:hAnsi="Arial" w:cs="Arial"/>
          <w:sz w:val="22"/>
          <w:szCs w:val="22"/>
        </w:rPr>
        <w:t xml:space="preserve">The case of </w:t>
      </w:r>
      <w:r w:rsidR="007F65F7" w:rsidRPr="007F65F7">
        <w:rPr>
          <w:rFonts w:ascii="Arial" w:hAnsi="Arial" w:cs="Arial"/>
          <w:color w:val="FF0000"/>
          <w:sz w:val="22"/>
          <w:szCs w:val="22"/>
        </w:rPr>
        <w:t>_________</w:t>
      </w:r>
      <w:r w:rsidR="007F65F7" w:rsidRPr="008F1EE9">
        <w:rPr>
          <w:rFonts w:ascii="Arial" w:hAnsi="Arial" w:cs="Arial"/>
          <w:color w:val="FF0000"/>
          <w:sz w:val="22"/>
          <w:szCs w:val="22"/>
          <w:u w:val="single"/>
        </w:rPr>
        <w:t xml:space="preserve"> </w:t>
      </w:r>
      <w:r w:rsidR="007F65F7" w:rsidRPr="008F1EE9">
        <w:rPr>
          <w:rFonts w:ascii="Arial" w:hAnsi="Arial" w:cs="Arial"/>
          <w:b/>
          <w:bCs/>
          <w:sz w:val="22"/>
          <w:szCs w:val="22"/>
          <w:u w:val="single"/>
        </w:rPr>
        <w:t>372</w:t>
      </w:r>
      <w:r w:rsidR="007F65F7" w:rsidRPr="008F1EE9">
        <w:rPr>
          <w:rFonts w:ascii="Arial" w:hAnsi="Arial" w:cs="Arial"/>
          <w:sz w:val="22"/>
          <w:szCs w:val="22"/>
          <w:u w:val="single"/>
        </w:rPr>
        <w:t xml:space="preserve"> </w:t>
      </w:r>
      <w:r w:rsidRPr="008F1EE9">
        <w:rPr>
          <w:rFonts w:ascii="Arial" w:hAnsi="Arial" w:cs="Arial"/>
          <w:b/>
          <w:bCs/>
          <w:sz w:val="22"/>
          <w:szCs w:val="22"/>
          <w:u w:val="single"/>
        </w:rPr>
        <w:t>U.S.</w:t>
      </w:r>
      <w:r w:rsidR="007F65F7" w:rsidRPr="008F1EE9">
        <w:rPr>
          <w:rFonts w:ascii="Arial" w:hAnsi="Arial" w:cs="Arial"/>
          <w:b/>
          <w:bCs/>
          <w:sz w:val="22"/>
          <w:szCs w:val="22"/>
          <w:u w:val="single"/>
        </w:rPr>
        <w:t xml:space="preserve"> </w:t>
      </w:r>
      <w:r w:rsidR="007F65F7" w:rsidRPr="007F65F7">
        <w:rPr>
          <w:rFonts w:ascii="Arial" w:hAnsi="Arial" w:cs="Arial"/>
          <w:color w:val="FF0000"/>
          <w:sz w:val="22"/>
          <w:szCs w:val="22"/>
        </w:rPr>
        <w:t>___ (___)</w:t>
      </w:r>
      <w:r w:rsidR="007F65F7">
        <w:rPr>
          <w:rFonts w:ascii="Arial" w:hAnsi="Arial" w:cs="Arial"/>
          <w:sz w:val="22"/>
          <w:szCs w:val="22"/>
        </w:rPr>
        <w:t xml:space="preserve"> </w:t>
      </w:r>
      <w:r w:rsidR="007F65F7" w:rsidRPr="007F65F7">
        <w:rPr>
          <w:rFonts w:ascii="Arial" w:hAnsi="Arial" w:cs="Arial"/>
          <w:color w:val="FF0000"/>
          <w:sz w:val="22"/>
          <w:szCs w:val="22"/>
        </w:rPr>
        <w:t>(</w:t>
      </w:r>
      <w:r w:rsidR="009C7D3B">
        <w:rPr>
          <w:rFonts w:ascii="Arial" w:hAnsi="Arial" w:cs="Arial"/>
          <w:color w:val="FF0000"/>
          <w:sz w:val="22"/>
          <w:szCs w:val="22"/>
        </w:rPr>
        <w:t>2</w:t>
      </w:r>
      <w:r w:rsidR="007F65F7" w:rsidRPr="007F65F7">
        <w:rPr>
          <w:rFonts w:ascii="Arial" w:hAnsi="Arial" w:cs="Arial"/>
          <w:color w:val="FF0000"/>
          <w:sz w:val="22"/>
          <w:szCs w:val="22"/>
        </w:rPr>
        <w:t xml:space="preserve"> marks)</w:t>
      </w:r>
      <w:r w:rsidR="007F65F7">
        <w:rPr>
          <w:rFonts w:ascii="Arial" w:hAnsi="Arial" w:cs="Arial"/>
          <w:sz w:val="22"/>
          <w:szCs w:val="22"/>
        </w:rPr>
        <w:t xml:space="preserve"> extends that right to </w:t>
      </w:r>
      <w:r w:rsidR="007F65F7" w:rsidRPr="007F65F7">
        <w:rPr>
          <w:rFonts w:ascii="Arial" w:hAnsi="Arial" w:cs="Arial"/>
          <w:color w:val="FF0000"/>
          <w:sz w:val="22"/>
          <w:szCs w:val="22"/>
        </w:rPr>
        <w:t>______</w:t>
      </w:r>
      <w:r w:rsidR="007F65F7">
        <w:rPr>
          <w:rFonts w:ascii="Arial" w:hAnsi="Arial" w:cs="Arial"/>
          <w:sz w:val="22"/>
          <w:szCs w:val="22"/>
        </w:rPr>
        <w:t xml:space="preserve"> </w:t>
      </w:r>
      <w:r w:rsidR="007F65F7" w:rsidRPr="007F65F7">
        <w:rPr>
          <w:rFonts w:ascii="Arial" w:hAnsi="Arial" w:cs="Arial"/>
          <w:color w:val="FF0000"/>
          <w:sz w:val="22"/>
          <w:szCs w:val="22"/>
        </w:rPr>
        <w:t>(1 mark)</w:t>
      </w:r>
      <w:r w:rsidR="007F65F7">
        <w:rPr>
          <w:rFonts w:ascii="Arial" w:hAnsi="Arial" w:cs="Arial"/>
          <w:sz w:val="22"/>
          <w:szCs w:val="22"/>
        </w:rPr>
        <w:t xml:space="preserve"> trials</w:t>
      </w:r>
      <w:r w:rsidR="006C6BB8">
        <w:rPr>
          <w:rFonts w:ascii="Arial" w:hAnsi="Arial" w:cs="Arial"/>
          <w:sz w:val="22"/>
          <w:szCs w:val="22"/>
        </w:rPr>
        <w:t xml:space="preserve">, holding that the right to effective counsel is </w:t>
      </w:r>
      <w:r w:rsidR="006C6BB8" w:rsidRPr="006C6BB8">
        <w:rPr>
          <w:rFonts w:ascii="Arial" w:hAnsi="Arial" w:cs="Arial"/>
          <w:sz w:val="22"/>
          <w:szCs w:val="22"/>
        </w:rPr>
        <w:t>"fundamental and essential</w:t>
      </w:r>
      <w:r>
        <w:rPr>
          <w:rFonts w:ascii="Arial" w:hAnsi="Arial" w:cs="Arial"/>
          <w:sz w:val="22"/>
          <w:szCs w:val="22"/>
        </w:rPr>
        <w:t>.</w:t>
      </w:r>
      <w:r w:rsidR="006C6BB8" w:rsidRPr="006C6BB8">
        <w:rPr>
          <w:rFonts w:ascii="Arial" w:hAnsi="Arial" w:cs="Arial"/>
          <w:sz w:val="22"/>
          <w:szCs w:val="22"/>
        </w:rPr>
        <w:t>"</w:t>
      </w:r>
      <w:r w:rsidR="006C6BB8">
        <w:rPr>
          <w:rFonts w:ascii="Arial" w:hAnsi="Arial" w:cs="Arial"/>
          <w:sz w:val="22"/>
          <w:szCs w:val="22"/>
        </w:rPr>
        <w:t xml:space="preserve"> </w:t>
      </w:r>
      <w:r w:rsidR="006C6BB8" w:rsidRPr="008F1EE9">
        <w:rPr>
          <w:rFonts w:ascii="Arial" w:hAnsi="Arial" w:cs="Arial"/>
          <w:b/>
          <w:bCs/>
          <w:i/>
          <w:iCs/>
          <w:sz w:val="22"/>
          <w:szCs w:val="22"/>
          <w:u w:val="single"/>
        </w:rPr>
        <w:t>Id.</w:t>
      </w:r>
      <w:r w:rsidR="006C6BB8" w:rsidRPr="008F1EE9">
        <w:rPr>
          <w:rFonts w:ascii="Arial" w:hAnsi="Arial" w:cs="Arial"/>
          <w:b/>
          <w:bCs/>
          <w:sz w:val="22"/>
          <w:szCs w:val="22"/>
          <w:u w:val="single"/>
        </w:rPr>
        <w:t xml:space="preserve"> at</w:t>
      </w:r>
      <w:r w:rsidR="006C6BB8" w:rsidRPr="009D3A33">
        <w:rPr>
          <w:rFonts w:ascii="Arial" w:hAnsi="Arial" w:cs="Arial"/>
          <w:b/>
          <w:bCs/>
          <w:sz w:val="22"/>
          <w:szCs w:val="22"/>
        </w:rPr>
        <w:t xml:space="preserve"> </w:t>
      </w:r>
      <w:r w:rsidR="006C6BB8" w:rsidRPr="009D3A33">
        <w:rPr>
          <w:rFonts w:ascii="Arial" w:hAnsi="Arial" w:cs="Arial"/>
          <w:b/>
          <w:bCs/>
          <w:color w:val="FF0000"/>
          <w:sz w:val="22"/>
          <w:szCs w:val="22"/>
        </w:rPr>
        <w:t>____</w:t>
      </w:r>
      <w:r w:rsidR="006C6BB8">
        <w:rPr>
          <w:rFonts w:ascii="Arial" w:hAnsi="Arial" w:cs="Arial"/>
          <w:sz w:val="22"/>
          <w:szCs w:val="22"/>
        </w:rPr>
        <w:t xml:space="preserve"> </w:t>
      </w:r>
      <w:r w:rsidR="006C6BB8" w:rsidRPr="006C6BB8">
        <w:rPr>
          <w:rFonts w:ascii="Arial" w:hAnsi="Arial" w:cs="Arial"/>
          <w:color w:val="FF0000"/>
          <w:sz w:val="22"/>
          <w:szCs w:val="22"/>
        </w:rPr>
        <w:t>(</w:t>
      </w:r>
      <w:r w:rsidR="00EF6ED8">
        <w:rPr>
          <w:rFonts w:ascii="Arial" w:hAnsi="Arial" w:cs="Arial"/>
          <w:color w:val="FF0000"/>
          <w:sz w:val="22"/>
          <w:szCs w:val="22"/>
        </w:rPr>
        <w:t>1</w:t>
      </w:r>
      <w:r w:rsidR="006C6BB8" w:rsidRPr="006C6BB8">
        <w:rPr>
          <w:rFonts w:ascii="Arial" w:hAnsi="Arial" w:cs="Arial"/>
          <w:color w:val="FF0000"/>
          <w:sz w:val="22"/>
          <w:szCs w:val="22"/>
        </w:rPr>
        <w:t xml:space="preserve"> mark</w:t>
      </w:r>
      <w:r w:rsidR="006C6BB8">
        <w:rPr>
          <w:rFonts w:ascii="Arial" w:hAnsi="Arial" w:cs="Arial"/>
          <w:color w:val="FF0000"/>
          <w:sz w:val="22"/>
          <w:szCs w:val="22"/>
        </w:rPr>
        <w:t>s)</w:t>
      </w:r>
      <w:r w:rsidR="009D3A33">
        <w:rPr>
          <w:rFonts w:ascii="Arial" w:hAnsi="Arial" w:cs="Arial"/>
          <w:sz w:val="22"/>
          <w:szCs w:val="22"/>
        </w:rPr>
        <w:t xml:space="preserve">. See also </w:t>
      </w:r>
      <w:r w:rsidR="009D3A33" w:rsidRPr="008F1EE9">
        <w:rPr>
          <w:rFonts w:ascii="Arial" w:hAnsi="Arial" w:cs="Arial"/>
          <w:b/>
          <w:bCs/>
          <w:sz w:val="22"/>
          <w:szCs w:val="22"/>
          <w:u w:val="single"/>
        </w:rPr>
        <w:t>United States v</w:t>
      </w:r>
      <w:r w:rsidR="009D3A33" w:rsidRPr="008F1EE9">
        <w:rPr>
          <w:rFonts w:ascii="Arial" w:hAnsi="Arial" w:cs="Arial"/>
          <w:b/>
          <w:bCs/>
          <w:color w:val="FF0000"/>
          <w:sz w:val="22"/>
          <w:szCs w:val="22"/>
          <w:u w:val="single"/>
        </w:rPr>
        <w:t xml:space="preserve">. </w:t>
      </w:r>
      <w:r w:rsidR="009D3A33" w:rsidRPr="008F1EE9">
        <w:rPr>
          <w:rFonts w:ascii="Arial" w:hAnsi="Arial" w:cs="Arial"/>
          <w:b/>
          <w:bCs/>
          <w:color w:val="FF0000"/>
          <w:sz w:val="22"/>
          <w:szCs w:val="22"/>
        </w:rPr>
        <w:t>____</w:t>
      </w:r>
      <w:r w:rsidR="009D3A33" w:rsidRPr="008F1EE9">
        <w:rPr>
          <w:rFonts w:ascii="Arial" w:hAnsi="Arial" w:cs="Arial"/>
          <w:b/>
          <w:bCs/>
          <w:sz w:val="22"/>
          <w:szCs w:val="22"/>
          <w:u w:val="single"/>
        </w:rPr>
        <w:t>, 466 U.S</w:t>
      </w:r>
      <w:r w:rsidR="009D3A33" w:rsidRPr="00892216">
        <w:rPr>
          <w:rFonts w:ascii="Arial" w:hAnsi="Arial" w:cs="Arial"/>
          <w:b/>
          <w:bCs/>
          <w:color w:val="FF0000"/>
          <w:sz w:val="22"/>
          <w:szCs w:val="22"/>
          <w:u w:val="single"/>
        </w:rPr>
        <w:t xml:space="preserve">. </w:t>
      </w:r>
      <w:r w:rsidR="009D3A33" w:rsidRPr="00892216">
        <w:rPr>
          <w:rFonts w:ascii="Arial" w:hAnsi="Arial" w:cs="Arial"/>
          <w:b/>
          <w:bCs/>
          <w:color w:val="FF0000"/>
          <w:sz w:val="22"/>
          <w:szCs w:val="22"/>
        </w:rPr>
        <w:t>___</w:t>
      </w:r>
      <w:r w:rsidR="009D3A33" w:rsidRPr="008F1EE9">
        <w:rPr>
          <w:rFonts w:ascii="Arial" w:hAnsi="Arial" w:cs="Arial"/>
          <w:b/>
          <w:bCs/>
          <w:sz w:val="22"/>
          <w:szCs w:val="22"/>
          <w:u w:val="single"/>
        </w:rPr>
        <w:t xml:space="preserve"> (1984)</w:t>
      </w:r>
      <w:r w:rsidR="009D3A33" w:rsidRPr="009C7D3B">
        <w:rPr>
          <w:rFonts w:ascii="Arial" w:hAnsi="Arial" w:cs="Arial"/>
          <w:sz w:val="22"/>
          <w:szCs w:val="22"/>
        </w:rPr>
        <w:t xml:space="preserve"> </w:t>
      </w:r>
      <w:r w:rsidR="009C7D3B" w:rsidRPr="009C7D3B">
        <w:rPr>
          <w:rFonts w:ascii="Arial" w:hAnsi="Arial" w:cs="Arial"/>
          <w:color w:val="FF0000"/>
          <w:sz w:val="22"/>
          <w:szCs w:val="22"/>
        </w:rPr>
        <w:t xml:space="preserve">(2 marks) </w:t>
      </w:r>
      <w:r>
        <w:rPr>
          <w:rFonts w:ascii="Arial" w:hAnsi="Arial" w:cs="Arial"/>
          <w:sz w:val="22"/>
          <w:szCs w:val="22"/>
        </w:rPr>
        <w:t xml:space="preserve">which emphasized </w:t>
      </w:r>
      <w:r w:rsidR="009D3A33">
        <w:rPr>
          <w:rFonts w:ascii="Arial" w:hAnsi="Arial" w:cs="Arial"/>
          <w:sz w:val="22"/>
          <w:szCs w:val="22"/>
        </w:rPr>
        <w:t>that, o</w:t>
      </w:r>
      <w:r w:rsidR="009D3A33" w:rsidRPr="009D3A33">
        <w:rPr>
          <w:rFonts w:ascii="Arial" w:hAnsi="Arial" w:cs="Arial"/>
          <w:sz w:val="22"/>
          <w:szCs w:val="22"/>
        </w:rPr>
        <w:t>f all the rights that an accused person has</w:t>
      </w:r>
      <w:r w:rsidR="009D3A33">
        <w:rPr>
          <w:rFonts w:ascii="Arial" w:hAnsi="Arial" w:cs="Arial"/>
          <w:sz w:val="22"/>
          <w:szCs w:val="22"/>
        </w:rPr>
        <w:t>,</w:t>
      </w:r>
      <w:r w:rsidR="009D3A33" w:rsidRPr="009D3A33">
        <w:rPr>
          <w:rFonts w:ascii="Arial" w:hAnsi="Arial" w:cs="Arial"/>
          <w:sz w:val="22"/>
          <w:szCs w:val="22"/>
        </w:rPr>
        <w:t xml:space="preserve"> </w:t>
      </w:r>
      <w:r w:rsidR="009D3A33">
        <w:rPr>
          <w:rFonts w:ascii="Arial" w:hAnsi="Arial" w:cs="Arial"/>
          <w:sz w:val="22"/>
          <w:szCs w:val="22"/>
        </w:rPr>
        <w:t>“</w:t>
      </w:r>
      <w:r w:rsidR="009D3A33" w:rsidRPr="009D3A33">
        <w:rPr>
          <w:rFonts w:ascii="Arial" w:hAnsi="Arial" w:cs="Arial"/>
          <w:sz w:val="22"/>
          <w:szCs w:val="22"/>
        </w:rPr>
        <w:t xml:space="preserve">the right to be represented by counsel is by far the most pervasive, for it </w:t>
      </w:r>
      <w:r w:rsidR="009D3A33" w:rsidRPr="009C7D3B">
        <w:rPr>
          <w:rFonts w:ascii="Arial" w:hAnsi="Arial" w:cs="Arial"/>
          <w:color w:val="FF0000"/>
          <w:sz w:val="22"/>
          <w:szCs w:val="22"/>
        </w:rPr>
        <w:t>_______________</w:t>
      </w:r>
      <w:r w:rsidR="009D3A33">
        <w:rPr>
          <w:rFonts w:ascii="Arial" w:hAnsi="Arial" w:cs="Arial"/>
          <w:sz w:val="22"/>
          <w:szCs w:val="22"/>
        </w:rPr>
        <w:t xml:space="preserve">.” </w:t>
      </w:r>
      <w:r w:rsidR="009D3A33" w:rsidRPr="004A33E6">
        <w:rPr>
          <w:rFonts w:ascii="Arial" w:hAnsi="Arial" w:cs="Arial"/>
          <w:b/>
          <w:bCs/>
          <w:i/>
          <w:iCs/>
          <w:sz w:val="22"/>
          <w:szCs w:val="22"/>
          <w:u w:val="single"/>
        </w:rPr>
        <w:t>Id.</w:t>
      </w:r>
      <w:r w:rsidR="009D3A33" w:rsidRPr="008F1EE9">
        <w:rPr>
          <w:rFonts w:ascii="Arial" w:hAnsi="Arial" w:cs="Arial"/>
          <w:b/>
          <w:bCs/>
          <w:sz w:val="22"/>
          <w:szCs w:val="22"/>
          <w:u w:val="single"/>
        </w:rPr>
        <w:t xml:space="preserve"> at</w:t>
      </w:r>
      <w:r w:rsidR="009D3A33" w:rsidRPr="00780657">
        <w:rPr>
          <w:rFonts w:ascii="Arial" w:hAnsi="Arial" w:cs="Arial"/>
          <w:b/>
          <w:bCs/>
          <w:sz w:val="22"/>
          <w:szCs w:val="22"/>
        </w:rPr>
        <w:t xml:space="preserve"> </w:t>
      </w:r>
      <w:r w:rsidR="009D3A33" w:rsidRPr="00780657">
        <w:rPr>
          <w:rFonts w:ascii="Arial" w:hAnsi="Arial" w:cs="Arial"/>
          <w:color w:val="FF0000"/>
          <w:sz w:val="22"/>
          <w:szCs w:val="22"/>
        </w:rPr>
        <w:t>___</w:t>
      </w:r>
      <w:r w:rsidR="009D3A33">
        <w:rPr>
          <w:rFonts w:ascii="Arial" w:hAnsi="Arial" w:cs="Arial"/>
          <w:sz w:val="22"/>
          <w:szCs w:val="22"/>
        </w:rPr>
        <w:t xml:space="preserve"> </w:t>
      </w:r>
      <w:r w:rsidR="009D3A33" w:rsidRPr="00780657">
        <w:rPr>
          <w:rFonts w:ascii="Arial" w:hAnsi="Arial" w:cs="Arial"/>
          <w:color w:val="FF0000"/>
          <w:sz w:val="22"/>
          <w:szCs w:val="22"/>
        </w:rPr>
        <w:t>(</w:t>
      </w:r>
      <w:r w:rsidR="00EF6ED8">
        <w:rPr>
          <w:rFonts w:ascii="Arial" w:hAnsi="Arial" w:cs="Arial"/>
          <w:color w:val="FF0000"/>
          <w:sz w:val="22"/>
          <w:szCs w:val="22"/>
        </w:rPr>
        <w:t>1</w:t>
      </w:r>
      <w:r w:rsidR="009D3A33" w:rsidRPr="00780657">
        <w:rPr>
          <w:rFonts w:ascii="Arial" w:hAnsi="Arial" w:cs="Arial"/>
          <w:color w:val="FF0000"/>
          <w:sz w:val="22"/>
          <w:szCs w:val="22"/>
        </w:rPr>
        <w:t xml:space="preserve"> marks)</w:t>
      </w:r>
      <w:r w:rsidR="009D3A33" w:rsidRPr="00780657">
        <w:rPr>
          <w:rFonts w:ascii="Arial" w:hAnsi="Arial" w:cs="Arial"/>
          <w:sz w:val="22"/>
          <w:szCs w:val="22"/>
        </w:rPr>
        <w:t xml:space="preserve">. </w:t>
      </w:r>
    </w:p>
    <w:p w14:paraId="439BBA0C" w14:textId="77777777" w:rsidR="007F65F7" w:rsidRDefault="007F65F7" w:rsidP="00F803DD">
      <w:pPr>
        <w:widowControl w:val="0"/>
        <w:jc w:val="both"/>
        <w:rPr>
          <w:rFonts w:ascii="Arial" w:hAnsi="Arial" w:cs="Arial"/>
          <w:sz w:val="22"/>
          <w:szCs w:val="22"/>
        </w:rPr>
      </w:pPr>
    </w:p>
    <w:p w14:paraId="122A3726" w14:textId="60A1AFC3" w:rsidR="00F803DD" w:rsidRPr="006C6BB8" w:rsidRDefault="006C6BB8" w:rsidP="006C6BB8">
      <w:pPr>
        <w:widowControl w:val="0"/>
        <w:ind w:left="720"/>
        <w:jc w:val="both"/>
        <w:rPr>
          <w:rFonts w:ascii="Arial" w:hAnsi="Arial" w:cs="Arial"/>
          <w:sz w:val="22"/>
          <w:szCs w:val="22"/>
        </w:rPr>
      </w:pPr>
      <w:r>
        <w:rPr>
          <w:rFonts w:ascii="Arial" w:hAnsi="Arial" w:cs="Arial"/>
          <w:sz w:val="22"/>
          <w:szCs w:val="22"/>
        </w:rPr>
        <w:t xml:space="preserve">3. </w:t>
      </w:r>
      <w:r w:rsidR="00EF6ED8">
        <w:rPr>
          <w:rFonts w:ascii="Arial" w:hAnsi="Arial" w:cs="Arial"/>
          <w:sz w:val="22"/>
          <w:szCs w:val="22"/>
        </w:rPr>
        <w:t xml:space="preserve">      </w:t>
      </w:r>
      <w:r w:rsidR="00F803DD">
        <w:rPr>
          <w:rFonts w:ascii="Arial" w:hAnsi="Arial" w:cs="Arial"/>
          <w:color w:val="000000" w:themeColor="text1"/>
          <w:sz w:val="22"/>
          <w:szCs w:val="22"/>
        </w:rPr>
        <w:t xml:space="preserve">The case of </w:t>
      </w:r>
      <w:r w:rsidR="00F803DD" w:rsidRPr="00F803DD">
        <w:rPr>
          <w:rFonts w:ascii="Arial" w:hAnsi="Arial" w:cs="Arial"/>
          <w:color w:val="FF0000"/>
          <w:sz w:val="22"/>
          <w:szCs w:val="22"/>
        </w:rPr>
        <w:t>________</w:t>
      </w:r>
      <w:r w:rsidR="00F803DD">
        <w:rPr>
          <w:rFonts w:ascii="Arial" w:hAnsi="Arial" w:cs="Arial"/>
          <w:color w:val="000000" w:themeColor="text1"/>
          <w:sz w:val="22"/>
          <w:szCs w:val="22"/>
        </w:rPr>
        <w:t xml:space="preserve"> </w:t>
      </w:r>
      <w:r w:rsidR="00F803DD" w:rsidRPr="00F803DD">
        <w:rPr>
          <w:rFonts w:ascii="Arial" w:hAnsi="Arial" w:cs="Arial"/>
          <w:color w:val="FF0000"/>
          <w:sz w:val="22"/>
          <w:szCs w:val="22"/>
        </w:rPr>
        <w:t>(</w:t>
      </w:r>
      <w:r w:rsidR="007F65F7">
        <w:rPr>
          <w:rFonts w:ascii="Arial" w:hAnsi="Arial" w:cs="Arial"/>
          <w:color w:val="FF0000"/>
          <w:sz w:val="22"/>
          <w:szCs w:val="22"/>
        </w:rPr>
        <w:t>3</w:t>
      </w:r>
      <w:r w:rsidR="00F803DD" w:rsidRPr="00F803DD">
        <w:rPr>
          <w:rFonts w:ascii="Arial" w:hAnsi="Arial" w:cs="Arial"/>
          <w:color w:val="FF0000"/>
          <w:sz w:val="22"/>
          <w:szCs w:val="22"/>
        </w:rPr>
        <w:t xml:space="preserve"> marks)</w:t>
      </w:r>
      <w:r w:rsidR="00F803DD">
        <w:rPr>
          <w:rFonts w:ascii="Arial" w:hAnsi="Arial" w:cs="Arial"/>
          <w:color w:val="000000" w:themeColor="text1"/>
          <w:sz w:val="22"/>
          <w:szCs w:val="22"/>
        </w:rPr>
        <w:t xml:space="preserve"> established a </w:t>
      </w:r>
      <w:r w:rsidR="009C7D3B" w:rsidRPr="009C7D3B">
        <w:rPr>
          <w:rFonts w:ascii="Arial" w:hAnsi="Arial" w:cs="Arial"/>
          <w:sz w:val="22"/>
          <w:szCs w:val="22"/>
        </w:rPr>
        <w:t>two</w:t>
      </w:r>
      <w:r w:rsidR="00F803DD" w:rsidRPr="009C7D3B">
        <w:rPr>
          <w:rFonts w:ascii="Arial" w:hAnsi="Arial" w:cs="Arial"/>
          <w:sz w:val="22"/>
          <w:szCs w:val="22"/>
        </w:rPr>
        <w:t>-</w:t>
      </w:r>
      <w:r w:rsidR="00F803DD">
        <w:rPr>
          <w:rFonts w:ascii="Arial" w:hAnsi="Arial" w:cs="Arial"/>
          <w:color w:val="000000" w:themeColor="text1"/>
          <w:sz w:val="22"/>
          <w:szCs w:val="22"/>
        </w:rPr>
        <w:t xml:space="preserve">part test to determine whether </w:t>
      </w:r>
      <w:r w:rsidR="00780657">
        <w:rPr>
          <w:rFonts w:ascii="Arial" w:hAnsi="Arial" w:cs="Arial"/>
          <w:color w:val="000000" w:themeColor="text1"/>
          <w:sz w:val="22"/>
          <w:szCs w:val="22"/>
        </w:rPr>
        <w:t xml:space="preserve">counsel was </w:t>
      </w:r>
      <w:r w:rsidR="009C7D3B">
        <w:rPr>
          <w:rFonts w:ascii="Arial" w:hAnsi="Arial" w:cs="Arial"/>
          <w:color w:val="000000" w:themeColor="text1"/>
          <w:sz w:val="22"/>
          <w:szCs w:val="22"/>
        </w:rPr>
        <w:t>in</w:t>
      </w:r>
      <w:r w:rsidR="00F803DD">
        <w:rPr>
          <w:rFonts w:ascii="Arial" w:hAnsi="Arial" w:cs="Arial"/>
          <w:color w:val="000000" w:themeColor="text1"/>
          <w:sz w:val="22"/>
          <w:szCs w:val="22"/>
        </w:rPr>
        <w:t>effective. This test requires that</w:t>
      </w:r>
    </w:p>
    <w:p w14:paraId="73078E90" w14:textId="70392D30" w:rsidR="00A32DE7" w:rsidRPr="00F803DD" w:rsidRDefault="00F803DD" w:rsidP="00F803DD">
      <w:pPr>
        <w:widowControl w:val="0"/>
        <w:jc w:val="both"/>
        <w:rPr>
          <w:rFonts w:ascii="Arial" w:hAnsi="Arial" w:cs="Arial"/>
          <w:color w:val="FF0000"/>
          <w:sz w:val="22"/>
          <w:szCs w:val="22"/>
        </w:rPr>
      </w:pPr>
      <w:r w:rsidRPr="00F803DD">
        <w:rPr>
          <w:rFonts w:ascii="Arial" w:hAnsi="Arial" w:cs="Arial"/>
          <w:color w:val="FF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9C7D3B">
        <w:rPr>
          <w:rFonts w:ascii="Arial" w:hAnsi="Arial" w:cs="Arial"/>
          <w:color w:val="FF0000"/>
          <w:sz w:val="22"/>
          <w:szCs w:val="22"/>
        </w:rPr>
        <w:t>4</w:t>
      </w:r>
      <w:r w:rsidRPr="00F803DD">
        <w:rPr>
          <w:rFonts w:ascii="Arial" w:hAnsi="Arial" w:cs="Arial"/>
          <w:color w:val="FF0000"/>
          <w:sz w:val="22"/>
          <w:szCs w:val="22"/>
        </w:rPr>
        <w:t xml:space="preserve"> marks).</w:t>
      </w:r>
    </w:p>
    <w:p w14:paraId="6C078E8A" w14:textId="7877C86B" w:rsidR="00A32DE7" w:rsidRDefault="00A32DE7" w:rsidP="00A32DE7">
      <w:pPr>
        <w:widowControl w:val="0"/>
        <w:jc w:val="both"/>
        <w:rPr>
          <w:rFonts w:ascii="Arial" w:hAnsi="Arial" w:cs="Arial"/>
          <w:sz w:val="22"/>
          <w:szCs w:val="22"/>
        </w:rPr>
      </w:pPr>
      <w:r w:rsidRPr="0028791A">
        <w:rPr>
          <w:rFonts w:ascii="Arial" w:hAnsi="Arial" w:cs="Arial"/>
          <w:sz w:val="22"/>
          <w:szCs w:val="22"/>
        </w:rPr>
        <w:tab/>
      </w:r>
    </w:p>
    <w:p w14:paraId="28A6A428" w14:textId="65FA4CFA" w:rsidR="00EF6ED8" w:rsidRDefault="00EF6ED8" w:rsidP="00A32DE7">
      <w:pPr>
        <w:widowControl w:val="0"/>
        <w:jc w:val="both"/>
        <w:rPr>
          <w:rFonts w:ascii="Arial" w:hAnsi="Arial" w:cs="Arial"/>
          <w:sz w:val="22"/>
          <w:szCs w:val="22"/>
        </w:rPr>
      </w:pPr>
      <w:r>
        <w:rPr>
          <w:rFonts w:ascii="Arial" w:hAnsi="Arial" w:cs="Arial"/>
          <w:sz w:val="22"/>
          <w:szCs w:val="22"/>
        </w:rPr>
        <w:t xml:space="preserve">            4.         As a crucial defence was not investigated, he argues that counsel failed to meet the “</w:t>
      </w:r>
      <w:r>
        <w:rPr>
          <w:rFonts w:ascii="Arial" w:hAnsi="Arial" w:cs="Arial"/>
          <w:color w:val="FF0000"/>
          <w:sz w:val="22"/>
          <w:szCs w:val="22"/>
        </w:rPr>
        <w:t>______________</w:t>
      </w:r>
      <w:r w:rsidRPr="00EF6ED8">
        <w:rPr>
          <w:rFonts w:ascii="Arial" w:hAnsi="Arial" w:cs="Arial"/>
          <w:sz w:val="22"/>
          <w:szCs w:val="22"/>
        </w:rPr>
        <w:t xml:space="preserve"> of reasonableness</w:t>
      </w:r>
      <w:r>
        <w:rPr>
          <w:rFonts w:ascii="Arial" w:hAnsi="Arial" w:cs="Arial"/>
          <w:sz w:val="22"/>
          <w:szCs w:val="22"/>
        </w:rPr>
        <w:t>.</w:t>
      </w:r>
      <w:r w:rsidRPr="00EF6ED8">
        <w:rPr>
          <w:rFonts w:ascii="Arial" w:hAnsi="Arial" w:cs="Arial"/>
          <w:sz w:val="22"/>
          <w:szCs w:val="22"/>
        </w:rPr>
        <w:t>"</w:t>
      </w:r>
      <w:r>
        <w:rPr>
          <w:rFonts w:ascii="Arial" w:hAnsi="Arial" w:cs="Arial"/>
          <w:sz w:val="22"/>
          <w:szCs w:val="22"/>
        </w:rPr>
        <w:t xml:space="preserve"> </w:t>
      </w:r>
      <w:r w:rsidRPr="00EF6ED8">
        <w:rPr>
          <w:rFonts w:ascii="Arial" w:hAnsi="Arial" w:cs="Arial"/>
          <w:color w:val="FF0000"/>
          <w:sz w:val="22"/>
          <w:szCs w:val="22"/>
        </w:rPr>
        <w:t>(</w:t>
      </w:r>
      <w:r>
        <w:rPr>
          <w:rFonts w:ascii="Arial" w:hAnsi="Arial" w:cs="Arial"/>
          <w:color w:val="FF0000"/>
          <w:sz w:val="22"/>
          <w:szCs w:val="22"/>
        </w:rPr>
        <w:t>2</w:t>
      </w:r>
      <w:r w:rsidRPr="00EF6ED8">
        <w:rPr>
          <w:rFonts w:ascii="Arial" w:hAnsi="Arial" w:cs="Arial"/>
          <w:color w:val="FF0000"/>
          <w:sz w:val="22"/>
          <w:szCs w:val="22"/>
        </w:rPr>
        <w:t xml:space="preserve"> mark</w:t>
      </w:r>
      <w:r w:rsidR="00470ACE">
        <w:rPr>
          <w:rFonts w:ascii="Arial" w:hAnsi="Arial" w:cs="Arial"/>
          <w:color w:val="FF0000"/>
          <w:sz w:val="22"/>
          <w:szCs w:val="22"/>
        </w:rPr>
        <w:t>s</w:t>
      </w:r>
      <w:r w:rsidRPr="00EF6ED8">
        <w:rPr>
          <w:rFonts w:ascii="Arial" w:hAnsi="Arial" w:cs="Arial"/>
          <w:color w:val="FF0000"/>
          <w:sz w:val="22"/>
          <w:szCs w:val="22"/>
        </w:rPr>
        <w:t>)</w:t>
      </w:r>
      <w:r w:rsidR="00470ACE">
        <w:rPr>
          <w:rFonts w:ascii="Arial" w:hAnsi="Arial" w:cs="Arial"/>
          <w:color w:val="FF0000"/>
          <w:sz w:val="22"/>
          <w:szCs w:val="22"/>
        </w:rPr>
        <w:t xml:space="preserve"> </w:t>
      </w:r>
      <w:r w:rsidR="00470ACE">
        <w:rPr>
          <w:rFonts w:ascii="Arial" w:hAnsi="Arial" w:cs="Arial"/>
          <w:sz w:val="22"/>
          <w:szCs w:val="22"/>
        </w:rPr>
        <w:t xml:space="preserve">and that this </w:t>
      </w:r>
      <w:r w:rsidR="00470ACE" w:rsidRPr="00470ACE">
        <w:rPr>
          <w:rFonts w:ascii="Arial" w:hAnsi="Arial" w:cs="Arial"/>
          <w:color w:val="FF0000"/>
          <w:sz w:val="22"/>
          <w:szCs w:val="22"/>
        </w:rPr>
        <w:t>________</w:t>
      </w:r>
      <w:r w:rsidR="00470ACE">
        <w:rPr>
          <w:rFonts w:ascii="Arial" w:hAnsi="Arial" w:cs="Arial"/>
          <w:sz w:val="22"/>
          <w:szCs w:val="22"/>
        </w:rPr>
        <w:t xml:space="preserve"> his ability to receive a fair trial. </w:t>
      </w:r>
      <w:r w:rsidR="00470ACE" w:rsidRPr="00470ACE">
        <w:rPr>
          <w:rFonts w:ascii="Arial" w:hAnsi="Arial" w:cs="Arial"/>
          <w:color w:val="FF0000"/>
          <w:sz w:val="22"/>
          <w:szCs w:val="22"/>
        </w:rPr>
        <w:t>(1 mark)</w:t>
      </w:r>
      <w:r w:rsidR="00470ACE">
        <w:rPr>
          <w:rFonts w:ascii="Arial" w:hAnsi="Arial" w:cs="Arial"/>
          <w:sz w:val="22"/>
          <w:szCs w:val="22"/>
        </w:rPr>
        <w:t xml:space="preserve"> </w:t>
      </w:r>
      <w:r w:rsidR="00470ACE">
        <w:rPr>
          <w:rFonts w:ascii="Arial" w:hAnsi="Arial" w:cs="Arial"/>
          <w:color w:val="FF0000"/>
          <w:sz w:val="22"/>
          <w:szCs w:val="22"/>
        </w:rPr>
        <w:t xml:space="preserve"> </w:t>
      </w:r>
      <w:r>
        <w:rPr>
          <w:rFonts w:ascii="Arial" w:hAnsi="Arial" w:cs="Arial"/>
          <w:color w:val="FF0000"/>
          <w:sz w:val="22"/>
          <w:szCs w:val="22"/>
        </w:rPr>
        <w:t xml:space="preserve"> </w:t>
      </w:r>
    </w:p>
    <w:p w14:paraId="0AA94D4A" w14:textId="77777777" w:rsidR="00EF6ED8" w:rsidRPr="0028791A" w:rsidRDefault="00EF6ED8" w:rsidP="00A32DE7">
      <w:pPr>
        <w:widowControl w:val="0"/>
        <w:jc w:val="both"/>
        <w:rPr>
          <w:rFonts w:ascii="Arial" w:hAnsi="Arial" w:cs="Arial"/>
          <w:sz w:val="22"/>
          <w:szCs w:val="22"/>
        </w:rPr>
      </w:pPr>
    </w:p>
    <w:p w14:paraId="4CAC7779" w14:textId="60A15654" w:rsidR="00A32DE7" w:rsidRPr="0028791A" w:rsidRDefault="00A32DE7" w:rsidP="00A32DE7">
      <w:pPr>
        <w:widowControl w:val="0"/>
        <w:jc w:val="both"/>
        <w:rPr>
          <w:rFonts w:ascii="Arial" w:hAnsi="Arial" w:cs="Arial"/>
          <w:sz w:val="22"/>
          <w:szCs w:val="22"/>
        </w:rPr>
      </w:pPr>
      <w:r w:rsidRPr="0028791A">
        <w:rPr>
          <w:rFonts w:ascii="Arial" w:hAnsi="Arial" w:cs="Arial"/>
          <w:sz w:val="22"/>
          <w:szCs w:val="22"/>
        </w:rPr>
        <w:tab/>
      </w:r>
      <w:r w:rsidR="00EF6ED8">
        <w:rPr>
          <w:rFonts w:ascii="Arial" w:hAnsi="Arial" w:cs="Arial"/>
          <w:sz w:val="22"/>
          <w:szCs w:val="22"/>
        </w:rPr>
        <w:t>5</w:t>
      </w:r>
      <w:r w:rsidRPr="0028791A">
        <w:rPr>
          <w:rFonts w:ascii="Arial" w:hAnsi="Arial" w:cs="Arial"/>
          <w:sz w:val="22"/>
          <w:szCs w:val="22"/>
        </w:rPr>
        <w:t>.</w:t>
      </w:r>
      <w:r w:rsidRPr="0028791A">
        <w:rPr>
          <w:rFonts w:ascii="Arial" w:hAnsi="Arial" w:cs="Arial"/>
          <w:sz w:val="22"/>
          <w:szCs w:val="22"/>
        </w:rPr>
        <w:tab/>
      </w:r>
      <w:r w:rsidR="00470ACE">
        <w:rPr>
          <w:rFonts w:ascii="Arial" w:hAnsi="Arial" w:cs="Arial"/>
          <w:sz w:val="22"/>
          <w:szCs w:val="22"/>
        </w:rPr>
        <w:t>Therefore, f</w:t>
      </w:r>
      <w:r w:rsidRPr="0028791A">
        <w:rPr>
          <w:rFonts w:ascii="Arial" w:hAnsi="Arial" w:cs="Arial"/>
          <w:sz w:val="22"/>
          <w:szCs w:val="22"/>
        </w:rPr>
        <w:t xml:space="preserve">ailure to </w:t>
      </w:r>
      <w:r w:rsidR="00506BE9">
        <w:rPr>
          <w:rFonts w:ascii="Arial" w:hAnsi="Arial" w:cs="Arial"/>
          <w:sz w:val="22"/>
          <w:szCs w:val="22"/>
        </w:rPr>
        <w:t>grant the motion would deprive Mr. Gerrard of</w:t>
      </w:r>
      <w:r w:rsidRPr="0028791A">
        <w:rPr>
          <w:rFonts w:ascii="Arial" w:hAnsi="Arial" w:cs="Arial"/>
          <w:sz w:val="22"/>
          <w:szCs w:val="22"/>
        </w:rPr>
        <w:t xml:space="preserve"> rights to due process, equal protection, a fair trial, and a reliable sentencing as guaranteed by the Fifth, Sixth, </w:t>
      </w:r>
      <w:r w:rsidR="009C7D3B" w:rsidRPr="009C7D3B">
        <w:rPr>
          <w:rFonts w:ascii="Arial" w:hAnsi="Arial" w:cs="Arial"/>
          <w:sz w:val="22"/>
          <w:szCs w:val="22"/>
        </w:rPr>
        <w:t>Eighth</w:t>
      </w:r>
      <w:r w:rsidRPr="009C7D3B">
        <w:rPr>
          <w:rFonts w:ascii="Arial" w:hAnsi="Arial" w:cs="Arial"/>
          <w:sz w:val="22"/>
          <w:szCs w:val="22"/>
        </w:rPr>
        <w:t>,</w:t>
      </w:r>
      <w:r w:rsidRPr="0028791A">
        <w:rPr>
          <w:rFonts w:ascii="Arial" w:hAnsi="Arial" w:cs="Arial"/>
          <w:sz w:val="22"/>
          <w:szCs w:val="22"/>
        </w:rPr>
        <w:t xml:space="preserve"> and </w:t>
      </w:r>
      <w:r w:rsidR="00643272" w:rsidRPr="00643272">
        <w:rPr>
          <w:rFonts w:ascii="Arial" w:hAnsi="Arial" w:cs="Arial"/>
          <w:sz w:val="22"/>
          <w:szCs w:val="22"/>
        </w:rPr>
        <w:t xml:space="preserve">Fourteenth </w:t>
      </w:r>
      <w:r w:rsidRPr="0028791A">
        <w:rPr>
          <w:rFonts w:ascii="Arial" w:hAnsi="Arial" w:cs="Arial"/>
          <w:sz w:val="22"/>
          <w:szCs w:val="22"/>
        </w:rPr>
        <w:t xml:space="preserve">Amendments to the United States Constitution and </w:t>
      </w:r>
      <w:r w:rsidR="00506BE9">
        <w:rPr>
          <w:rFonts w:ascii="Arial" w:hAnsi="Arial" w:cs="Arial"/>
          <w:sz w:val="22"/>
          <w:szCs w:val="22"/>
        </w:rPr>
        <w:t>Florida</w:t>
      </w:r>
      <w:r w:rsidRPr="0028791A">
        <w:rPr>
          <w:rFonts w:ascii="Arial" w:hAnsi="Arial" w:cs="Arial"/>
          <w:sz w:val="22"/>
          <w:szCs w:val="22"/>
        </w:rPr>
        <w:t xml:space="preserve"> law</w:t>
      </w:r>
      <w:r w:rsidR="00643272">
        <w:rPr>
          <w:rFonts w:ascii="Arial" w:hAnsi="Arial" w:cs="Arial"/>
          <w:sz w:val="22"/>
          <w:szCs w:val="22"/>
        </w:rPr>
        <w:t>.</w:t>
      </w:r>
    </w:p>
    <w:p w14:paraId="0F703E98" w14:textId="77777777" w:rsidR="00A32DE7" w:rsidRPr="0028791A" w:rsidRDefault="00A32DE7" w:rsidP="00A32DE7">
      <w:pPr>
        <w:widowControl w:val="0"/>
        <w:jc w:val="both"/>
        <w:rPr>
          <w:rFonts w:ascii="Arial" w:hAnsi="Arial" w:cs="Arial"/>
          <w:sz w:val="22"/>
          <w:szCs w:val="22"/>
        </w:rPr>
      </w:pPr>
    </w:p>
    <w:p w14:paraId="601DF454" w14:textId="11356FA8" w:rsidR="00A32DE7" w:rsidRPr="0028791A" w:rsidRDefault="00A32DE7" w:rsidP="00A32DE7">
      <w:pPr>
        <w:widowControl w:val="0"/>
        <w:jc w:val="both"/>
        <w:rPr>
          <w:rFonts w:ascii="Arial" w:hAnsi="Arial" w:cs="Arial"/>
          <w:sz w:val="22"/>
          <w:szCs w:val="22"/>
        </w:rPr>
      </w:pPr>
      <w:r w:rsidRPr="0028791A">
        <w:rPr>
          <w:rFonts w:ascii="Arial" w:hAnsi="Arial" w:cs="Arial"/>
          <w:sz w:val="22"/>
          <w:szCs w:val="22"/>
        </w:rPr>
        <w:t xml:space="preserve">For these reasons, </w:t>
      </w:r>
      <w:r w:rsidR="00506BE9">
        <w:rPr>
          <w:rFonts w:ascii="Arial" w:hAnsi="Arial" w:cs="Arial"/>
          <w:sz w:val="22"/>
          <w:szCs w:val="22"/>
        </w:rPr>
        <w:t>Mr. Gerrard</w:t>
      </w:r>
      <w:r w:rsidRPr="0028791A">
        <w:rPr>
          <w:rFonts w:ascii="Arial" w:hAnsi="Arial" w:cs="Arial"/>
          <w:sz w:val="22"/>
          <w:szCs w:val="22"/>
        </w:rPr>
        <w:t xml:space="preserve"> respectfully moves this Court to grant this motion.</w:t>
      </w:r>
    </w:p>
    <w:p w14:paraId="783333AC" w14:textId="77777777" w:rsidR="00A32DE7" w:rsidRPr="0028791A" w:rsidRDefault="00A32DE7" w:rsidP="00A32DE7">
      <w:pPr>
        <w:widowControl w:val="0"/>
        <w:jc w:val="both"/>
        <w:rPr>
          <w:rFonts w:ascii="Arial" w:hAnsi="Arial" w:cs="Arial"/>
          <w:sz w:val="22"/>
          <w:szCs w:val="22"/>
        </w:rPr>
      </w:pPr>
    </w:p>
    <w:p w14:paraId="5F5242AC" w14:textId="77777777" w:rsidR="00A32DE7" w:rsidRPr="0028791A" w:rsidRDefault="00A32DE7" w:rsidP="00A32DE7">
      <w:pPr>
        <w:widowControl w:val="0"/>
        <w:jc w:val="both"/>
        <w:rPr>
          <w:rFonts w:ascii="Arial" w:hAnsi="Arial" w:cs="Arial"/>
          <w:sz w:val="22"/>
          <w:szCs w:val="22"/>
        </w:rPr>
      </w:pPr>
      <w:r w:rsidRPr="0028791A">
        <w:rPr>
          <w:rFonts w:ascii="Arial" w:hAnsi="Arial" w:cs="Arial"/>
          <w:sz w:val="22"/>
          <w:szCs w:val="22"/>
        </w:rPr>
        <w:t>Respectfully submitted,</w:t>
      </w:r>
    </w:p>
    <w:p w14:paraId="71D49D9E" w14:textId="77777777" w:rsidR="00A32DE7" w:rsidRPr="0028791A" w:rsidRDefault="00A32DE7" w:rsidP="00A32DE7">
      <w:pPr>
        <w:widowControl w:val="0"/>
        <w:jc w:val="both"/>
        <w:rPr>
          <w:rFonts w:ascii="Arial" w:hAnsi="Arial" w:cs="Arial"/>
          <w:sz w:val="22"/>
          <w:szCs w:val="22"/>
        </w:rPr>
      </w:pPr>
    </w:p>
    <w:p w14:paraId="04AFAE23" w14:textId="42B4688B" w:rsidR="00A32DE7" w:rsidRPr="00EF6ED8" w:rsidRDefault="009C7D3B" w:rsidP="00A32DE7">
      <w:pPr>
        <w:widowControl w:val="0"/>
        <w:jc w:val="both"/>
        <w:rPr>
          <w:rFonts w:ascii="Arial" w:hAnsi="Arial" w:cs="Arial"/>
          <w:b/>
          <w:bCs/>
          <w:sz w:val="22"/>
          <w:szCs w:val="22"/>
        </w:rPr>
      </w:pPr>
      <w:r w:rsidRPr="00EF6ED8">
        <w:rPr>
          <w:rFonts w:ascii="Arial" w:hAnsi="Arial" w:cs="Arial"/>
          <w:b/>
          <w:bCs/>
          <w:sz w:val="22"/>
          <w:szCs w:val="22"/>
        </w:rPr>
        <w:t>Kathy Kessinger</w:t>
      </w:r>
    </w:p>
    <w:p w14:paraId="62B83261" w14:textId="761240CF" w:rsidR="00A32DE7" w:rsidRPr="00EF6ED8" w:rsidRDefault="009C7D3B" w:rsidP="00A32DE7">
      <w:pPr>
        <w:pStyle w:val="Body"/>
        <w:spacing w:line="240" w:lineRule="auto"/>
        <w:jc w:val="both"/>
        <w:rPr>
          <w:rFonts w:cs="Arial"/>
          <w:color w:val="auto"/>
          <w:sz w:val="22"/>
          <w:szCs w:val="22"/>
          <w:lang w:val="en-US"/>
        </w:rPr>
      </w:pPr>
      <w:r w:rsidRPr="00EF6ED8">
        <w:rPr>
          <w:rFonts w:cs="Arial"/>
          <w:color w:val="auto"/>
          <w:sz w:val="22"/>
          <w:szCs w:val="22"/>
          <w:lang w:val="en-US"/>
        </w:rPr>
        <w:t>Sunshine State Justice Project</w:t>
      </w:r>
    </w:p>
    <w:p w14:paraId="4F719FE2" w14:textId="771DD638" w:rsidR="00A32DE7" w:rsidRPr="00EF6ED8" w:rsidRDefault="00EF6ED8" w:rsidP="00A32DE7">
      <w:pPr>
        <w:pStyle w:val="Body"/>
        <w:spacing w:line="240" w:lineRule="auto"/>
        <w:jc w:val="both"/>
        <w:rPr>
          <w:rFonts w:cs="Arial"/>
          <w:color w:val="auto"/>
          <w:sz w:val="22"/>
          <w:szCs w:val="22"/>
          <w:lang w:val="en-US"/>
        </w:rPr>
      </w:pPr>
      <w:r w:rsidRPr="00EF6ED8">
        <w:rPr>
          <w:rFonts w:cs="Arial"/>
          <w:color w:val="auto"/>
          <w:sz w:val="22"/>
          <w:szCs w:val="22"/>
          <w:lang w:val="en-US"/>
        </w:rPr>
        <w:t>Jacksonville</w:t>
      </w:r>
      <w:r w:rsidR="00A32DE7" w:rsidRPr="00EF6ED8">
        <w:rPr>
          <w:rFonts w:cs="Arial"/>
          <w:color w:val="auto"/>
          <w:sz w:val="22"/>
          <w:szCs w:val="22"/>
          <w:lang w:val="en-US"/>
        </w:rPr>
        <w:t xml:space="preserve">, </w:t>
      </w:r>
      <w:r w:rsidR="009C7D3B" w:rsidRPr="00EF6ED8">
        <w:rPr>
          <w:rFonts w:cs="Arial"/>
          <w:color w:val="auto"/>
          <w:sz w:val="22"/>
          <w:szCs w:val="22"/>
          <w:lang w:val="en-US"/>
        </w:rPr>
        <w:t>Florida</w:t>
      </w:r>
    </w:p>
    <w:p w14:paraId="550F897A" w14:textId="1FF0CB8F" w:rsidR="00A32DE7" w:rsidRPr="00EF6ED8" w:rsidRDefault="009C7D3B" w:rsidP="00A32DE7">
      <w:pPr>
        <w:pStyle w:val="Default"/>
        <w:rPr>
          <w:rFonts w:ascii="Arial" w:hAnsi="Arial" w:cs="Arial"/>
          <w:b/>
          <w:bCs/>
          <w:color w:val="auto"/>
        </w:rPr>
      </w:pPr>
      <w:r w:rsidRPr="00EF6ED8">
        <w:rPr>
          <w:rFonts w:ascii="Arial" w:eastAsia="Arial Unicode MS" w:hAnsi="Arial" w:cs="Arial"/>
          <w:b/>
          <w:bCs/>
          <w:color w:val="auto"/>
        </w:rPr>
        <w:t>FL</w:t>
      </w:r>
      <w:r w:rsidR="00A32DE7" w:rsidRPr="00EF6ED8">
        <w:rPr>
          <w:rFonts w:ascii="Arial" w:eastAsia="Arial Unicode MS" w:hAnsi="Arial" w:cs="Arial"/>
          <w:b/>
          <w:bCs/>
          <w:color w:val="auto"/>
        </w:rPr>
        <w:t xml:space="preserve"> Bar No.: 987654</w:t>
      </w:r>
    </w:p>
    <w:p w14:paraId="5019E822" w14:textId="77777777" w:rsidR="00A32DE7" w:rsidRPr="0028791A" w:rsidRDefault="00A32DE7" w:rsidP="00A32DE7">
      <w:pPr>
        <w:pStyle w:val="Default"/>
        <w:rPr>
          <w:rFonts w:ascii="Arial" w:hAnsi="Arial" w:cs="Arial"/>
          <w:b/>
          <w:bCs/>
          <w:color w:val="auto"/>
        </w:rPr>
      </w:pPr>
      <w:r w:rsidRPr="00EF6ED8">
        <w:rPr>
          <w:rFonts w:ascii="Arial" w:eastAsia="Arial Unicode MS" w:hAnsi="Arial" w:cs="Arial"/>
          <w:b/>
          <w:bCs/>
          <w:color w:val="auto"/>
        </w:rPr>
        <w:t>Tel: 205-123-5643</w:t>
      </w:r>
    </w:p>
    <w:p w14:paraId="0CEB3FE3" w14:textId="2A66EAD8" w:rsidR="00A32DE7" w:rsidRDefault="00A32DE7" w:rsidP="00A32DE7">
      <w:pPr>
        <w:pStyle w:val="Default"/>
        <w:rPr>
          <w:rFonts w:ascii="Arial" w:eastAsia="Arial Unicode MS" w:hAnsi="Arial" w:cs="Arial"/>
          <w:b/>
          <w:bCs/>
          <w:color w:val="auto"/>
        </w:rPr>
      </w:pPr>
      <w:r w:rsidRPr="0028791A">
        <w:rPr>
          <w:rFonts w:ascii="Arial" w:eastAsia="Arial Unicode MS" w:hAnsi="Arial" w:cs="Arial"/>
          <w:b/>
          <w:bCs/>
          <w:color w:val="auto"/>
        </w:rPr>
        <w:t xml:space="preserve">Email: </w:t>
      </w:r>
      <w:hyperlink r:id="rId13" w:history="1">
        <w:r w:rsidR="009C7D3B" w:rsidRPr="00A920CF">
          <w:rPr>
            <w:rStyle w:val="Hyperlink"/>
            <w:rFonts w:ascii="Arial" w:eastAsia="Arial Unicode MS" w:hAnsi="Arial" w:cs="Arial"/>
            <w:b/>
            <w:bCs/>
          </w:rPr>
          <w:t>Kathrine</w:t>
        </w:r>
      </w:hyperlink>
      <w:r w:rsidR="009C7D3B">
        <w:rPr>
          <w:rStyle w:val="Hyperlink"/>
          <w:rFonts w:ascii="Arial" w:eastAsia="Arial Unicode MS" w:hAnsi="Arial" w:cs="Arial"/>
          <w:b/>
          <w:bCs/>
        </w:rPr>
        <w:t>.Kessinger@SSJP.org</w:t>
      </w:r>
    </w:p>
    <w:p w14:paraId="37FEB1A5" w14:textId="6E5AFAE9" w:rsidR="00A32DE7" w:rsidRPr="0028791A" w:rsidRDefault="00A32DE7" w:rsidP="00A32DE7">
      <w:pPr>
        <w:pStyle w:val="Default"/>
        <w:rPr>
          <w:rFonts w:ascii="Arial" w:hAnsi="Arial" w:cs="Arial"/>
          <w:b/>
          <w:bCs/>
          <w:color w:val="auto"/>
        </w:rPr>
      </w:pPr>
      <w:r w:rsidRPr="00C42045">
        <w:rPr>
          <w:rFonts w:ascii="Arial" w:hAnsi="Arial" w:cs="Arial"/>
          <w:b/>
          <w:bCs/>
          <w:color w:val="auto"/>
        </w:rPr>
        <w:t xml:space="preserve">Address: </w:t>
      </w:r>
      <w:r w:rsidR="00EF6ED8" w:rsidRPr="00EF6ED8">
        <w:rPr>
          <w:rFonts w:ascii="Arial" w:hAnsi="Arial" w:cs="Arial"/>
          <w:b/>
          <w:bCs/>
          <w:color w:val="auto"/>
        </w:rPr>
        <w:t>9800 Montgomery Blvd NE, Albuquerque, NM 87111, United States</w:t>
      </w:r>
    </w:p>
    <w:p w14:paraId="40F1DA0A" w14:textId="77777777" w:rsidR="00A32DE7" w:rsidRPr="0028791A" w:rsidRDefault="00A32DE7" w:rsidP="00A32DE7">
      <w:pPr>
        <w:widowControl w:val="0"/>
        <w:ind w:left="720"/>
        <w:jc w:val="both"/>
        <w:rPr>
          <w:rFonts w:ascii="Arial" w:hAnsi="Arial" w:cs="Arial"/>
          <w:sz w:val="22"/>
          <w:szCs w:val="22"/>
        </w:rPr>
      </w:pPr>
      <w:r w:rsidRPr="0028791A">
        <w:rPr>
          <w:rFonts w:ascii="Arial" w:hAnsi="Arial" w:cs="Arial"/>
          <w:sz w:val="22"/>
          <w:szCs w:val="22"/>
        </w:rPr>
        <w:lastRenderedPageBreak/>
        <w:tab/>
      </w:r>
      <w:r w:rsidRPr="0028791A">
        <w:rPr>
          <w:rFonts w:ascii="Arial" w:hAnsi="Arial" w:cs="Arial"/>
          <w:sz w:val="22"/>
          <w:szCs w:val="22"/>
        </w:rPr>
        <w:tab/>
      </w:r>
      <w:r w:rsidRPr="0028791A">
        <w:rPr>
          <w:rFonts w:ascii="Arial" w:hAnsi="Arial" w:cs="Arial"/>
          <w:sz w:val="22"/>
          <w:szCs w:val="22"/>
        </w:rPr>
        <w:tab/>
      </w:r>
      <w:r w:rsidRPr="0028791A">
        <w:rPr>
          <w:rFonts w:ascii="Arial" w:hAnsi="Arial" w:cs="Arial"/>
          <w:sz w:val="22"/>
          <w:szCs w:val="22"/>
        </w:rPr>
        <w:tab/>
      </w:r>
      <w:r w:rsidRPr="0028791A">
        <w:rPr>
          <w:rFonts w:ascii="Arial" w:hAnsi="Arial" w:cs="Arial"/>
          <w:sz w:val="22"/>
          <w:szCs w:val="22"/>
        </w:rPr>
        <w:tab/>
      </w:r>
      <w:r w:rsidRPr="0028791A">
        <w:rPr>
          <w:rFonts w:ascii="Arial" w:hAnsi="Arial" w:cs="Arial"/>
          <w:sz w:val="22"/>
          <w:szCs w:val="22"/>
        </w:rPr>
        <w:tab/>
      </w:r>
      <w:r w:rsidRPr="0028791A">
        <w:rPr>
          <w:rFonts w:ascii="Arial" w:hAnsi="Arial" w:cs="Arial"/>
          <w:sz w:val="22"/>
          <w:szCs w:val="22"/>
        </w:rPr>
        <w:tab/>
      </w:r>
      <w:r w:rsidRPr="0028791A">
        <w:rPr>
          <w:rFonts w:ascii="Arial" w:hAnsi="Arial" w:cs="Arial"/>
          <w:sz w:val="22"/>
          <w:szCs w:val="22"/>
        </w:rPr>
        <w:tab/>
      </w:r>
      <w:r w:rsidRPr="0028791A">
        <w:rPr>
          <w:rFonts w:ascii="Arial" w:hAnsi="Arial" w:cs="Arial"/>
          <w:sz w:val="22"/>
          <w:szCs w:val="22"/>
        </w:rPr>
        <w:tab/>
      </w:r>
      <w:r w:rsidRPr="0028791A">
        <w:rPr>
          <w:rFonts w:ascii="Arial" w:hAnsi="Arial" w:cs="Arial"/>
          <w:sz w:val="22"/>
          <w:szCs w:val="22"/>
        </w:rPr>
        <w:tab/>
      </w:r>
    </w:p>
    <w:p w14:paraId="194675F8" w14:textId="602D1F2E" w:rsidR="00A32DE7" w:rsidRPr="00F11A15" w:rsidRDefault="00A32DE7" w:rsidP="00A32DE7">
      <w:pPr>
        <w:widowControl w:val="0"/>
        <w:jc w:val="both"/>
        <w:rPr>
          <w:rFonts w:ascii="Arial" w:hAnsi="Arial" w:cs="Arial"/>
          <w:i/>
          <w:sz w:val="22"/>
          <w:szCs w:val="22"/>
        </w:rPr>
      </w:pPr>
      <w:r w:rsidRPr="0028791A">
        <w:rPr>
          <w:rFonts w:ascii="Arial" w:hAnsi="Arial" w:cs="Arial"/>
          <w:i/>
          <w:sz w:val="22"/>
          <w:szCs w:val="22"/>
        </w:rPr>
        <w:t xml:space="preserve">Counsel for </w:t>
      </w:r>
      <w:r w:rsidR="00EF6ED8">
        <w:rPr>
          <w:rFonts w:ascii="Arial" w:hAnsi="Arial" w:cs="Arial"/>
          <w:i/>
          <w:sz w:val="22"/>
          <w:szCs w:val="22"/>
        </w:rPr>
        <w:t>Gerald Gerrard</w:t>
      </w:r>
    </w:p>
    <w:bookmarkEnd w:id="3"/>
    <w:p w14:paraId="3F19E531" w14:textId="1277AD18" w:rsidR="00A32DE7" w:rsidRPr="00117EC3" w:rsidRDefault="00A32DE7" w:rsidP="00A32DE7">
      <w:pPr>
        <w:pStyle w:val="A-Bullet1"/>
        <w:numPr>
          <w:ilvl w:val="0"/>
          <w:numId w:val="0"/>
        </w:numPr>
        <w:ind w:left="1134" w:hanging="425"/>
        <w:sectPr w:rsidR="00A32DE7" w:rsidRPr="00117EC3" w:rsidSect="00145B39">
          <w:headerReference w:type="default" r:id="rId14"/>
          <w:footerReference w:type="even" r:id="rId15"/>
          <w:footerReference w:type="default" r:id="rId16"/>
          <w:footerReference w:type="first" r:id="rId17"/>
          <w:pgSz w:w="11906" w:h="16838"/>
          <w:pgMar w:top="1418" w:right="1134" w:bottom="1021" w:left="1134" w:header="720" w:footer="720" w:gutter="0"/>
          <w:cols w:space="720"/>
          <w:titlePg/>
          <w:docGrid w:linePitch="326"/>
        </w:sectPr>
      </w:pPr>
    </w:p>
    <w:p w14:paraId="5F7A658F" w14:textId="768613A6" w:rsidR="00A32DE7" w:rsidRPr="00117EC3" w:rsidRDefault="00A32DE7" w:rsidP="00A32DE7">
      <w:pPr>
        <w:pStyle w:val="A-SectionHeader1"/>
      </w:pPr>
      <w:r w:rsidRPr="00117EC3">
        <w:lastRenderedPageBreak/>
        <w:t>Marking criteria</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28"/>
        <w:gridCol w:w="101"/>
        <w:gridCol w:w="1460"/>
        <w:gridCol w:w="32"/>
        <w:gridCol w:w="1428"/>
        <w:gridCol w:w="32"/>
        <w:gridCol w:w="1429"/>
        <w:gridCol w:w="32"/>
        <w:gridCol w:w="1428"/>
        <w:gridCol w:w="32"/>
        <w:gridCol w:w="1435"/>
      </w:tblGrid>
      <w:tr w:rsidR="00C0742F" w:rsidRPr="00BD3CAF" w14:paraId="00A44F83" w14:textId="77777777" w:rsidTr="00145B39">
        <w:trPr>
          <w:trHeight w:val="1046"/>
          <w:jc w:val="center"/>
        </w:trPr>
        <w:tc>
          <w:tcPr>
            <w:tcW w:w="1061" w:type="dxa"/>
            <w:tcBorders>
              <w:top w:val="nil"/>
              <w:left w:val="nil"/>
            </w:tcBorders>
          </w:tcPr>
          <w:p w14:paraId="236E2399" w14:textId="77777777" w:rsidR="00C0742F" w:rsidRPr="008F03F4" w:rsidRDefault="00C0742F" w:rsidP="00145B39">
            <w:pPr>
              <w:jc w:val="both"/>
              <w:rPr>
                <w:rFonts w:ascii="Arial" w:hAnsi="Arial" w:cs="Arial"/>
                <w:b/>
                <w:bCs/>
              </w:rPr>
            </w:pPr>
          </w:p>
        </w:tc>
        <w:tc>
          <w:tcPr>
            <w:tcW w:w="1328" w:type="dxa"/>
            <w:vAlign w:val="center"/>
          </w:tcPr>
          <w:p w14:paraId="53585DAD" w14:textId="77777777" w:rsidR="00C0742F" w:rsidRPr="008F03F4" w:rsidRDefault="00C0742F" w:rsidP="00145B39">
            <w:pPr>
              <w:jc w:val="center"/>
              <w:rPr>
                <w:rFonts w:ascii="Arial" w:hAnsi="Arial" w:cs="Arial"/>
                <w:b/>
                <w:bCs/>
              </w:rPr>
            </w:pPr>
            <w:r w:rsidRPr="008F03F4">
              <w:rPr>
                <w:rFonts w:ascii="Arial" w:hAnsi="Arial" w:cs="Arial"/>
                <w:b/>
                <w:bCs/>
              </w:rPr>
              <w:t>0 – 39%</w:t>
            </w:r>
          </w:p>
          <w:p w14:paraId="000E9F6D" w14:textId="77777777" w:rsidR="00C0742F" w:rsidRPr="008F03F4" w:rsidRDefault="00C0742F" w:rsidP="00145B39">
            <w:pPr>
              <w:jc w:val="center"/>
              <w:rPr>
                <w:rFonts w:ascii="Arial" w:hAnsi="Arial" w:cs="Arial"/>
                <w:b/>
                <w:bCs/>
              </w:rPr>
            </w:pPr>
            <w:r w:rsidRPr="008F03F4">
              <w:rPr>
                <w:rFonts w:ascii="Arial" w:hAnsi="Arial" w:cs="Arial"/>
                <w:b/>
                <w:bCs/>
              </w:rPr>
              <w:t>Fail</w:t>
            </w:r>
          </w:p>
        </w:tc>
        <w:tc>
          <w:tcPr>
            <w:tcW w:w="1593" w:type="dxa"/>
            <w:gridSpan w:val="3"/>
            <w:vAlign w:val="center"/>
          </w:tcPr>
          <w:p w14:paraId="4C06C973" w14:textId="77777777" w:rsidR="00C0742F" w:rsidRPr="008F03F4" w:rsidRDefault="00C0742F" w:rsidP="00145B39">
            <w:pPr>
              <w:jc w:val="center"/>
              <w:rPr>
                <w:rFonts w:ascii="Arial" w:hAnsi="Arial" w:cs="Arial"/>
                <w:b/>
                <w:bCs/>
              </w:rPr>
            </w:pPr>
            <w:r w:rsidRPr="008F03F4">
              <w:rPr>
                <w:rFonts w:ascii="Arial" w:hAnsi="Arial" w:cs="Arial"/>
                <w:b/>
                <w:bCs/>
              </w:rPr>
              <w:t>40 – 49%</w:t>
            </w:r>
          </w:p>
          <w:p w14:paraId="3B6B2B1A" w14:textId="77777777" w:rsidR="00C0742F" w:rsidRPr="008F03F4" w:rsidRDefault="00C0742F" w:rsidP="00145B39">
            <w:pPr>
              <w:jc w:val="center"/>
              <w:rPr>
                <w:rFonts w:ascii="Arial" w:hAnsi="Arial" w:cs="Arial"/>
                <w:b/>
                <w:bCs/>
              </w:rPr>
            </w:pPr>
            <w:r w:rsidRPr="008F03F4">
              <w:rPr>
                <w:rFonts w:ascii="Arial" w:hAnsi="Arial" w:cs="Arial"/>
                <w:b/>
                <w:bCs/>
              </w:rPr>
              <w:t>Pass</w:t>
            </w:r>
          </w:p>
        </w:tc>
        <w:tc>
          <w:tcPr>
            <w:tcW w:w="1460" w:type="dxa"/>
            <w:gridSpan w:val="2"/>
            <w:vAlign w:val="center"/>
          </w:tcPr>
          <w:p w14:paraId="19616242" w14:textId="77777777" w:rsidR="00C0742F" w:rsidRPr="008F03F4" w:rsidRDefault="00C0742F" w:rsidP="00145B39">
            <w:pPr>
              <w:jc w:val="center"/>
              <w:rPr>
                <w:rFonts w:ascii="Arial" w:hAnsi="Arial" w:cs="Arial"/>
                <w:b/>
                <w:bCs/>
              </w:rPr>
            </w:pPr>
            <w:r w:rsidRPr="008F03F4">
              <w:rPr>
                <w:rFonts w:ascii="Arial" w:hAnsi="Arial" w:cs="Arial"/>
                <w:b/>
                <w:bCs/>
              </w:rPr>
              <w:t>50 – 59%</w:t>
            </w:r>
          </w:p>
          <w:p w14:paraId="48034156" w14:textId="77777777" w:rsidR="00C0742F" w:rsidRPr="008F03F4" w:rsidRDefault="00C0742F" w:rsidP="00145B39">
            <w:pPr>
              <w:jc w:val="center"/>
              <w:rPr>
                <w:rFonts w:ascii="Arial" w:hAnsi="Arial" w:cs="Arial"/>
                <w:b/>
                <w:bCs/>
              </w:rPr>
            </w:pPr>
            <w:r w:rsidRPr="008F03F4">
              <w:rPr>
                <w:rFonts w:ascii="Arial" w:hAnsi="Arial" w:cs="Arial"/>
                <w:b/>
                <w:bCs/>
              </w:rPr>
              <w:t>Pass</w:t>
            </w:r>
          </w:p>
        </w:tc>
        <w:tc>
          <w:tcPr>
            <w:tcW w:w="1461" w:type="dxa"/>
            <w:gridSpan w:val="2"/>
            <w:vAlign w:val="center"/>
          </w:tcPr>
          <w:p w14:paraId="3FEE6565" w14:textId="77777777" w:rsidR="00C0742F" w:rsidRPr="008F03F4" w:rsidRDefault="00C0742F" w:rsidP="00145B39">
            <w:pPr>
              <w:jc w:val="center"/>
              <w:rPr>
                <w:rFonts w:ascii="Arial" w:hAnsi="Arial" w:cs="Arial"/>
                <w:b/>
                <w:bCs/>
              </w:rPr>
            </w:pPr>
            <w:r w:rsidRPr="008F03F4">
              <w:rPr>
                <w:rFonts w:ascii="Arial" w:hAnsi="Arial" w:cs="Arial"/>
                <w:b/>
                <w:bCs/>
              </w:rPr>
              <w:t>60 – 69%</w:t>
            </w:r>
          </w:p>
          <w:p w14:paraId="37B4B5C6" w14:textId="77777777" w:rsidR="00C0742F" w:rsidRPr="008F03F4" w:rsidRDefault="00C0742F" w:rsidP="00145B39">
            <w:pPr>
              <w:jc w:val="center"/>
              <w:rPr>
                <w:rFonts w:ascii="Arial" w:hAnsi="Arial" w:cs="Arial"/>
                <w:b/>
                <w:bCs/>
              </w:rPr>
            </w:pPr>
            <w:r w:rsidRPr="008F03F4">
              <w:rPr>
                <w:rFonts w:ascii="Arial" w:hAnsi="Arial" w:cs="Arial"/>
                <w:b/>
                <w:bCs/>
              </w:rPr>
              <w:t>Strong Pass</w:t>
            </w:r>
          </w:p>
          <w:p w14:paraId="2AAE3DDB" w14:textId="77777777" w:rsidR="00C0742F" w:rsidRPr="008F03F4" w:rsidRDefault="00C0742F" w:rsidP="00145B39">
            <w:pPr>
              <w:jc w:val="center"/>
              <w:rPr>
                <w:rFonts w:ascii="Arial" w:hAnsi="Arial" w:cs="Arial"/>
                <w:b/>
                <w:bCs/>
              </w:rPr>
            </w:pPr>
          </w:p>
        </w:tc>
        <w:tc>
          <w:tcPr>
            <w:tcW w:w="1460" w:type="dxa"/>
            <w:gridSpan w:val="2"/>
            <w:vAlign w:val="center"/>
          </w:tcPr>
          <w:p w14:paraId="7987B4A0" w14:textId="77777777" w:rsidR="00C0742F" w:rsidRPr="008F03F4" w:rsidRDefault="00C0742F" w:rsidP="00145B39">
            <w:pPr>
              <w:jc w:val="center"/>
              <w:rPr>
                <w:rFonts w:ascii="Arial" w:hAnsi="Arial" w:cs="Arial"/>
                <w:b/>
                <w:bCs/>
              </w:rPr>
            </w:pPr>
            <w:r w:rsidRPr="008F03F4">
              <w:rPr>
                <w:rFonts w:ascii="Arial" w:hAnsi="Arial" w:cs="Arial"/>
                <w:b/>
                <w:bCs/>
              </w:rPr>
              <w:t>70 – 79%</w:t>
            </w:r>
          </w:p>
          <w:p w14:paraId="6629558F" w14:textId="77777777" w:rsidR="00C0742F" w:rsidRPr="008F03F4" w:rsidRDefault="00C0742F" w:rsidP="00145B39">
            <w:pPr>
              <w:jc w:val="center"/>
              <w:rPr>
                <w:rFonts w:ascii="Arial" w:hAnsi="Arial" w:cs="Arial"/>
                <w:b/>
                <w:bCs/>
              </w:rPr>
            </w:pPr>
            <w:r w:rsidRPr="008F03F4">
              <w:rPr>
                <w:rFonts w:ascii="Arial" w:hAnsi="Arial" w:cs="Arial"/>
                <w:b/>
                <w:bCs/>
              </w:rPr>
              <w:t>Very Strong Pass</w:t>
            </w:r>
          </w:p>
          <w:p w14:paraId="5AC43D78" w14:textId="77777777" w:rsidR="00C0742F" w:rsidRPr="008F03F4" w:rsidRDefault="00C0742F" w:rsidP="00145B39">
            <w:pPr>
              <w:jc w:val="center"/>
              <w:rPr>
                <w:rFonts w:ascii="Arial" w:hAnsi="Arial" w:cs="Arial"/>
                <w:b/>
                <w:bCs/>
              </w:rPr>
            </w:pPr>
          </w:p>
        </w:tc>
        <w:tc>
          <w:tcPr>
            <w:tcW w:w="1433" w:type="dxa"/>
            <w:vAlign w:val="center"/>
          </w:tcPr>
          <w:p w14:paraId="3576FB5D" w14:textId="77777777" w:rsidR="00C0742F" w:rsidRPr="008F03F4" w:rsidRDefault="00C0742F" w:rsidP="00145B39">
            <w:pPr>
              <w:jc w:val="center"/>
              <w:rPr>
                <w:rFonts w:ascii="Arial" w:hAnsi="Arial" w:cs="Arial"/>
                <w:b/>
                <w:bCs/>
              </w:rPr>
            </w:pPr>
            <w:r w:rsidRPr="008F03F4">
              <w:rPr>
                <w:rFonts w:ascii="Arial" w:hAnsi="Arial" w:cs="Arial"/>
                <w:b/>
                <w:bCs/>
              </w:rPr>
              <w:t>80 – 100%</w:t>
            </w:r>
          </w:p>
          <w:p w14:paraId="3095DF4D" w14:textId="77777777" w:rsidR="00C0742F" w:rsidRPr="008F03F4" w:rsidRDefault="00C0742F" w:rsidP="00145B39">
            <w:pPr>
              <w:jc w:val="center"/>
              <w:rPr>
                <w:rFonts w:ascii="Arial" w:hAnsi="Arial" w:cs="Arial"/>
                <w:b/>
                <w:bCs/>
              </w:rPr>
            </w:pPr>
            <w:r w:rsidRPr="008F03F4">
              <w:rPr>
                <w:rFonts w:ascii="Arial" w:hAnsi="Arial" w:cs="Arial"/>
                <w:b/>
                <w:bCs/>
              </w:rPr>
              <w:t>Exceptionally Strong Pass</w:t>
            </w:r>
          </w:p>
        </w:tc>
      </w:tr>
      <w:tr w:rsidR="00C0742F" w:rsidRPr="00BD3CAF" w14:paraId="023C16F8" w14:textId="77777777" w:rsidTr="00145B39">
        <w:trPr>
          <w:trHeight w:val="649"/>
          <w:jc w:val="center"/>
        </w:trPr>
        <w:tc>
          <w:tcPr>
            <w:tcW w:w="1061" w:type="dxa"/>
            <w:vMerge w:val="restart"/>
          </w:tcPr>
          <w:p w14:paraId="3A8B1375" w14:textId="77777777" w:rsidR="00C0742F" w:rsidRPr="008F03F4" w:rsidRDefault="00C0742F" w:rsidP="00145B39">
            <w:pPr>
              <w:spacing w:before="120" w:after="120"/>
              <w:jc w:val="both"/>
              <w:rPr>
                <w:rFonts w:ascii="Arial" w:hAnsi="Arial" w:cs="Arial"/>
              </w:rPr>
            </w:pPr>
            <w:r w:rsidRPr="008F03F4">
              <w:rPr>
                <w:rFonts w:ascii="Arial" w:hAnsi="Arial" w:cs="Arial"/>
              </w:rPr>
              <w:t>Criterion 1</w:t>
            </w:r>
          </w:p>
          <w:p w14:paraId="04763232" w14:textId="77777777" w:rsidR="00C0742F" w:rsidRPr="008F03F4" w:rsidRDefault="00C0742F" w:rsidP="00145B39">
            <w:pPr>
              <w:spacing w:before="120" w:after="120"/>
              <w:jc w:val="both"/>
              <w:rPr>
                <w:rFonts w:ascii="Arial" w:hAnsi="Arial" w:cs="Arial"/>
              </w:rPr>
            </w:pPr>
            <w:r w:rsidRPr="008F03F4">
              <w:rPr>
                <w:rFonts w:ascii="Arial" w:hAnsi="Arial" w:cs="Arial"/>
              </w:rPr>
              <w:t>Mark:</w:t>
            </w:r>
          </w:p>
        </w:tc>
        <w:tc>
          <w:tcPr>
            <w:tcW w:w="8737" w:type="dxa"/>
            <w:gridSpan w:val="11"/>
            <w:shd w:val="clear" w:color="auto" w:fill="BFBFBF"/>
            <w:vAlign w:val="center"/>
          </w:tcPr>
          <w:p w14:paraId="45705A11" w14:textId="77777777" w:rsidR="00C0742F" w:rsidRPr="006B35C7" w:rsidRDefault="00C0742F" w:rsidP="00145B39">
            <w:pPr>
              <w:jc w:val="center"/>
              <w:rPr>
                <w:rFonts w:ascii="Arial" w:hAnsi="Arial" w:cs="Arial"/>
                <w:b/>
                <w:bCs/>
              </w:rPr>
            </w:pPr>
            <w:r w:rsidRPr="006B35C7">
              <w:rPr>
                <w:rFonts w:ascii="Arial" w:hAnsi="Arial"/>
                <w:b/>
                <w:bCs/>
              </w:rPr>
              <w:t>Critically analyse legal issues in the context of American Criminal Procedure and Evidence.</w:t>
            </w:r>
          </w:p>
        </w:tc>
      </w:tr>
      <w:tr w:rsidR="00C0742F" w:rsidRPr="00BD3CAF" w14:paraId="4A8731F0" w14:textId="77777777" w:rsidTr="00145B39">
        <w:trPr>
          <w:trHeight w:val="3018"/>
          <w:jc w:val="center"/>
        </w:trPr>
        <w:tc>
          <w:tcPr>
            <w:tcW w:w="1061" w:type="dxa"/>
            <w:vMerge/>
            <w:vAlign w:val="center"/>
          </w:tcPr>
          <w:p w14:paraId="5649E4EF" w14:textId="77777777" w:rsidR="00C0742F" w:rsidRPr="008F03F4" w:rsidRDefault="00C0742F" w:rsidP="00145B39">
            <w:pPr>
              <w:spacing w:before="120" w:after="120"/>
              <w:jc w:val="both"/>
              <w:rPr>
                <w:rFonts w:ascii="Arial" w:hAnsi="Arial" w:cs="Arial"/>
              </w:rPr>
            </w:pPr>
          </w:p>
        </w:tc>
        <w:tc>
          <w:tcPr>
            <w:tcW w:w="1429" w:type="dxa"/>
            <w:gridSpan w:val="2"/>
            <w:tcBorders>
              <w:top w:val="nil"/>
            </w:tcBorders>
          </w:tcPr>
          <w:p w14:paraId="6BE0918C" w14:textId="77777777" w:rsidR="00C0742F" w:rsidRPr="000D3B42" w:rsidRDefault="00C0742F" w:rsidP="00145B39">
            <w:pPr>
              <w:tabs>
                <w:tab w:val="left" w:pos="432"/>
              </w:tabs>
              <w:spacing w:before="20" w:after="20"/>
              <w:jc w:val="both"/>
              <w:rPr>
                <w:rFonts w:ascii="Arial" w:hAnsi="Arial" w:cs="Arial"/>
                <w:iCs/>
                <w:highlight w:val="yellow"/>
              </w:rPr>
            </w:pPr>
            <w:r w:rsidRPr="00872A20">
              <w:rPr>
                <w:rFonts w:ascii="Arial" w:hAnsi="Arial" w:cs="Arial"/>
                <w:iCs/>
              </w:rPr>
              <w:t xml:space="preserve">Fails to undertake a critical </w:t>
            </w:r>
            <w:r>
              <w:rPr>
                <w:rFonts w:ascii="Arial" w:hAnsi="Arial" w:cs="Arial"/>
                <w:iCs/>
              </w:rPr>
              <w:t>analysis</w:t>
            </w:r>
            <w:r w:rsidRPr="00872A20">
              <w:rPr>
                <w:rFonts w:ascii="Arial" w:hAnsi="Arial" w:cs="Arial"/>
                <w:iCs/>
              </w:rPr>
              <w:t xml:space="preserve"> or undertakes one which lacks detail or range in sources and/or relies predominantly on inappropriate sources.</w:t>
            </w:r>
          </w:p>
        </w:tc>
        <w:tc>
          <w:tcPr>
            <w:tcW w:w="1460" w:type="dxa"/>
            <w:tcBorders>
              <w:top w:val="nil"/>
            </w:tcBorders>
          </w:tcPr>
          <w:p w14:paraId="213C87D8" w14:textId="77777777" w:rsidR="00C0742F" w:rsidRPr="008F03F4" w:rsidRDefault="00C0742F" w:rsidP="00145B39">
            <w:pPr>
              <w:tabs>
                <w:tab w:val="left" w:pos="432"/>
              </w:tabs>
              <w:jc w:val="both"/>
              <w:rPr>
                <w:rFonts w:ascii="Arial" w:hAnsi="Arial" w:cs="Arial"/>
                <w:iCs/>
              </w:rPr>
            </w:pPr>
            <w:r w:rsidRPr="008F03F4">
              <w:rPr>
                <w:rFonts w:ascii="Arial" w:hAnsi="Arial" w:cs="Arial"/>
                <w:iCs/>
              </w:rPr>
              <w:t xml:space="preserve">Undertakes a critical </w:t>
            </w:r>
            <w:r>
              <w:rPr>
                <w:rFonts w:ascii="Arial" w:hAnsi="Arial" w:cs="Arial"/>
                <w:iCs/>
              </w:rPr>
              <w:t>analysis</w:t>
            </w:r>
            <w:r w:rsidRPr="008F03F4">
              <w:rPr>
                <w:rFonts w:ascii="Arial" w:hAnsi="Arial" w:cs="Arial"/>
                <w:iCs/>
              </w:rPr>
              <w:t xml:space="preserve"> and which is limited</w:t>
            </w:r>
            <w:r>
              <w:rPr>
                <w:rFonts w:ascii="Arial" w:hAnsi="Arial" w:cs="Arial"/>
                <w:iCs/>
              </w:rPr>
              <w:t xml:space="preserve">, but </w:t>
            </w:r>
            <w:r w:rsidRPr="008F03F4">
              <w:rPr>
                <w:rFonts w:ascii="Arial" w:hAnsi="Arial" w:cs="Arial"/>
                <w:iCs/>
              </w:rPr>
              <w:t>satisfactory in its detail and the range and appropriateness of sources.</w:t>
            </w:r>
          </w:p>
        </w:tc>
        <w:tc>
          <w:tcPr>
            <w:tcW w:w="1460" w:type="dxa"/>
            <w:gridSpan w:val="2"/>
            <w:tcBorders>
              <w:top w:val="nil"/>
            </w:tcBorders>
          </w:tcPr>
          <w:p w14:paraId="2A34372C" w14:textId="77777777" w:rsidR="00C0742F" w:rsidRPr="008F03F4" w:rsidRDefault="00C0742F" w:rsidP="00145B39">
            <w:pPr>
              <w:tabs>
                <w:tab w:val="left" w:pos="432"/>
              </w:tabs>
              <w:jc w:val="both"/>
              <w:rPr>
                <w:rFonts w:ascii="Arial" w:hAnsi="Arial" w:cs="Arial"/>
                <w:iCs/>
              </w:rPr>
            </w:pPr>
            <w:r w:rsidRPr="008F03F4">
              <w:rPr>
                <w:rFonts w:ascii="Arial" w:hAnsi="Arial" w:cs="Arial"/>
                <w:iCs/>
              </w:rPr>
              <w:t xml:space="preserve">Undertakes a critical </w:t>
            </w:r>
            <w:r>
              <w:rPr>
                <w:rFonts w:ascii="Arial" w:hAnsi="Arial" w:cs="Arial"/>
                <w:iCs/>
              </w:rPr>
              <w:t>analysis</w:t>
            </w:r>
            <w:r w:rsidRPr="008F03F4">
              <w:rPr>
                <w:rFonts w:ascii="Arial" w:hAnsi="Arial" w:cs="Arial"/>
                <w:iCs/>
              </w:rPr>
              <w:t xml:space="preserve"> which is adequate in its detail and the range and appropriateness of sources.</w:t>
            </w:r>
          </w:p>
        </w:tc>
        <w:tc>
          <w:tcPr>
            <w:tcW w:w="1461" w:type="dxa"/>
            <w:gridSpan w:val="2"/>
            <w:tcBorders>
              <w:top w:val="nil"/>
            </w:tcBorders>
          </w:tcPr>
          <w:p w14:paraId="30355453" w14:textId="77777777" w:rsidR="00C0742F" w:rsidRPr="008F03F4" w:rsidRDefault="00C0742F" w:rsidP="00145B39">
            <w:pPr>
              <w:tabs>
                <w:tab w:val="left" w:pos="432"/>
              </w:tabs>
              <w:jc w:val="both"/>
              <w:rPr>
                <w:rFonts w:ascii="Arial" w:hAnsi="Arial" w:cs="Arial"/>
                <w:iCs/>
              </w:rPr>
            </w:pPr>
            <w:r w:rsidRPr="008F03F4">
              <w:rPr>
                <w:rFonts w:ascii="Arial" w:hAnsi="Arial" w:cs="Arial"/>
                <w:iCs/>
              </w:rPr>
              <w:t xml:space="preserve">Undertakes a critical </w:t>
            </w:r>
            <w:r>
              <w:rPr>
                <w:rFonts w:ascii="Arial" w:hAnsi="Arial" w:cs="Arial"/>
                <w:iCs/>
              </w:rPr>
              <w:t>analysis</w:t>
            </w:r>
            <w:r w:rsidRPr="008F03F4">
              <w:rPr>
                <w:rFonts w:ascii="Arial" w:hAnsi="Arial" w:cs="Arial"/>
                <w:iCs/>
              </w:rPr>
              <w:t xml:space="preserve"> which is good in its detail and the range and appropriateness of sources.</w:t>
            </w:r>
          </w:p>
          <w:p w14:paraId="08F0B69E" w14:textId="77777777" w:rsidR="00C0742F" w:rsidRPr="008F03F4" w:rsidRDefault="00C0742F" w:rsidP="00145B39">
            <w:pPr>
              <w:tabs>
                <w:tab w:val="left" w:pos="432"/>
              </w:tabs>
              <w:jc w:val="both"/>
              <w:rPr>
                <w:rFonts w:ascii="Arial" w:hAnsi="Arial" w:cs="Arial"/>
                <w:iCs/>
              </w:rPr>
            </w:pPr>
          </w:p>
          <w:p w14:paraId="159A834C" w14:textId="77777777" w:rsidR="00C0742F" w:rsidRPr="008F03F4" w:rsidRDefault="00C0742F" w:rsidP="00145B39">
            <w:pPr>
              <w:tabs>
                <w:tab w:val="left" w:pos="432"/>
              </w:tabs>
              <w:jc w:val="both"/>
              <w:rPr>
                <w:rFonts w:ascii="Arial" w:hAnsi="Arial" w:cs="Arial"/>
                <w:iCs/>
              </w:rPr>
            </w:pPr>
          </w:p>
        </w:tc>
        <w:tc>
          <w:tcPr>
            <w:tcW w:w="1460" w:type="dxa"/>
            <w:gridSpan w:val="2"/>
            <w:tcBorders>
              <w:top w:val="nil"/>
            </w:tcBorders>
          </w:tcPr>
          <w:p w14:paraId="63ABC16A" w14:textId="77777777" w:rsidR="00C0742F" w:rsidRPr="008F03F4" w:rsidRDefault="00C0742F" w:rsidP="00145B39">
            <w:pPr>
              <w:tabs>
                <w:tab w:val="left" w:pos="432"/>
              </w:tabs>
              <w:jc w:val="both"/>
              <w:rPr>
                <w:rFonts w:ascii="Arial" w:hAnsi="Arial" w:cs="Arial"/>
                <w:iCs/>
              </w:rPr>
            </w:pPr>
            <w:r w:rsidRPr="008F03F4">
              <w:rPr>
                <w:rFonts w:ascii="Arial" w:hAnsi="Arial" w:cs="Arial"/>
                <w:iCs/>
              </w:rPr>
              <w:t xml:space="preserve">Undertakes a critical </w:t>
            </w:r>
            <w:r>
              <w:rPr>
                <w:rFonts w:ascii="Arial" w:hAnsi="Arial" w:cs="Arial"/>
                <w:iCs/>
              </w:rPr>
              <w:t>analysis</w:t>
            </w:r>
            <w:r w:rsidRPr="008F03F4">
              <w:rPr>
                <w:rFonts w:ascii="Arial" w:hAnsi="Arial" w:cs="Arial"/>
                <w:iCs/>
              </w:rPr>
              <w:t xml:space="preserve"> which is excellent in its detail and the range and appropriateness of sources.</w:t>
            </w:r>
          </w:p>
        </w:tc>
        <w:tc>
          <w:tcPr>
            <w:tcW w:w="1465" w:type="dxa"/>
            <w:gridSpan w:val="2"/>
            <w:tcBorders>
              <w:top w:val="nil"/>
            </w:tcBorders>
          </w:tcPr>
          <w:p w14:paraId="4F27F24C" w14:textId="77777777" w:rsidR="00C0742F" w:rsidRPr="008F03F4" w:rsidRDefault="00C0742F" w:rsidP="00145B39">
            <w:pPr>
              <w:tabs>
                <w:tab w:val="left" w:pos="432"/>
              </w:tabs>
              <w:jc w:val="both"/>
              <w:rPr>
                <w:rFonts w:ascii="Arial" w:hAnsi="Arial" w:cs="Arial"/>
                <w:iCs/>
              </w:rPr>
            </w:pPr>
            <w:r w:rsidRPr="008F03F4">
              <w:rPr>
                <w:rFonts w:ascii="Arial" w:hAnsi="Arial" w:cs="Arial"/>
                <w:iCs/>
              </w:rPr>
              <w:t xml:space="preserve">Undertakes a critical </w:t>
            </w:r>
            <w:r>
              <w:rPr>
                <w:rFonts w:ascii="Arial" w:hAnsi="Arial" w:cs="Arial"/>
                <w:iCs/>
              </w:rPr>
              <w:t>analysis</w:t>
            </w:r>
            <w:r w:rsidRPr="008F03F4">
              <w:rPr>
                <w:rFonts w:ascii="Arial" w:hAnsi="Arial" w:cs="Arial"/>
                <w:iCs/>
              </w:rPr>
              <w:t xml:space="preserve"> which is exemplary in its detail and the range and appropriateness of sources.</w:t>
            </w:r>
          </w:p>
        </w:tc>
      </w:tr>
      <w:tr w:rsidR="00C0742F" w:rsidRPr="00BD3CAF" w14:paraId="6960903E" w14:textId="77777777" w:rsidTr="00145B39">
        <w:trPr>
          <w:trHeight w:val="836"/>
          <w:jc w:val="center"/>
        </w:trPr>
        <w:tc>
          <w:tcPr>
            <w:tcW w:w="1061" w:type="dxa"/>
            <w:vMerge w:val="restart"/>
          </w:tcPr>
          <w:p w14:paraId="3F93A658" w14:textId="77777777" w:rsidR="00C0742F" w:rsidRPr="008F03F4" w:rsidRDefault="00C0742F" w:rsidP="00145B39">
            <w:pPr>
              <w:spacing w:before="120" w:after="120"/>
              <w:jc w:val="both"/>
              <w:rPr>
                <w:rFonts w:ascii="Arial" w:hAnsi="Arial" w:cs="Arial"/>
              </w:rPr>
            </w:pPr>
            <w:r w:rsidRPr="008F03F4">
              <w:rPr>
                <w:rFonts w:ascii="Arial" w:hAnsi="Arial" w:cs="Arial"/>
              </w:rPr>
              <w:t>Criterion 2</w:t>
            </w:r>
          </w:p>
          <w:p w14:paraId="1E6155DD" w14:textId="77777777" w:rsidR="00C0742F" w:rsidRPr="008F03F4" w:rsidRDefault="00C0742F" w:rsidP="00145B39">
            <w:pPr>
              <w:spacing w:before="120" w:after="120"/>
              <w:jc w:val="both"/>
              <w:rPr>
                <w:rFonts w:ascii="Arial" w:hAnsi="Arial" w:cs="Arial"/>
                <w:b/>
                <w:bCs/>
              </w:rPr>
            </w:pPr>
            <w:r w:rsidRPr="008F03F4">
              <w:rPr>
                <w:rFonts w:ascii="Arial" w:hAnsi="Arial" w:cs="Arial"/>
              </w:rPr>
              <w:t>Mark:</w:t>
            </w:r>
          </w:p>
        </w:tc>
        <w:tc>
          <w:tcPr>
            <w:tcW w:w="8737" w:type="dxa"/>
            <w:gridSpan w:val="11"/>
            <w:shd w:val="clear" w:color="auto" w:fill="BFBFBF"/>
            <w:vAlign w:val="center"/>
          </w:tcPr>
          <w:p w14:paraId="1727B53D" w14:textId="77777777" w:rsidR="00C0742F" w:rsidRPr="00584169" w:rsidRDefault="00C0742F" w:rsidP="00145B39">
            <w:pPr>
              <w:spacing w:before="20" w:after="20"/>
              <w:jc w:val="center"/>
              <w:rPr>
                <w:rFonts w:ascii="Arial" w:hAnsi="Arial" w:cs="Arial"/>
                <w:b/>
                <w:bCs/>
              </w:rPr>
            </w:pPr>
            <w:r w:rsidRPr="00584169">
              <w:rPr>
                <w:rFonts w:ascii="Arial" w:hAnsi="Arial"/>
                <w:b/>
                <w:bCs/>
              </w:rPr>
              <w:t>Undertake effective legal research skills in order to problem solve legal issues in the context of American Criminal Procedure and Evidence.</w:t>
            </w:r>
          </w:p>
        </w:tc>
      </w:tr>
      <w:tr w:rsidR="00C0742F" w:rsidRPr="00BD3CAF" w14:paraId="4E2D007F" w14:textId="77777777" w:rsidTr="00145B39">
        <w:trPr>
          <w:trHeight w:val="1934"/>
          <w:jc w:val="center"/>
        </w:trPr>
        <w:tc>
          <w:tcPr>
            <w:tcW w:w="1061" w:type="dxa"/>
            <w:vMerge/>
          </w:tcPr>
          <w:p w14:paraId="388A855F" w14:textId="77777777" w:rsidR="00C0742F" w:rsidRPr="008F03F4" w:rsidRDefault="00C0742F" w:rsidP="00145B39">
            <w:pPr>
              <w:spacing w:before="120" w:after="120"/>
              <w:jc w:val="both"/>
              <w:rPr>
                <w:rFonts w:ascii="Arial" w:hAnsi="Arial" w:cs="Arial"/>
              </w:rPr>
            </w:pPr>
          </w:p>
        </w:tc>
        <w:tc>
          <w:tcPr>
            <w:tcW w:w="1429" w:type="dxa"/>
            <w:gridSpan w:val="2"/>
            <w:tcBorders>
              <w:top w:val="nil"/>
            </w:tcBorders>
          </w:tcPr>
          <w:p w14:paraId="352B681A" w14:textId="77777777" w:rsidR="00C0742F" w:rsidRPr="007042EE" w:rsidRDefault="00C0742F" w:rsidP="00145B39">
            <w:pPr>
              <w:tabs>
                <w:tab w:val="left" w:pos="432"/>
              </w:tabs>
              <w:spacing w:before="20" w:after="20"/>
              <w:jc w:val="both"/>
              <w:rPr>
                <w:rFonts w:ascii="Arial" w:hAnsi="Arial" w:cs="Arial"/>
                <w:iCs/>
              </w:rPr>
            </w:pPr>
            <w:r w:rsidRPr="00872A20">
              <w:rPr>
                <w:rFonts w:ascii="Arial" w:hAnsi="Arial" w:cs="Arial"/>
                <w:iCs/>
              </w:rPr>
              <w:t xml:space="preserve">Fails to </w:t>
            </w:r>
            <w:r>
              <w:rPr>
                <w:rFonts w:ascii="Arial" w:hAnsi="Arial" w:cs="Arial"/>
                <w:iCs/>
              </w:rPr>
              <w:t xml:space="preserve">undertake effective legal research and thereafter apply the findings of this research to problem </w:t>
            </w:r>
            <w:r>
              <w:rPr>
                <w:rFonts w:ascii="Arial" w:hAnsi="Arial" w:cs="Arial"/>
                <w:iCs/>
              </w:rPr>
              <w:lastRenderedPageBreak/>
              <w:t>solve legal issues.</w:t>
            </w:r>
          </w:p>
        </w:tc>
        <w:tc>
          <w:tcPr>
            <w:tcW w:w="1460" w:type="dxa"/>
            <w:tcBorders>
              <w:top w:val="nil"/>
            </w:tcBorders>
          </w:tcPr>
          <w:p w14:paraId="5D457813" w14:textId="77777777" w:rsidR="00C0742F" w:rsidRPr="008F03F4" w:rsidRDefault="00C0742F" w:rsidP="00145B39">
            <w:pPr>
              <w:tabs>
                <w:tab w:val="left" w:pos="432"/>
              </w:tabs>
              <w:spacing w:before="20" w:after="20"/>
              <w:jc w:val="both"/>
              <w:rPr>
                <w:rFonts w:ascii="Arial" w:hAnsi="Arial" w:cs="Arial"/>
                <w:iCs/>
              </w:rPr>
            </w:pPr>
            <w:r>
              <w:rPr>
                <w:rFonts w:ascii="Arial" w:hAnsi="Arial" w:cs="Arial"/>
                <w:iCs/>
              </w:rPr>
              <w:lastRenderedPageBreak/>
              <w:t>Undertakes limited legal research and thereafter provides satisfactory application of the findings to problem solve legal issues.</w:t>
            </w:r>
          </w:p>
        </w:tc>
        <w:tc>
          <w:tcPr>
            <w:tcW w:w="1460" w:type="dxa"/>
            <w:gridSpan w:val="2"/>
            <w:tcBorders>
              <w:top w:val="nil"/>
            </w:tcBorders>
          </w:tcPr>
          <w:p w14:paraId="4D1C4772" w14:textId="77777777" w:rsidR="00C0742F" w:rsidRPr="008F03F4" w:rsidRDefault="00C0742F" w:rsidP="00145B39">
            <w:pPr>
              <w:tabs>
                <w:tab w:val="left" w:pos="432"/>
              </w:tabs>
              <w:spacing w:before="20" w:after="20"/>
              <w:jc w:val="both"/>
              <w:rPr>
                <w:rFonts w:ascii="Arial" w:hAnsi="Arial" w:cs="Arial"/>
                <w:iCs/>
              </w:rPr>
            </w:pPr>
            <w:r>
              <w:rPr>
                <w:rFonts w:ascii="Arial" w:hAnsi="Arial" w:cs="Arial"/>
                <w:iCs/>
              </w:rPr>
              <w:t>Undertakes adequate legal research and thereafter provides sound application of the findings to problem solve legal issues.</w:t>
            </w:r>
          </w:p>
        </w:tc>
        <w:tc>
          <w:tcPr>
            <w:tcW w:w="1461" w:type="dxa"/>
            <w:gridSpan w:val="2"/>
            <w:tcBorders>
              <w:top w:val="nil"/>
            </w:tcBorders>
          </w:tcPr>
          <w:p w14:paraId="50EDB263" w14:textId="77777777" w:rsidR="00C0742F" w:rsidRPr="008F03F4" w:rsidRDefault="00C0742F" w:rsidP="00145B39">
            <w:pPr>
              <w:tabs>
                <w:tab w:val="left" w:pos="432"/>
              </w:tabs>
              <w:spacing w:before="20" w:after="20"/>
              <w:jc w:val="both"/>
              <w:rPr>
                <w:rFonts w:ascii="Arial" w:hAnsi="Arial" w:cs="Arial"/>
                <w:iCs/>
              </w:rPr>
            </w:pPr>
            <w:r>
              <w:rPr>
                <w:rFonts w:ascii="Arial" w:hAnsi="Arial" w:cs="Arial"/>
                <w:iCs/>
              </w:rPr>
              <w:t>Undertakes good legal research and thereafter provides a good application of the findings to problem solve legal issues.</w:t>
            </w:r>
          </w:p>
        </w:tc>
        <w:tc>
          <w:tcPr>
            <w:tcW w:w="1460" w:type="dxa"/>
            <w:gridSpan w:val="2"/>
            <w:tcBorders>
              <w:top w:val="nil"/>
            </w:tcBorders>
          </w:tcPr>
          <w:p w14:paraId="49E14EDD" w14:textId="77777777" w:rsidR="00C0742F" w:rsidRPr="008F03F4" w:rsidRDefault="00C0742F" w:rsidP="00145B39">
            <w:pPr>
              <w:tabs>
                <w:tab w:val="left" w:pos="432"/>
              </w:tabs>
              <w:spacing w:before="20" w:after="20"/>
              <w:jc w:val="both"/>
              <w:rPr>
                <w:rFonts w:ascii="Arial" w:hAnsi="Arial" w:cs="Arial"/>
                <w:iCs/>
              </w:rPr>
            </w:pPr>
            <w:r>
              <w:rPr>
                <w:rFonts w:ascii="Arial" w:hAnsi="Arial" w:cs="Arial"/>
                <w:iCs/>
              </w:rPr>
              <w:t>Undertakes excellent legal research and thereafter provides excellent application of the findings to problem solve legal issues.</w:t>
            </w:r>
          </w:p>
        </w:tc>
        <w:tc>
          <w:tcPr>
            <w:tcW w:w="1465" w:type="dxa"/>
            <w:gridSpan w:val="2"/>
            <w:tcBorders>
              <w:top w:val="nil"/>
            </w:tcBorders>
          </w:tcPr>
          <w:p w14:paraId="639B5863" w14:textId="77777777" w:rsidR="00C0742F" w:rsidRDefault="00C0742F" w:rsidP="00145B39">
            <w:pPr>
              <w:tabs>
                <w:tab w:val="left" w:pos="432"/>
              </w:tabs>
              <w:spacing w:before="20" w:after="20"/>
              <w:jc w:val="both"/>
              <w:rPr>
                <w:rFonts w:ascii="Arial" w:hAnsi="Arial" w:cs="Arial"/>
                <w:iCs/>
              </w:rPr>
            </w:pPr>
            <w:r>
              <w:rPr>
                <w:rFonts w:ascii="Arial" w:hAnsi="Arial" w:cs="Arial"/>
                <w:iCs/>
              </w:rPr>
              <w:t>Undertakes exemplary legal research and thereafter provides exemplary application of the findings to problem solve legal issues.</w:t>
            </w:r>
          </w:p>
          <w:p w14:paraId="599AC194" w14:textId="77777777" w:rsidR="00C0742F" w:rsidRDefault="00C0742F" w:rsidP="00145B39">
            <w:pPr>
              <w:tabs>
                <w:tab w:val="left" w:pos="432"/>
              </w:tabs>
              <w:spacing w:before="20" w:after="20"/>
              <w:jc w:val="both"/>
              <w:rPr>
                <w:rFonts w:ascii="Arial" w:hAnsi="Arial" w:cs="Arial"/>
                <w:iCs/>
              </w:rPr>
            </w:pPr>
          </w:p>
          <w:p w14:paraId="21012F06" w14:textId="77777777" w:rsidR="00C0742F" w:rsidRDefault="00C0742F" w:rsidP="00145B39">
            <w:pPr>
              <w:tabs>
                <w:tab w:val="left" w:pos="432"/>
              </w:tabs>
              <w:spacing w:before="20" w:after="20"/>
              <w:jc w:val="both"/>
              <w:rPr>
                <w:rFonts w:ascii="Arial" w:hAnsi="Arial" w:cs="Arial"/>
                <w:iCs/>
              </w:rPr>
            </w:pPr>
          </w:p>
          <w:p w14:paraId="4575AE01" w14:textId="77777777" w:rsidR="00C0742F" w:rsidRDefault="00C0742F" w:rsidP="00145B39">
            <w:pPr>
              <w:tabs>
                <w:tab w:val="left" w:pos="432"/>
              </w:tabs>
              <w:spacing w:before="20" w:after="20"/>
              <w:jc w:val="both"/>
              <w:rPr>
                <w:rFonts w:ascii="Arial" w:hAnsi="Arial" w:cs="Arial"/>
                <w:iCs/>
              </w:rPr>
            </w:pPr>
          </w:p>
          <w:p w14:paraId="4EA13860" w14:textId="77777777" w:rsidR="00C0742F" w:rsidRDefault="00C0742F" w:rsidP="00145B39">
            <w:pPr>
              <w:tabs>
                <w:tab w:val="left" w:pos="432"/>
              </w:tabs>
              <w:spacing w:before="20" w:after="20"/>
              <w:jc w:val="both"/>
              <w:rPr>
                <w:rFonts w:ascii="Arial" w:hAnsi="Arial" w:cs="Arial"/>
                <w:iCs/>
              </w:rPr>
            </w:pPr>
          </w:p>
          <w:p w14:paraId="19FC96D1" w14:textId="77777777" w:rsidR="00C0742F" w:rsidRDefault="00C0742F" w:rsidP="00145B39">
            <w:pPr>
              <w:tabs>
                <w:tab w:val="left" w:pos="432"/>
              </w:tabs>
              <w:spacing w:before="20" w:after="20"/>
              <w:jc w:val="both"/>
              <w:rPr>
                <w:rFonts w:ascii="Arial" w:hAnsi="Arial" w:cs="Arial"/>
                <w:iCs/>
              </w:rPr>
            </w:pPr>
          </w:p>
          <w:p w14:paraId="0A327E89" w14:textId="77777777" w:rsidR="00C0742F" w:rsidRPr="008F03F4" w:rsidRDefault="00C0742F" w:rsidP="00145B39">
            <w:pPr>
              <w:tabs>
                <w:tab w:val="left" w:pos="432"/>
              </w:tabs>
              <w:spacing w:before="20" w:after="20"/>
              <w:jc w:val="both"/>
              <w:rPr>
                <w:rFonts w:ascii="Arial" w:hAnsi="Arial" w:cs="Arial"/>
                <w:iCs/>
              </w:rPr>
            </w:pPr>
          </w:p>
        </w:tc>
      </w:tr>
      <w:tr w:rsidR="00C0742F" w:rsidRPr="00BD3CAF" w14:paraId="7BAA4270" w14:textId="77777777" w:rsidTr="00145B39">
        <w:trPr>
          <w:trHeight w:val="550"/>
          <w:jc w:val="center"/>
        </w:trPr>
        <w:tc>
          <w:tcPr>
            <w:tcW w:w="1061" w:type="dxa"/>
            <w:vMerge w:val="restart"/>
          </w:tcPr>
          <w:p w14:paraId="2F78E0DA" w14:textId="77777777" w:rsidR="00C0742F" w:rsidRPr="008F03F4" w:rsidRDefault="00C0742F" w:rsidP="00145B39">
            <w:pPr>
              <w:spacing w:before="120" w:after="120"/>
              <w:jc w:val="both"/>
              <w:rPr>
                <w:rFonts w:ascii="Arial" w:hAnsi="Arial" w:cs="Arial"/>
              </w:rPr>
            </w:pPr>
            <w:r w:rsidRPr="008F03F4">
              <w:rPr>
                <w:rFonts w:ascii="Arial" w:hAnsi="Arial" w:cs="Arial"/>
              </w:rPr>
              <w:lastRenderedPageBreak/>
              <w:t>Criterion 3</w:t>
            </w:r>
          </w:p>
          <w:p w14:paraId="4B56E76F" w14:textId="77777777" w:rsidR="00C0742F" w:rsidRPr="008F03F4" w:rsidRDefault="00C0742F" w:rsidP="00145B39">
            <w:pPr>
              <w:spacing w:before="120" w:after="120"/>
              <w:jc w:val="both"/>
              <w:rPr>
                <w:rFonts w:ascii="Arial" w:hAnsi="Arial" w:cs="Arial"/>
                <w:b/>
                <w:bCs/>
              </w:rPr>
            </w:pPr>
            <w:r w:rsidRPr="008F03F4">
              <w:rPr>
                <w:rFonts w:ascii="Arial" w:hAnsi="Arial" w:cs="Arial"/>
              </w:rPr>
              <w:t>Mark:</w:t>
            </w:r>
          </w:p>
        </w:tc>
        <w:tc>
          <w:tcPr>
            <w:tcW w:w="8737" w:type="dxa"/>
            <w:gridSpan w:val="11"/>
            <w:shd w:val="clear" w:color="auto" w:fill="BFBFBF" w:themeFill="background1" w:themeFillShade="BF"/>
            <w:vAlign w:val="center"/>
          </w:tcPr>
          <w:p w14:paraId="5FF957CD" w14:textId="77777777" w:rsidR="00C0742F" w:rsidRPr="007478D2" w:rsidRDefault="00C0742F" w:rsidP="00145B39">
            <w:pPr>
              <w:spacing w:before="20" w:after="20"/>
              <w:jc w:val="center"/>
              <w:rPr>
                <w:rFonts w:ascii="Arial" w:hAnsi="Arial" w:cs="Arial"/>
                <w:b/>
                <w:bCs/>
              </w:rPr>
            </w:pPr>
            <w:r w:rsidRPr="007478D2">
              <w:rPr>
                <w:rFonts w:ascii="Arial" w:hAnsi="Arial"/>
                <w:b/>
                <w:bCs/>
              </w:rPr>
              <w:t>Evaluate sources of law.</w:t>
            </w:r>
          </w:p>
        </w:tc>
      </w:tr>
      <w:tr w:rsidR="00C0742F" w:rsidRPr="00BD3CAF" w14:paraId="14BE36EE" w14:textId="77777777" w:rsidTr="00145B39">
        <w:trPr>
          <w:trHeight w:val="2069"/>
          <w:jc w:val="center"/>
        </w:trPr>
        <w:tc>
          <w:tcPr>
            <w:tcW w:w="1061" w:type="dxa"/>
            <w:vMerge/>
          </w:tcPr>
          <w:p w14:paraId="4DC3C344" w14:textId="77777777" w:rsidR="00C0742F" w:rsidRPr="008F03F4" w:rsidRDefault="00C0742F" w:rsidP="00145B39">
            <w:pPr>
              <w:spacing w:before="120" w:after="120"/>
              <w:jc w:val="both"/>
              <w:rPr>
                <w:rFonts w:ascii="Arial" w:hAnsi="Arial" w:cs="Arial"/>
              </w:rPr>
            </w:pPr>
          </w:p>
        </w:tc>
        <w:tc>
          <w:tcPr>
            <w:tcW w:w="1429" w:type="dxa"/>
            <w:gridSpan w:val="2"/>
          </w:tcPr>
          <w:p w14:paraId="6A26D5DA" w14:textId="77777777" w:rsidR="00C0742F" w:rsidRPr="00872A20" w:rsidRDefault="00C0742F" w:rsidP="00145B39">
            <w:pPr>
              <w:tabs>
                <w:tab w:val="left" w:pos="432"/>
              </w:tabs>
              <w:spacing w:before="20" w:after="20"/>
              <w:jc w:val="both"/>
              <w:rPr>
                <w:rFonts w:ascii="Arial" w:hAnsi="Arial" w:cs="Arial"/>
                <w:iCs/>
              </w:rPr>
            </w:pPr>
            <w:r w:rsidRPr="00872A20">
              <w:rPr>
                <w:rFonts w:ascii="Arial" w:hAnsi="Arial" w:cs="Arial"/>
                <w:iCs/>
              </w:rPr>
              <w:t xml:space="preserve">Fails to </w:t>
            </w:r>
            <w:r>
              <w:rPr>
                <w:rFonts w:ascii="Arial" w:hAnsi="Arial" w:cs="Arial"/>
                <w:iCs/>
              </w:rPr>
              <w:t>evaluate sources of law.</w:t>
            </w:r>
          </w:p>
        </w:tc>
        <w:tc>
          <w:tcPr>
            <w:tcW w:w="1460" w:type="dxa"/>
          </w:tcPr>
          <w:p w14:paraId="6EE6F757" w14:textId="77777777" w:rsidR="00C0742F" w:rsidRPr="008F03F4" w:rsidRDefault="00C0742F" w:rsidP="00145B39">
            <w:pPr>
              <w:tabs>
                <w:tab w:val="left" w:pos="432"/>
              </w:tabs>
              <w:spacing w:before="20" w:after="20"/>
              <w:jc w:val="both"/>
              <w:rPr>
                <w:rFonts w:ascii="Arial" w:hAnsi="Arial" w:cs="Arial"/>
                <w:iCs/>
              </w:rPr>
            </w:pPr>
            <w:r>
              <w:rPr>
                <w:rFonts w:ascii="Arial" w:hAnsi="Arial" w:cs="Arial"/>
                <w:iCs/>
              </w:rPr>
              <w:t>Provides a limited evaluation of sources of law.</w:t>
            </w:r>
          </w:p>
        </w:tc>
        <w:tc>
          <w:tcPr>
            <w:tcW w:w="1460" w:type="dxa"/>
            <w:gridSpan w:val="2"/>
          </w:tcPr>
          <w:p w14:paraId="2DABBB12" w14:textId="77777777" w:rsidR="00C0742F" w:rsidRPr="008F03F4" w:rsidRDefault="00C0742F" w:rsidP="00145B39">
            <w:pPr>
              <w:tabs>
                <w:tab w:val="left" w:pos="432"/>
              </w:tabs>
              <w:spacing w:before="20" w:after="20"/>
              <w:jc w:val="both"/>
              <w:rPr>
                <w:rFonts w:ascii="Arial" w:hAnsi="Arial" w:cs="Arial"/>
                <w:iCs/>
              </w:rPr>
            </w:pPr>
            <w:r>
              <w:rPr>
                <w:rFonts w:ascii="Arial" w:hAnsi="Arial" w:cs="Arial"/>
                <w:iCs/>
              </w:rPr>
              <w:t>Provides an adequate evaluation of sources of law.</w:t>
            </w:r>
          </w:p>
        </w:tc>
        <w:tc>
          <w:tcPr>
            <w:tcW w:w="1461" w:type="dxa"/>
            <w:gridSpan w:val="2"/>
          </w:tcPr>
          <w:p w14:paraId="30345BC2" w14:textId="77777777" w:rsidR="00C0742F" w:rsidRPr="008F03F4" w:rsidRDefault="00C0742F" w:rsidP="00145B39">
            <w:pPr>
              <w:tabs>
                <w:tab w:val="left" w:pos="432"/>
              </w:tabs>
              <w:spacing w:before="20" w:after="20"/>
              <w:jc w:val="both"/>
              <w:rPr>
                <w:rFonts w:ascii="Arial" w:hAnsi="Arial" w:cs="Arial"/>
                <w:iCs/>
              </w:rPr>
            </w:pPr>
            <w:r>
              <w:rPr>
                <w:rFonts w:ascii="Arial" w:hAnsi="Arial" w:cs="Arial"/>
                <w:iCs/>
              </w:rPr>
              <w:t>Provides a good evaluation of sources of law.</w:t>
            </w:r>
          </w:p>
        </w:tc>
        <w:tc>
          <w:tcPr>
            <w:tcW w:w="1460" w:type="dxa"/>
            <w:gridSpan w:val="2"/>
          </w:tcPr>
          <w:p w14:paraId="63B1007C" w14:textId="77777777" w:rsidR="00C0742F" w:rsidRPr="008F03F4" w:rsidRDefault="00C0742F" w:rsidP="00145B39">
            <w:pPr>
              <w:tabs>
                <w:tab w:val="left" w:pos="432"/>
              </w:tabs>
              <w:spacing w:before="20" w:after="20"/>
              <w:jc w:val="both"/>
              <w:rPr>
                <w:rFonts w:ascii="Arial" w:hAnsi="Arial" w:cs="Arial"/>
                <w:iCs/>
              </w:rPr>
            </w:pPr>
            <w:r>
              <w:rPr>
                <w:rFonts w:ascii="Arial" w:hAnsi="Arial" w:cs="Arial"/>
                <w:iCs/>
              </w:rPr>
              <w:t>Provides an excellent evaluation of sources of law.</w:t>
            </w:r>
          </w:p>
        </w:tc>
        <w:tc>
          <w:tcPr>
            <w:tcW w:w="1465" w:type="dxa"/>
            <w:gridSpan w:val="2"/>
          </w:tcPr>
          <w:p w14:paraId="186C7B2D" w14:textId="77777777" w:rsidR="00C0742F" w:rsidRPr="008F03F4" w:rsidRDefault="00C0742F" w:rsidP="00145B39">
            <w:pPr>
              <w:tabs>
                <w:tab w:val="left" w:pos="432"/>
              </w:tabs>
              <w:spacing w:before="20" w:after="20"/>
              <w:jc w:val="both"/>
              <w:rPr>
                <w:rFonts w:ascii="Arial" w:hAnsi="Arial" w:cs="Arial"/>
                <w:iCs/>
              </w:rPr>
            </w:pPr>
            <w:r>
              <w:rPr>
                <w:rFonts w:ascii="Arial" w:hAnsi="Arial" w:cs="Arial"/>
                <w:iCs/>
              </w:rPr>
              <w:t>Provides an exemplary evaluation of sources of law.</w:t>
            </w:r>
          </w:p>
        </w:tc>
      </w:tr>
      <w:tr w:rsidR="00C0742F" w:rsidRPr="00BD3CAF" w14:paraId="7DFA2DCF" w14:textId="77777777" w:rsidTr="00145B39">
        <w:trPr>
          <w:trHeight w:val="550"/>
          <w:jc w:val="center"/>
        </w:trPr>
        <w:tc>
          <w:tcPr>
            <w:tcW w:w="1061" w:type="dxa"/>
            <w:vMerge w:val="restart"/>
          </w:tcPr>
          <w:p w14:paraId="604E0A2C" w14:textId="77777777" w:rsidR="00C0742F" w:rsidRPr="008F03F4" w:rsidRDefault="00C0742F" w:rsidP="00145B39">
            <w:pPr>
              <w:spacing w:before="120" w:after="120"/>
              <w:jc w:val="both"/>
              <w:rPr>
                <w:rFonts w:ascii="Arial" w:hAnsi="Arial" w:cs="Arial"/>
              </w:rPr>
            </w:pPr>
            <w:r w:rsidRPr="008F03F4">
              <w:rPr>
                <w:rFonts w:ascii="Arial" w:hAnsi="Arial" w:cs="Arial"/>
              </w:rPr>
              <w:t>Criterion 4</w:t>
            </w:r>
          </w:p>
          <w:p w14:paraId="2CE91F4A" w14:textId="77777777" w:rsidR="00C0742F" w:rsidRPr="008F03F4" w:rsidRDefault="00C0742F" w:rsidP="00145B39">
            <w:pPr>
              <w:spacing w:before="120" w:after="120"/>
              <w:jc w:val="both"/>
              <w:rPr>
                <w:rFonts w:ascii="Arial" w:hAnsi="Arial" w:cs="Arial"/>
              </w:rPr>
            </w:pPr>
            <w:r w:rsidRPr="008F03F4">
              <w:rPr>
                <w:rFonts w:ascii="Arial" w:hAnsi="Arial" w:cs="Arial"/>
              </w:rPr>
              <w:t>Mark:</w:t>
            </w:r>
          </w:p>
        </w:tc>
        <w:tc>
          <w:tcPr>
            <w:tcW w:w="8737" w:type="dxa"/>
            <w:gridSpan w:val="11"/>
            <w:shd w:val="clear" w:color="auto" w:fill="BFBFBF" w:themeFill="background1" w:themeFillShade="BF"/>
            <w:vAlign w:val="center"/>
          </w:tcPr>
          <w:p w14:paraId="0662238B" w14:textId="77777777" w:rsidR="00C0742F" w:rsidRPr="00361AEE" w:rsidRDefault="00C0742F" w:rsidP="00145B39">
            <w:pPr>
              <w:tabs>
                <w:tab w:val="left" w:pos="432"/>
              </w:tabs>
              <w:spacing w:before="20" w:after="20"/>
              <w:jc w:val="center"/>
              <w:rPr>
                <w:rFonts w:ascii="Arial" w:hAnsi="Arial" w:cs="Arial"/>
                <w:b/>
                <w:bCs/>
                <w:iCs/>
              </w:rPr>
            </w:pPr>
            <w:r w:rsidRPr="00361AEE">
              <w:rPr>
                <w:rFonts w:ascii="Arial" w:hAnsi="Arial"/>
                <w:b/>
                <w:bCs/>
              </w:rPr>
              <w:t>Construct logical legal arguments using appropriate referencing, written English, style and form.</w:t>
            </w:r>
          </w:p>
        </w:tc>
      </w:tr>
      <w:tr w:rsidR="00C0742F" w:rsidRPr="00BD3CAF" w14:paraId="02958E2A" w14:textId="77777777" w:rsidTr="00145B39">
        <w:trPr>
          <w:trHeight w:val="1808"/>
          <w:jc w:val="center"/>
        </w:trPr>
        <w:tc>
          <w:tcPr>
            <w:tcW w:w="1061" w:type="dxa"/>
            <w:vMerge/>
          </w:tcPr>
          <w:p w14:paraId="01BC65C0" w14:textId="77777777" w:rsidR="00C0742F" w:rsidRPr="008F03F4" w:rsidRDefault="00C0742F" w:rsidP="00145B39">
            <w:pPr>
              <w:spacing w:before="120" w:after="120"/>
              <w:jc w:val="both"/>
              <w:rPr>
                <w:rFonts w:ascii="Arial" w:hAnsi="Arial" w:cs="Arial"/>
              </w:rPr>
            </w:pPr>
          </w:p>
        </w:tc>
        <w:tc>
          <w:tcPr>
            <w:tcW w:w="1429" w:type="dxa"/>
            <w:gridSpan w:val="2"/>
          </w:tcPr>
          <w:p w14:paraId="33981A7E" w14:textId="77777777" w:rsidR="00C0742F" w:rsidRPr="008F03F4" w:rsidRDefault="00C0742F" w:rsidP="00145B39">
            <w:pPr>
              <w:tabs>
                <w:tab w:val="left" w:pos="432"/>
              </w:tabs>
              <w:spacing w:before="20" w:after="20"/>
              <w:jc w:val="both"/>
              <w:rPr>
                <w:rFonts w:ascii="Arial" w:hAnsi="Arial" w:cs="Arial"/>
                <w:iCs/>
              </w:rPr>
            </w:pPr>
            <w:r w:rsidRPr="008F03F4">
              <w:rPr>
                <w:rFonts w:ascii="Arial" w:hAnsi="Arial" w:cs="Arial"/>
                <w:iCs/>
              </w:rPr>
              <w:t xml:space="preserve">Presents a </w:t>
            </w:r>
            <w:r>
              <w:rPr>
                <w:rFonts w:ascii="Arial" w:hAnsi="Arial" w:cs="Arial"/>
                <w:iCs/>
              </w:rPr>
              <w:t xml:space="preserve">legal argument/does not present a legal argument  </w:t>
            </w:r>
            <w:r w:rsidRPr="008F03F4">
              <w:rPr>
                <w:rFonts w:ascii="Arial" w:hAnsi="Arial" w:cs="Arial"/>
                <w:iCs/>
              </w:rPr>
              <w:t xml:space="preserve"> which makes no or little attempt to comply with </w:t>
            </w:r>
            <w:r>
              <w:rPr>
                <w:rFonts w:ascii="Arial" w:hAnsi="Arial" w:cs="Arial"/>
                <w:iCs/>
              </w:rPr>
              <w:t>the appropriate style and form or the BlueBook</w:t>
            </w:r>
            <w:r w:rsidRPr="008F03F4">
              <w:rPr>
                <w:rFonts w:ascii="Arial" w:hAnsi="Arial" w:cs="Arial"/>
                <w:iCs/>
              </w:rPr>
              <w:t>.</w:t>
            </w:r>
          </w:p>
        </w:tc>
        <w:tc>
          <w:tcPr>
            <w:tcW w:w="1460" w:type="dxa"/>
          </w:tcPr>
          <w:p w14:paraId="6D3D1FE7" w14:textId="77777777" w:rsidR="00C0742F" w:rsidRPr="008F03F4" w:rsidRDefault="00C0742F" w:rsidP="00145B39">
            <w:pPr>
              <w:tabs>
                <w:tab w:val="left" w:pos="432"/>
              </w:tabs>
              <w:spacing w:before="20" w:after="20"/>
              <w:jc w:val="both"/>
              <w:rPr>
                <w:rFonts w:ascii="Arial" w:hAnsi="Arial" w:cs="Arial"/>
                <w:iCs/>
              </w:rPr>
            </w:pPr>
            <w:r w:rsidRPr="008F03F4">
              <w:rPr>
                <w:rFonts w:ascii="Arial" w:hAnsi="Arial" w:cs="Arial"/>
                <w:iCs/>
              </w:rPr>
              <w:t xml:space="preserve">Presents a </w:t>
            </w:r>
            <w:r>
              <w:rPr>
                <w:rFonts w:ascii="Arial" w:hAnsi="Arial" w:cs="Arial"/>
                <w:iCs/>
              </w:rPr>
              <w:t>legal argument</w:t>
            </w:r>
            <w:r w:rsidRPr="008F03F4">
              <w:rPr>
                <w:rFonts w:ascii="Arial" w:hAnsi="Arial" w:cs="Arial"/>
                <w:iCs/>
              </w:rPr>
              <w:t xml:space="preserve"> which makes</w:t>
            </w:r>
            <w:r>
              <w:rPr>
                <w:rFonts w:ascii="Arial" w:hAnsi="Arial" w:cs="Arial"/>
                <w:iCs/>
              </w:rPr>
              <w:t xml:space="preserve"> a limited attempt</w:t>
            </w:r>
            <w:r w:rsidRPr="008F03F4">
              <w:rPr>
                <w:rFonts w:ascii="Arial" w:hAnsi="Arial" w:cs="Arial"/>
                <w:iCs/>
              </w:rPr>
              <w:t xml:space="preserve"> to comply with </w:t>
            </w:r>
            <w:r>
              <w:rPr>
                <w:rFonts w:ascii="Arial" w:hAnsi="Arial" w:cs="Arial"/>
                <w:iCs/>
              </w:rPr>
              <w:t>the appropriate style and form or the BlueBook</w:t>
            </w:r>
            <w:r w:rsidRPr="008F03F4">
              <w:rPr>
                <w:rFonts w:ascii="Arial" w:hAnsi="Arial" w:cs="Arial"/>
                <w:iCs/>
              </w:rPr>
              <w:t>.</w:t>
            </w:r>
          </w:p>
        </w:tc>
        <w:tc>
          <w:tcPr>
            <w:tcW w:w="1460" w:type="dxa"/>
            <w:gridSpan w:val="2"/>
          </w:tcPr>
          <w:p w14:paraId="5CFDC060" w14:textId="77777777" w:rsidR="00C0742F" w:rsidRPr="008F03F4" w:rsidRDefault="00C0742F" w:rsidP="00145B39">
            <w:pPr>
              <w:tabs>
                <w:tab w:val="left" w:pos="432"/>
              </w:tabs>
              <w:spacing w:before="20" w:after="20"/>
              <w:jc w:val="both"/>
              <w:rPr>
                <w:rFonts w:ascii="Arial" w:hAnsi="Arial" w:cs="Arial"/>
                <w:iCs/>
              </w:rPr>
            </w:pPr>
            <w:r w:rsidRPr="008F03F4">
              <w:rPr>
                <w:rFonts w:ascii="Arial" w:hAnsi="Arial" w:cs="Arial"/>
                <w:iCs/>
              </w:rPr>
              <w:t>Presents a</w:t>
            </w:r>
            <w:r>
              <w:rPr>
                <w:rFonts w:ascii="Arial" w:hAnsi="Arial" w:cs="Arial"/>
                <w:iCs/>
              </w:rPr>
              <w:t xml:space="preserve"> legal argument</w:t>
            </w:r>
            <w:r w:rsidRPr="008F03F4">
              <w:rPr>
                <w:rFonts w:ascii="Arial" w:hAnsi="Arial" w:cs="Arial"/>
                <w:iCs/>
              </w:rPr>
              <w:t xml:space="preserve"> which makes </w:t>
            </w:r>
            <w:r>
              <w:rPr>
                <w:rFonts w:ascii="Arial" w:hAnsi="Arial" w:cs="Arial"/>
                <w:iCs/>
              </w:rPr>
              <w:t xml:space="preserve">an adequate </w:t>
            </w:r>
            <w:r w:rsidRPr="008F03F4">
              <w:rPr>
                <w:rFonts w:ascii="Arial" w:hAnsi="Arial" w:cs="Arial"/>
                <w:iCs/>
              </w:rPr>
              <w:t xml:space="preserve">attempt to comply with </w:t>
            </w:r>
            <w:r>
              <w:rPr>
                <w:rFonts w:ascii="Arial" w:hAnsi="Arial" w:cs="Arial"/>
                <w:iCs/>
              </w:rPr>
              <w:t>the appropriate style and form or the BlueBook</w:t>
            </w:r>
            <w:r w:rsidRPr="008F03F4">
              <w:rPr>
                <w:rFonts w:ascii="Arial" w:hAnsi="Arial" w:cs="Arial"/>
                <w:iCs/>
              </w:rPr>
              <w:t>.</w:t>
            </w:r>
          </w:p>
        </w:tc>
        <w:tc>
          <w:tcPr>
            <w:tcW w:w="1461" w:type="dxa"/>
            <w:gridSpan w:val="2"/>
          </w:tcPr>
          <w:p w14:paraId="0DCA0C9A" w14:textId="77777777" w:rsidR="00C0742F" w:rsidRPr="008F03F4" w:rsidRDefault="00C0742F" w:rsidP="00145B39">
            <w:pPr>
              <w:tabs>
                <w:tab w:val="left" w:pos="432"/>
              </w:tabs>
              <w:spacing w:before="20" w:after="20"/>
              <w:jc w:val="both"/>
              <w:rPr>
                <w:rFonts w:ascii="Arial" w:hAnsi="Arial" w:cs="Arial"/>
                <w:iCs/>
              </w:rPr>
            </w:pPr>
            <w:r w:rsidRPr="008F03F4">
              <w:rPr>
                <w:rFonts w:ascii="Arial" w:hAnsi="Arial" w:cs="Arial"/>
                <w:iCs/>
              </w:rPr>
              <w:t>Presents a</w:t>
            </w:r>
            <w:r>
              <w:rPr>
                <w:rFonts w:ascii="Arial" w:hAnsi="Arial" w:cs="Arial"/>
                <w:iCs/>
              </w:rPr>
              <w:t xml:space="preserve"> legal argument</w:t>
            </w:r>
            <w:r w:rsidRPr="008F03F4">
              <w:rPr>
                <w:rFonts w:ascii="Arial" w:hAnsi="Arial" w:cs="Arial"/>
                <w:iCs/>
              </w:rPr>
              <w:t xml:space="preserve"> which makes </w:t>
            </w:r>
            <w:r>
              <w:rPr>
                <w:rFonts w:ascii="Arial" w:hAnsi="Arial" w:cs="Arial"/>
                <w:iCs/>
              </w:rPr>
              <w:t xml:space="preserve">a good </w:t>
            </w:r>
            <w:r w:rsidRPr="008F03F4">
              <w:rPr>
                <w:rFonts w:ascii="Arial" w:hAnsi="Arial" w:cs="Arial"/>
                <w:iCs/>
              </w:rPr>
              <w:t xml:space="preserve">attempt to comply with </w:t>
            </w:r>
            <w:r>
              <w:rPr>
                <w:rFonts w:ascii="Arial" w:hAnsi="Arial" w:cs="Arial"/>
                <w:iCs/>
              </w:rPr>
              <w:t>the appropriate style and form or the BlueBook</w:t>
            </w:r>
            <w:r w:rsidRPr="008F03F4">
              <w:rPr>
                <w:rFonts w:ascii="Arial" w:hAnsi="Arial" w:cs="Arial"/>
                <w:iCs/>
              </w:rPr>
              <w:t>.</w:t>
            </w:r>
          </w:p>
        </w:tc>
        <w:tc>
          <w:tcPr>
            <w:tcW w:w="1460" w:type="dxa"/>
            <w:gridSpan w:val="2"/>
          </w:tcPr>
          <w:p w14:paraId="1B522EBD" w14:textId="77777777" w:rsidR="00C0742F" w:rsidRPr="008F03F4" w:rsidRDefault="00C0742F" w:rsidP="00145B39">
            <w:pPr>
              <w:tabs>
                <w:tab w:val="left" w:pos="432"/>
              </w:tabs>
              <w:spacing w:before="20" w:after="20"/>
              <w:jc w:val="both"/>
              <w:rPr>
                <w:rFonts w:ascii="Arial" w:hAnsi="Arial" w:cs="Arial"/>
                <w:iCs/>
              </w:rPr>
            </w:pPr>
            <w:r w:rsidRPr="008F03F4">
              <w:rPr>
                <w:rFonts w:ascii="Arial" w:hAnsi="Arial" w:cs="Arial"/>
                <w:iCs/>
              </w:rPr>
              <w:t>Presents a</w:t>
            </w:r>
            <w:r>
              <w:rPr>
                <w:rFonts w:ascii="Arial" w:hAnsi="Arial" w:cs="Arial"/>
                <w:iCs/>
              </w:rPr>
              <w:t xml:space="preserve"> legal argument</w:t>
            </w:r>
            <w:r w:rsidRPr="008F03F4">
              <w:rPr>
                <w:rFonts w:ascii="Arial" w:hAnsi="Arial" w:cs="Arial"/>
                <w:iCs/>
              </w:rPr>
              <w:t xml:space="preserve"> which makes </w:t>
            </w:r>
            <w:r>
              <w:rPr>
                <w:rFonts w:ascii="Arial" w:hAnsi="Arial" w:cs="Arial"/>
                <w:iCs/>
              </w:rPr>
              <w:t xml:space="preserve">an excellent </w:t>
            </w:r>
            <w:r w:rsidRPr="008F03F4">
              <w:rPr>
                <w:rFonts w:ascii="Arial" w:hAnsi="Arial" w:cs="Arial"/>
                <w:iCs/>
              </w:rPr>
              <w:t xml:space="preserve">attempt to comply with </w:t>
            </w:r>
            <w:r>
              <w:rPr>
                <w:rFonts w:ascii="Arial" w:hAnsi="Arial" w:cs="Arial"/>
                <w:iCs/>
              </w:rPr>
              <w:t>the appropriate style and form or the BlueBook</w:t>
            </w:r>
            <w:r w:rsidRPr="008F03F4">
              <w:rPr>
                <w:rFonts w:ascii="Arial" w:hAnsi="Arial" w:cs="Arial"/>
                <w:iCs/>
              </w:rPr>
              <w:t>.</w:t>
            </w:r>
          </w:p>
        </w:tc>
        <w:tc>
          <w:tcPr>
            <w:tcW w:w="1465" w:type="dxa"/>
            <w:gridSpan w:val="2"/>
          </w:tcPr>
          <w:p w14:paraId="3AD7C461" w14:textId="77777777" w:rsidR="00C0742F" w:rsidRPr="008F03F4" w:rsidRDefault="00C0742F" w:rsidP="00145B39">
            <w:pPr>
              <w:tabs>
                <w:tab w:val="left" w:pos="432"/>
              </w:tabs>
              <w:spacing w:before="20" w:after="20"/>
              <w:jc w:val="both"/>
              <w:rPr>
                <w:rFonts w:ascii="Arial" w:hAnsi="Arial" w:cs="Arial"/>
                <w:iCs/>
              </w:rPr>
            </w:pPr>
            <w:r w:rsidRPr="008F03F4">
              <w:rPr>
                <w:rFonts w:ascii="Arial" w:hAnsi="Arial" w:cs="Arial"/>
                <w:iCs/>
              </w:rPr>
              <w:t>Presents a</w:t>
            </w:r>
            <w:r>
              <w:rPr>
                <w:rFonts w:ascii="Arial" w:hAnsi="Arial" w:cs="Arial"/>
                <w:iCs/>
              </w:rPr>
              <w:t xml:space="preserve"> legal argument</w:t>
            </w:r>
            <w:r w:rsidRPr="008F03F4">
              <w:rPr>
                <w:rFonts w:ascii="Arial" w:hAnsi="Arial" w:cs="Arial"/>
                <w:iCs/>
              </w:rPr>
              <w:t xml:space="preserve"> which makes </w:t>
            </w:r>
            <w:r>
              <w:rPr>
                <w:rFonts w:ascii="Arial" w:hAnsi="Arial" w:cs="Arial"/>
                <w:iCs/>
              </w:rPr>
              <w:t xml:space="preserve">an exemplary </w:t>
            </w:r>
            <w:r w:rsidRPr="008F03F4">
              <w:rPr>
                <w:rFonts w:ascii="Arial" w:hAnsi="Arial" w:cs="Arial"/>
                <w:iCs/>
              </w:rPr>
              <w:t xml:space="preserve">attempt to comply with </w:t>
            </w:r>
            <w:r>
              <w:rPr>
                <w:rFonts w:ascii="Arial" w:hAnsi="Arial" w:cs="Arial"/>
                <w:iCs/>
              </w:rPr>
              <w:t>the appropriate style and form or the BlueBook</w:t>
            </w:r>
            <w:r w:rsidRPr="008F03F4">
              <w:rPr>
                <w:rFonts w:ascii="Arial" w:hAnsi="Arial" w:cs="Arial"/>
                <w:iCs/>
              </w:rPr>
              <w:t>.</w:t>
            </w:r>
          </w:p>
        </w:tc>
      </w:tr>
    </w:tbl>
    <w:p w14:paraId="2A6B3DC1" w14:textId="77777777" w:rsidR="002C6B1E" w:rsidRDefault="002C6B1E" w:rsidP="00C0742F"/>
    <w:sectPr w:rsidR="002C6B1E" w:rsidSect="00145B39">
      <w:headerReference w:type="default" r:id="rId18"/>
      <w:headerReference w:type="first" r:id="rId19"/>
      <w:pgSz w:w="16838" w:h="11906" w:orient="landscape"/>
      <w:pgMar w:top="1134" w:right="1021" w:bottom="1134" w:left="10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451D" w14:textId="77777777" w:rsidR="000159DA" w:rsidRDefault="000159DA">
      <w:r>
        <w:separator/>
      </w:r>
    </w:p>
  </w:endnote>
  <w:endnote w:type="continuationSeparator" w:id="0">
    <w:p w14:paraId="4AC82F4C" w14:textId="77777777" w:rsidR="000159DA" w:rsidRDefault="0001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6DD2" w14:textId="77777777" w:rsidR="00145B39" w:rsidRDefault="00145B39" w:rsidP="00145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D0DA46" w14:textId="77777777" w:rsidR="00145B39" w:rsidRDefault="00145B39" w:rsidP="00145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11974066"/>
      <w:docPartObj>
        <w:docPartGallery w:val="Page Numbers (Bottom of Page)"/>
        <w:docPartUnique/>
      </w:docPartObj>
    </w:sdtPr>
    <w:sdtContent>
      <w:sdt>
        <w:sdtPr>
          <w:rPr>
            <w:rFonts w:ascii="Arial" w:hAnsi="Arial" w:cs="Arial"/>
          </w:rPr>
          <w:id w:val="-1107731441"/>
          <w:docPartObj>
            <w:docPartGallery w:val="Page Numbers (Top of Page)"/>
            <w:docPartUnique/>
          </w:docPartObj>
        </w:sdtPr>
        <w:sdtContent>
          <w:p w14:paraId="11307563" w14:textId="77777777" w:rsidR="00145B39" w:rsidRPr="009414B2" w:rsidRDefault="00145B39" w:rsidP="00145B39">
            <w:pPr>
              <w:pStyle w:val="Footer"/>
              <w:jc w:val="center"/>
              <w:rPr>
                <w:rFonts w:ascii="Arial" w:hAnsi="Arial" w:cs="Arial"/>
              </w:rPr>
            </w:pPr>
            <w:r w:rsidRPr="006B50CD">
              <w:rPr>
                <w:rFonts w:ascii="Arial" w:hAnsi="Arial" w:cs="Arial"/>
              </w:rPr>
              <w:t xml:space="preserve">Page </w:t>
            </w:r>
            <w:r w:rsidRPr="006B50CD">
              <w:rPr>
                <w:rFonts w:ascii="Arial" w:hAnsi="Arial" w:cs="Arial"/>
                <w:bCs/>
                <w:sz w:val="24"/>
                <w:szCs w:val="24"/>
              </w:rPr>
              <w:fldChar w:fldCharType="begin"/>
            </w:r>
            <w:r w:rsidRPr="006B50CD">
              <w:rPr>
                <w:rFonts w:ascii="Arial" w:hAnsi="Arial" w:cs="Arial"/>
                <w:bCs/>
              </w:rPr>
              <w:instrText xml:space="preserve"> PAGE </w:instrText>
            </w:r>
            <w:r w:rsidRPr="006B50CD">
              <w:rPr>
                <w:rFonts w:ascii="Arial" w:hAnsi="Arial" w:cs="Arial"/>
                <w:bCs/>
                <w:sz w:val="24"/>
                <w:szCs w:val="24"/>
              </w:rPr>
              <w:fldChar w:fldCharType="separate"/>
            </w:r>
            <w:r>
              <w:rPr>
                <w:rFonts w:ascii="Arial" w:hAnsi="Arial" w:cs="Arial"/>
                <w:bCs/>
                <w:noProof/>
              </w:rPr>
              <w:t>4</w:t>
            </w:r>
            <w:r w:rsidRPr="006B50CD">
              <w:rPr>
                <w:rFonts w:ascii="Arial" w:hAnsi="Arial" w:cs="Arial"/>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419E" w14:textId="77777777" w:rsidR="00145B39" w:rsidRPr="00D102FF" w:rsidRDefault="00145B39" w:rsidP="00145B39">
    <w:pPr>
      <w:pStyle w:val="Footer"/>
      <w:jc w:val="center"/>
      <w:rPr>
        <w:rFonts w:ascii="Arial" w:hAnsi="Arial" w:cs="Arial"/>
      </w:rPr>
    </w:pPr>
    <w:r w:rsidRPr="00D102FF">
      <w:rPr>
        <w:rFonts w:ascii="Arial" w:hAnsi="Arial" w:cs="Arial"/>
      </w:rPr>
      <w:t>Page</w:t>
    </w:r>
    <w:r>
      <w:rPr>
        <w:rFonts w:ascii="Arial" w:hAnsi="Arial" w:cs="Arial"/>
      </w:rPr>
      <w:t xml:space="preserve"> </w:t>
    </w:r>
    <w:r w:rsidRPr="00D102FF">
      <w:rPr>
        <w:rFonts w:ascii="Arial" w:hAnsi="Arial" w:cs="Arial"/>
      </w:rPr>
      <w:fldChar w:fldCharType="begin"/>
    </w:r>
    <w:r w:rsidRPr="00D102FF">
      <w:rPr>
        <w:rFonts w:ascii="Arial" w:hAnsi="Arial" w:cs="Arial"/>
      </w:rPr>
      <w:instrText xml:space="preserve"> PAGE   \* MERGEFORMAT </w:instrText>
    </w:r>
    <w:r w:rsidRPr="00D102FF">
      <w:rPr>
        <w:rFonts w:ascii="Arial" w:hAnsi="Arial" w:cs="Arial"/>
      </w:rPr>
      <w:fldChar w:fldCharType="separate"/>
    </w:r>
    <w:r>
      <w:rPr>
        <w:rFonts w:ascii="Arial" w:hAnsi="Arial" w:cs="Arial"/>
        <w:noProof/>
      </w:rPr>
      <w:t>1</w:t>
    </w:r>
    <w:r w:rsidRPr="00D102FF">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B707" w14:textId="77777777" w:rsidR="000159DA" w:rsidRDefault="000159DA">
      <w:r>
        <w:separator/>
      </w:r>
    </w:p>
  </w:footnote>
  <w:footnote w:type="continuationSeparator" w:id="0">
    <w:p w14:paraId="6481F106" w14:textId="77777777" w:rsidR="000159DA" w:rsidRDefault="0001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8197" w14:textId="77777777" w:rsidR="00145B39" w:rsidRDefault="00145B39" w:rsidP="00145B39">
    <w:pPr>
      <w:pStyle w:val="Header"/>
      <w:spacing w:after="60"/>
      <w:rPr>
        <w:rFonts w:ascii="Arial" w:hAnsi="Arial" w:cs="Arial"/>
        <w:b/>
      </w:rPr>
    </w:pPr>
    <w:r w:rsidRPr="002C5A68">
      <w:rPr>
        <w:rFonts w:ascii="Arial" w:hAnsi="Arial" w:cs="Arial"/>
        <w:noProof/>
      </w:rPr>
      <w:drawing>
        <wp:anchor distT="0" distB="0" distL="114300" distR="114300" simplePos="0" relativeHeight="251656704" behindDoc="0" locked="0" layoutInCell="1" allowOverlap="1" wp14:anchorId="692CEBB7" wp14:editId="7B5BAA69">
          <wp:simplePos x="0" y="0"/>
          <wp:positionH relativeFrom="column">
            <wp:posOffset>4286250</wp:posOffset>
          </wp:positionH>
          <wp:positionV relativeFrom="paragraph">
            <wp:posOffset>-116102</wp:posOffset>
          </wp:positionV>
          <wp:extent cx="1848485" cy="496939"/>
          <wp:effectExtent l="0" t="0" r="0" b="0"/>
          <wp:wrapNone/>
          <wp:docPr id="3" name="Picture 3" descr="cid:image006.jpg@01CFA1CC.483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id:image006.jpg@01CFA1CC.483F930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8485" cy="4969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2160">
      <w:rPr>
        <w:rFonts w:ascii="Arial" w:hAnsi="Arial" w:cs="Arial"/>
        <w:b/>
      </w:rPr>
      <w:t>SCHOOL</w:t>
    </w:r>
    <w:r>
      <w:rPr>
        <w:rFonts w:ascii="Arial" w:hAnsi="Arial" w:cs="Arial"/>
        <w:b/>
      </w:rPr>
      <w:t xml:space="preserve"> OF LAW</w:t>
    </w:r>
  </w:p>
  <w:p w14:paraId="5B7E561F" w14:textId="77777777" w:rsidR="00145B39" w:rsidRPr="00996A13" w:rsidRDefault="00145B39" w:rsidP="00145B39">
    <w:pPr>
      <w:pStyle w:val="Header"/>
      <w:spacing w:after="60"/>
      <w:rPr>
        <w:rFonts w:ascii="Arial" w:hAnsi="Arial" w:cs="Arial"/>
        <w:b/>
      </w:rPr>
    </w:pPr>
    <w:r>
      <w:rPr>
        <w:rFonts w:ascii="Arial" w:hAnsi="Arial" w:cs="Arial"/>
        <w:b/>
      </w:rPr>
      <w:t>Assessment Brief (MAIN)</w:t>
    </w:r>
  </w:p>
  <w:p w14:paraId="18BABC0E" w14:textId="77777777" w:rsidR="00145B39" w:rsidRDefault="00145B39" w:rsidP="00145B39">
    <w:pPr>
      <w:pStyle w:val="Header"/>
      <w:spacing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83AC" w14:textId="77777777" w:rsidR="00145B39" w:rsidRDefault="00145B39" w:rsidP="00145B39">
    <w:pPr>
      <w:pStyle w:val="Header"/>
      <w:spacing w:after="60"/>
      <w:rPr>
        <w:rFonts w:ascii="Arial" w:hAnsi="Arial" w:cs="Arial"/>
        <w:b/>
      </w:rPr>
    </w:pPr>
    <w:r w:rsidRPr="002C5A68">
      <w:rPr>
        <w:rFonts w:ascii="Arial" w:hAnsi="Arial" w:cs="Arial"/>
        <w:noProof/>
      </w:rPr>
      <w:drawing>
        <wp:anchor distT="0" distB="0" distL="114300" distR="114300" simplePos="0" relativeHeight="251658752" behindDoc="0" locked="0" layoutInCell="1" allowOverlap="1" wp14:anchorId="4A8E67E3" wp14:editId="54345F7B">
          <wp:simplePos x="0" y="0"/>
          <wp:positionH relativeFrom="page">
            <wp:posOffset>8183880</wp:posOffset>
          </wp:positionH>
          <wp:positionV relativeFrom="page">
            <wp:posOffset>342265</wp:posOffset>
          </wp:positionV>
          <wp:extent cx="1850400" cy="496800"/>
          <wp:effectExtent l="0" t="0" r="0" b="0"/>
          <wp:wrapNone/>
          <wp:docPr id="5" name="Picture 5" descr="cid:image006.jpg@01CFA1CC.483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id:image006.jpg@01CFA1CC.483F930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0400" cy="49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2160">
      <w:rPr>
        <w:rFonts w:ascii="Arial" w:hAnsi="Arial" w:cs="Arial"/>
        <w:b/>
      </w:rPr>
      <w:t>SCHOOL</w:t>
    </w:r>
    <w:r>
      <w:rPr>
        <w:rFonts w:ascii="Arial" w:hAnsi="Arial" w:cs="Arial"/>
        <w:b/>
      </w:rPr>
      <w:t xml:space="preserve"> OF LAW</w:t>
    </w:r>
  </w:p>
  <w:p w14:paraId="16B904F9" w14:textId="77777777" w:rsidR="00145B39" w:rsidRPr="0026165C" w:rsidRDefault="00145B39" w:rsidP="00145B39">
    <w:pPr>
      <w:pStyle w:val="Header"/>
      <w:spacing w:after="60"/>
      <w:rPr>
        <w:rFonts w:ascii="Arial" w:hAnsi="Arial" w:cs="Arial"/>
        <w:b/>
      </w:rPr>
    </w:pPr>
    <w:r>
      <w:rPr>
        <w:rFonts w:ascii="Arial" w:hAnsi="Arial" w:cs="Arial"/>
        <w:b/>
      </w:rPr>
      <w:t>Assessment Brief (MAIN)</w:t>
    </w:r>
  </w:p>
  <w:p w14:paraId="530093BB" w14:textId="77777777" w:rsidR="00145B39" w:rsidRDefault="00145B39" w:rsidP="00145B39">
    <w:pPr>
      <w:pStyle w:val="Header"/>
      <w:spacing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9FF6" w14:textId="77777777" w:rsidR="00145B39" w:rsidRDefault="00145B39" w:rsidP="00145B39">
    <w:pPr>
      <w:pStyle w:val="Header"/>
      <w:spacing w:after="60"/>
      <w:rPr>
        <w:rFonts w:ascii="Arial" w:hAnsi="Arial" w:cs="Arial"/>
        <w:b/>
      </w:rPr>
    </w:pPr>
    <w:r w:rsidRPr="002C5A68">
      <w:rPr>
        <w:rFonts w:ascii="Arial" w:hAnsi="Arial" w:cs="Arial"/>
        <w:noProof/>
      </w:rPr>
      <w:drawing>
        <wp:anchor distT="0" distB="0" distL="114300" distR="114300" simplePos="0" relativeHeight="251657728" behindDoc="0" locked="0" layoutInCell="1" allowOverlap="1" wp14:anchorId="783FE0B9" wp14:editId="459D20C1">
          <wp:simplePos x="0" y="0"/>
          <wp:positionH relativeFrom="page">
            <wp:posOffset>8183880</wp:posOffset>
          </wp:positionH>
          <wp:positionV relativeFrom="page">
            <wp:posOffset>342265</wp:posOffset>
          </wp:positionV>
          <wp:extent cx="1850400" cy="496800"/>
          <wp:effectExtent l="0" t="0" r="0" b="0"/>
          <wp:wrapNone/>
          <wp:docPr id="6" name="Picture 6" descr="cid:image006.jpg@01CFA1CC.483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id:image006.jpg@01CFA1CC.483F930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0400" cy="49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2160">
      <w:rPr>
        <w:rFonts w:ascii="Arial" w:hAnsi="Arial" w:cs="Arial"/>
        <w:b/>
      </w:rPr>
      <w:t>SCHOOL</w:t>
    </w:r>
    <w:r>
      <w:rPr>
        <w:rFonts w:ascii="Arial" w:hAnsi="Arial" w:cs="Arial"/>
        <w:b/>
      </w:rPr>
      <w:t xml:space="preserve"> OF LAW</w:t>
    </w:r>
  </w:p>
  <w:p w14:paraId="2877867F" w14:textId="77777777" w:rsidR="00145B39" w:rsidRPr="00E241F3" w:rsidRDefault="00145B39" w:rsidP="00145B39">
    <w:pPr>
      <w:pStyle w:val="Header"/>
      <w:spacing w:after="60"/>
      <w:rPr>
        <w:rFonts w:ascii="Arial" w:hAnsi="Arial" w:cs="Arial"/>
        <w:b/>
      </w:rPr>
    </w:pPr>
    <w:r>
      <w:rPr>
        <w:rFonts w:ascii="Arial" w:hAnsi="Arial" w:cs="Arial"/>
        <w:b/>
      </w:rPr>
      <w:t>Assessment Brief (MAIN)</w:t>
    </w:r>
  </w:p>
  <w:p w14:paraId="0C6F7FB8" w14:textId="77777777" w:rsidR="00145B39" w:rsidRDefault="00145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93F"/>
    <w:multiLevelType w:val="hybridMultilevel"/>
    <w:tmpl w:val="0D52814A"/>
    <w:lvl w:ilvl="0" w:tplc="56068648">
      <w:start w:val="1"/>
      <w:numFmt w:val="bullet"/>
      <w:pStyle w:val="A-Bullet1"/>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33800EE"/>
    <w:multiLevelType w:val="hybridMultilevel"/>
    <w:tmpl w:val="72824606"/>
    <w:lvl w:ilvl="0" w:tplc="5CC8E3A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E2BA3"/>
    <w:multiLevelType w:val="multilevel"/>
    <w:tmpl w:val="3F96B656"/>
    <w:lvl w:ilvl="0">
      <w:start w:val="1"/>
      <w:numFmt w:val="decimal"/>
      <w:pStyle w:val="A-SectionHeader1"/>
      <w:lvlText w:val="%1."/>
      <w:lvlJc w:val="left"/>
      <w:pPr>
        <w:ind w:left="360" w:hanging="360"/>
      </w:pPr>
    </w:lvl>
    <w:lvl w:ilvl="1">
      <w:start w:val="1"/>
      <w:numFmt w:val="decimal"/>
      <w:pStyle w:val="A-SectionHeader2"/>
      <w:lvlText w:val="%1.%2."/>
      <w:lvlJc w:val="left"/>
      <w:pPr>
        <w:ind w:left="792" w:hanging="432"/>
      </w:pPr>
    </w:lvl>
    <w:lvl w:ilvl="2">
      <w:start w:val="1"/>
      <w:numFmt w:val="decimal"/>
      <w:pStyle w:val="A-SectionHeader3"/>
      <w:lvlText w:val="%1.%2.%3."/>
      <w:lvlJc w:val="left"/>
      <w:pPr>
        <w:ind w:left="1224" w:hanging="504"/>
      </w:pPr>
      <w:rPr>
        <w:b w:val="0"/>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79515D"/>
    <w:multiLevelType w:val="hybridMultilevel"/>
    <w:tmpl w:val="0C5C7DA8"/>
    <w:lvl w:ilvl="0" w:tplc="A3822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74DE8"/>
    <w:multiLevelType w:val="hybridMultilevel"/>
    <w:tmpl w:val="4D5AF4CA"/>
    <w:lvl w:ilvl="0" w:tplc="CFDCD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B484A"/>
    <w:multiLevelType w:val="hybridMultilevel"/>
    <w:tmpl w:val="8C9A5762"/>
    <w:lvl w:ilvl="0" w:tplc="7E52ADF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92070"/>
    <w:multiLevelType w:val="hybridMultilevel"/>
    <w:tmpl w:val="6BCAC724"/>
    <w:lvl w:ilvl="0" w:tplc="6CAC5AB0">
      <w:start w:val="1"/>
      <w:numFmt w:val="decimal"/>
      <w:lvlText w:val="%1."/>
      <w:lvlJc w:val="left"/>
      <w:pPr>
        <w:ind w:left="1004" w:hanging="360"/>
      </w:pPr>
      <w:rPr>
        <w:rFonts w:ascii="Arial" w:eastAsia="Times New Roman" w:hAnsi="Arial" w:cs="Times New Roman"/>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42460A8"/>
    <w:multiLevelType w:val="hybridMultilevel"/>
    <w:tmpl w:val="A7E6CD26"/>
    <w:lvl w:ilvl="0" w:tplc="BC2ED960">
      <w:start w:val="1"/>
      <w:numFmt w:val="decimal"/>
      <w:lvlText w:val="%1."/>
      <w:lvlJc w:val="left"/>
      <w:pPr>
        <w:tabs>
          <w:tab w:val="num" w:pos="600"/>
        </w:tabs>
        <w:ind w:left="241" w:firstLine="1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EC90C0">
      <w:start w:val="1"/>
      <w:numFmt w:val="lowerLetter"/>
      <w:lvlText w:val="%2."/>
      <w:lvlJc w:val="left"/>
      <w:pPr>
        <w:tabs>
          <w:tab w:val="num" w:pos="1704"/>
        </w:tabs>
        <w:ind w:left="1345" w:hanging="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7A4098">
      <w:start w:val="1"/>
      <w:numFmt w:val="lowerRoman"/>
      <w:lvlText w:val="%3."/>
      <w:lvlJc w:val="left"/>
      <w:pPr>
        <w:tabs>
          <w:tab w:val="num" w:pos="2424"/>
        </w:tabs>
        <w:ind w:left="2065" w:hanging="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74CA1C">
      <w:start w:val="1"/>
      <w:numFmt w:val="decimal"/>
      <w:lvlText w:val="%4."/>
      <w:lvlJc w:val="left"/>
      <w:pPr>
        <w:tabs>
          <w:tab w:val="num" w:pos="3144"/>
        </w:tabs>
        <w:ind w:left="2785" w:hanging="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A6DF20">
      <w:start w:val="1"/>
      <w:numFmt w:val="lowerLetter"/>
      <w:lvlText w:val="%5."/>
      <w:lvlJc w:val="left"/>
      <w:pPr>
        <w:tabs>
          <w:tab w:val="num" w:pos="3864"/>
        </w:tabs>
        <w:ind w:left="3505" w:hanging="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6A8FE2">
      <w:start w:val="1"/>
      <w:numFmt w:val="lowerRoman"/>
      <w:lvlText w:val="%6."/>
      <w:lvlJc w:val="left"/>
      <w:pPr>
        <w:tabs>
          <w:tab w:val="num" w:pos="4584"/>
        </w:tabs>
        <w:ind w:left="4225" w:hanging="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AE97A4">
      <w:start w:val="1"/>
      <w:numFmt w:val="decimal"/>
      <w:lvlText w:val="%7."/>
      <w:lvlJc w:val="left"/>
      <w:pPr>
        <w:tabs>
          <w:tab w:val="num" w:pos="5304"/>
        </w:tabs>
        <w:ind w:left="4945" w:hanging="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DE8FD2">
      <w:start w:val="1"/>
      <w:numFmt w:val="lowerLetter"/>
      <w:lvlText w:val="%8."/>
      <w:lvlJc w:val="left"/>
      <w:pPr>
        <w:tabs>
          <w:tab w:val="num" w:pos="6024"/>
        </w:tabs>
        <w:ind w:left="5665" w:hanging="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78127A">
      <w:start w:val="1"/>
      <w:numFmt w:val="lowerRoman"/>
      <w:lvlText w:val="%9."/>
      <w:lvlJc w:val="left"/>
      <w:pPr>
        <w:tabs>
          <w:tab w:val="num" w:pos="6744"/>
        </w:tabs>
        <w:ind w:left="6385" w:hanging="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67737B"/>
    <w:multiLevelType w:val="hybridMultilevel"/>
    <w:tmpl w:val="D60C0940"/>
    <w:lvl w:ilvl="0" w:tplc="08090001">
      <w:start w:val="1"/>
      <w:numFmt w:val="bullet"/>
      <w:lvlText w:val=""/>
      <w:lvlJc w:val="left"/>
      <w:pPr>
        <w:ind w:left="720" w:hanging="360"/>
      </w:pPr>
      <w:rPr>
        <w:rFonts w:ascii="Symbol" w:hAnsi="Symbol" w:cs="Symbol" w:hint="default"/>
      </w:rPr>
    </w:lvl>
    <w:lvl w:ilvl="1" w:tplc="1FC887F6">
      <w:start w:val="1"/>
      <w:numFmt w:val="bullet"/>
      <w:lvlText w:val="o"/>
      <w:lvlJc w:val="left"/>
      <w:pPr>
        <w:ind w:left="1440" w:hanging="360"/>
      </w:pPr>
      <w:rPr>
        <w:rFonts w:ascii="Courier New" w:hAnsi="Courier New" w:hint="default"/>
      </w:rPr>
    </w:lvl>
    <w:lvl w:ilvl="2" w:tplc="479ECDD4">
      <w:start w:val="1"/>
      <w:numFmt w:val="bullet"/>
      <w:lvlText w:val=""/>
      <w:lvlJc w:val="left"/>
      <w:pPr>
        <w:ind w:left="2160" w:hanging="360"/>
      </w:pPr>
      <w:rPr>
        <w:rFonts w:ascii="Wingdings" w:hAnsi="Wingdings" w:hint="default"/>
      </w:rPr>
    </w:lvl>
    <w:lvl w:ilvl="3" w:tplc="F7BC7672">
      <w:start w:val="1"/>
      <w:numFmt w:val="bullet"/>
      <w:lvlText w:val=""/>
      <w:lvlJc w:val="left"/>
      <w:pPr>
        <w:ind w:left="2880" w:hanging="360"/>
      </w:pPr>
      <w:rPr>
        <w:rFonts w:ascii="Symbol" w:hAnsi="Symbol" w:hint="default"/>
      </w:rPr>
    </w:lvl>
    <w:lvl w:ilvl="4" w:tplc="8116BEE0">
      <w:start w:val="1"/>
      <w:numFmt w:val="bullet"/>
      <w:lvlText w:val="o"/>
      <w:lvlJc w:val="left"/>
      <w:pPr>
        <w:ind w:left="3600" w:hanging="360"/>
      </w:pPr>
      <w:rPr>
        <w:rFonts w:ascii="Courier New" w:hAnsi="Courier New" w:hint="default"/>
      </w:rPr>
    </w:lvl>
    <w:lvl w:ilvl="5" w:tplc="0910EFDA">
      <w:start w:val="1"/>
      <w:numFmt w:val="bullet"/>
      <w:lvlText w:val=""/>
      <w:lvlJc w:val="left"/>
      <w:pPr>
        <w:ind w:left="4320" w:hanging="360"/>
      </w:pPr>
      <w:rPr>
        <w:rFonts w:ascii="Wingdings" w:hAnsi="Wingdings" w:hint="default"/>
      </w:rPr>
    </w:lvl>
    <w:lvl w:ilvl="6" w:tplc="4306A6FE">
      <w:start w:val="1"/>
      <w:numFmt w:val="bullet"/>
      <w:lvlText w:val=""/>
      <w:lvlJc w:val="left"/>
      <w:pPr>
        <w:ind w:left="5040" w:hanging="360"/>
      </w:pPr>
      <w:rPr>
        <w:rFonts w:ascii="Symbol" w:hAnsi="Symbol" w:hint="default"/>
      </w:rPr>
    </w:lvl>
    <w:lvl w:ilvl="7" w:tplc="CD4090CA">
      <w:start w:val="1"/>
      <w:numFmt w:val="bullet"/>
      <w:lvlText w:val="o"/>
      <w:lvlJc w:val="left"/>
      <w:pPr>
        <w:ind w:left="5760" w:hanging="360"/>
      </w:pPr>
      <w:rPr>
        <w:rFonts w:ascii="Courier New" w:hAnsi="Courier New" w:hint="default"/>
      </w:rPr>
    </w:lvl>
    <w:lvl w:ilvl="8" w:tplc="308CDECA">
      <w:start w:val="1"/>
      <w:numFmt w:val="bullet"/>
      <w:lvlText w:val=""/>
      <w:lvlJc w:val="left"/>
      <w:pPr>
        <w:ind w:left="6480" w:hanging="360"/>
      </w:pPr>
      <w:rPr>
        <w:rFonts w:ascii="Wingdings" w:hAnsi="Wingdings" w:hint="default"/>
      </w:rPr>
    </w:lvl>
  </w:abstractNum>
  <w:abstractNum w:abstractNumId="9" w15:restartNumberingAfterBreak="0">
    <w:nsid w:val="540C2A60"/>
    <w:multiLevelType w:val="hybridMultilevel"/>
    <w:tmpl w:val="9BCC53DE"/>
    <w:lvl w:ilvl="0" w:tplc="D0C6FC4A">
      <w:start w:val="1"/>
      <w:numFmt w:val="decimal"/>
      <w:lvlText w:val="%1."/>
      <w:lvlJc w:val="left"/>
      <w:pPr>
        <w:ind w:left="60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38244A">
      <w:start w:val="1"/>
      <w:numFmt w:val="lowerLetter"/>
      <w:lvlText w:val="%2."/>
      <w:lvlJc w:val="left"/>
      <w:pPr>
        <w:ind w:left="132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2854EA">
      <w:start w:val="1"/>
      <w:numFmt w:val="lowerRoman"/>
      <w:lvlText w:val="%3."/>
      <w:lvlJc w:val="left"/>
      <w:pPr>
        <w:ind w:left="2056"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16CF0E">
      <w:start w:val="1"/>
      <w:numFmt w:val="decimal"/>
      <w:lvlText w:val="%4."/>
      <w:lvlJc w:val="left"/>
      <w:pPr>
        <w:ind w:left="27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250F0">
      <w:start w:val="1"/>
      <w:numFmt w:val="lowerLetter"/>
      <w:lvlText w:val="%5."/>
      <w:lvlJc w:val="left"/>
      <w:pPr>
        <w:ind w:left="348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14EF9C">
      <w:start w:val="1"/>
      <w:numFmt w:val="lowerRoman"/>
      <w:lvlText w:val="%6."/>
      <w:lvlJc w:val="left"/>
      <w:pPr>
        <w:ind w:left="4216"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948F44">
      <w:start w:val="1"/>
      <w:numFmt w:val="decimal"/>
      <w:lvlText w:val="%7."/>
      <w:lvlJc w:val="left"/>
      <w:pPr>
        <w:ind w:left="492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38D26A">
      <w:start w:val="1"/>
      <w:numFmt w:val="lowerLetter"/>
      <w:lvlText w:val="%8."/>
      <w:lvlJc w:val="left"/>
      <w:pPr>
        <w:ind w:left="564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34D0A6">
      <w:start w:val="1"/>
      <w:numFmt w:val="lowerRoman"/>
      <w:lvlText w:val="%9."/>
      <w:lvlJc w:val="left"/>
      <w:pPr>
        <w:ind w:left="6376"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38002CE"/>
    <w:multiLevelType w:val="hybridMultilevel"/>
    <w:tmpl w:val="640A4798"/>
    <w:lvl w:ilvl="0" w:tplc="4AF2B6E8">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45340"/>
    <w:multiLevelType w:val="hybridMultilevel"/>
    <w:tmpl w:val="4D0E6642"/>
    <w:lvl w:ilvl="0" w:tplc="08090001">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D6554D4"/>
    <w:multiLevelType w:val="hybridMultilevel"/>
    <w:tmpl w:val="005C03C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340606">
    <w:abstractNumId w:val="6"/>
  </w:num>
  <w:num w:numId="2" w16cid:durableId="2099212621">
    <w:abstractNumId w:val="0"/>
  </w:num>
  <w:num w:numId="3" w16cid:durableId="1520001721">
    <w:abstractNumId w:val="2"/>
  </w:num>
  <w:num w:numId="4" w16cid:durableId="600793927">
    <w:abstractNumId w:val="12"/>
  </w:num>
  <w:num w:numId="5" w16cid:durableId="1564175225">
    <w:abstractNumId w:val="3"/>
  </w:num>
  <w:num w:numId="6" w16cid:durableId="1511068044">
    <w:abstractNumId w:val="8"/>
  </w:num>
  <w:num w:numId="7" w16cid:durableId="1326543807">
    <w:abstractNumId w:val="5"/>
  </w:num>
  <w:num w:numId="8" w16cid:durableId="1177428291">
    <w:abstractNumId w:val="11"/>
  </w:num>
  <w:num w:numId="9" w16cid:durableId="1329944418">
    <w:abstractNumId w:val="9"/>
  </w:num>
  <w:num w:numId="10" w16cid:durableId="2142384878">
    <w:abstractNumId w:val="7"/>
  </w:num>
  <w:num w:numId="11" w16cid:durableId="1112893040">
    <w:abstractNumId w:val="10"/>
  </w:num>
  <w:num w:numId="12" w16cid:durableId="476263518">
    <w:abstractNumId w:val="4"/>
  </w:num>
  <w:num w:numId="13" w16cid:durableId="207592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E7"/>
    <w:rsid w:val="000159DA"/>
    <w:rsid w:val="000959ED"/>
    <w:rsid w:val="0013286D"/>
    <w:rsid w:val="00145B39"/>
    <w:rsid w:val="00176B73"/>
    <w:rsid w:val="001933F2"/>
    <w:rsid w:val="00250645"/>
    <w:rsid w:val="0027524B"/>
    <w:rsid w:val="002C6B1E"/>
    <w:rsid w:val="002E6268"/>
    <w:rsid w:val="003143F3"/>
    <w:rsid w:val="003300D5"/>
    <w:rsid w:val="00331AAE"/>
    <w:rsid w:val="00331B43"/>
    <w:rsid w:val="00350383"/>
    <w:rsid w:val="0040342B"/>
    <w:rsid w:val="00470ACE"/>
    <w:rsid w:val="004A33E6"/>
    <w:rsid w:val="004D66BE"/>
    <w:rsid w:val="00506BE9"/>
    <w:rsid w:val="00520CEE"/>
    <w:rsid w:val="00533250"/>
    <w:rsid w:val="005649CA"/>
    <w:rsid w:val="00567411"/>
    <w:rsid w:val="00577EC2"/>
    <w:rsid w:val="00587882"/>
    <w:rsid w:val="006036C7"/>
    <w:rsid w:val="006240EE"/>
    <w:rsid w:val="00643272"/>
    <w:rsid w:val="0065396A"/>
    <w:rsid w:val="006A3F11"/>
    <w:rsid w:val="006C6BB8"/>
    <w:rsid w:val="006D7CEF"/>
    <w:rsid w:val="007012C8"/>
    <w:rsid w:val="00771ECC"/>
    <w:rsid w:val="00780657"/>
    <w:rsid w:val="00782669"/>
    <w:rsid w:val="00784217"/>
    <w:rsid w:val="007B4446"/>
    <w:rsid w:val="007F65F7"/>
    <w:rsid w:val="00824A0C"/>
    <w:rsid w:val="00892216"/>
    <w:rsid w:val="008F1EE9"/>
    <w:rsid w:val="009B560B"/>
    <w:rsid w:val="009C7D3B"/>
    <w:rsid w:val="009D3A33"/>
    <w:rsid w:val="00A32DE7"/>
    <w:rsid w:val="00A42A7D"/>
    <w:rsid w:val="00B07F2F"/>
    <w:rsid w:val="00BD63DB"/>
    <w:rsid w:val="00C0742F"/>
    <w:rsid w:val="00C42270"/>
    <w:rsid w:val="00C521BE"/>
    <w:rsid w:val="00C57CFA"/>
    <w:rsid w:val="00C827C4"/>
    <w:rsid w:val="00CE7795"/>
    <w:rsid w:val="00D205C7"/>
    <w:rsid w:val="00D96DE1"/>
    <w:rsid w:val="00DD40D1"/>
    <w:rsid w:val="00E0133C"/>
    <w:rsid w:val="00E209EB"/>
    <w:rsid w:val="00E5256F"/>
    <w:rsid w:val="00E633DC"/>
    <w:rsid w:val="00EF6ED8"/>
    <w:rsid w:val="00F3651D"/>
    <w:rsid w:val="00F50BB4"/>
    <w:rsid w:val="00F80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CBC9"/>
  <w15:docId w15:val="{E75F421F-2A3D-4C75-8243-DB57B58A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E7"/>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2DE7"/>
    <w:rPr>
      <w:color w:val="0000FF"/>
      <w:u w:val="single"/>
    </w:rPr>
  </w:style>
  <w:style w:type="paragraph" w:styleId="Footer">
    <w:name w:val="footer"/>
    <w:basedOn w:val="Normal"/>
    <w:link w:val="FooterChar"/>
    <w:uiPriority w:val="99"/>
    <w:rsid w:val="00A32DE7"/>
    <w:pPr>
      <w:tabs>
        <w:tab w:val="center" w:pos="4153"/>
        <w:tab w:val="right" w:pos="8306"/>
      </w:tabs>
    </w:pPr>
  </w:style>
  <w:style w:type="character" w:customStyle="1" w:styleId="FooterChar">
    <w:name w:val="Footer Char"/>
    <w:basedOn w:val="DefaultParagraphFont"/>
    <w:link w:val="Footer"/>
    <w:uiPriority w:val="99"/>
    <w:rsid w:val="00A32DE7"/>
    <w:rPr>
      <w:rFonts w:ascii="Times New Roman" w:eastAsia="Times New Roman" w:hAnsi="Times New Roman" w:cs="Times New Roman"/>
      <w:sz w:val="20"/>
      <w:szCs w:val="20"/>
      <w:lang w:eastAsia="en-GB"/>
    </w:rPr>
  </w:style>
  <w:style w:type="character" w:styleId="PageNumber">
    <w:name w:val="page number"/>
    <w:basedOn w:val="DefaultParagraphFont"/>
    <w:rsid w:val="00A32DE7"/>
  </w:style>
  <w:style w:type="table" w:styleId="TableGrid">
    <w:name w:val="Table Grid"/>
    <w:basedOn w:val="TableNormal"/>
    <w:uiPriority w:val="59"/>
    <w:rsid w:val="00A32DE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32DE7"/>
    <w:pPr>
      <w:ind w:left="720"/>
      <w:contextualSpacing/>
    </w:pPr>
  </w:style>
  <w:style w:type="paragraph" w:styleId="NoSpacing">
    <w:name w:val="No Spacing"/>
    <w:uiPriority w:val="1"/>
    <w:qFormat/>
    <w:rsid w:val="00A32DE7"/>
    <w:rPr>
      <w:rFonts w:ascii="Calibri" w:eastAsia="Times New Roman" w:hAnsi="Calibri" w:cs="Times New Roman"/>
      <w:sz w:val="22"/>
      <w:szCs w:val="22"/>
    </w:rPr>
  </w:style>
  <w:style w:type="paragraph" w:customStyle="1" w:styleId="StyleRubricHeadingStoneSans">
    <w:name w:val="Style Rubric Heading + Stone Sans"/>
    <w:basedOn w:val="Normal"/>
    <w:rsid w:val="00A32DE7"/>
    <w:pPr>
      <w:spacing w:before="240" w:after="240"/>
      <w:jc w:val="both"/>
    </w:pPr>
    <w:rPr>
      <w:rFonts w:ascii="Arial" w:hAnsi="Arial" w:cs="Arial"/>
      <w:b/>
      <w:bCs/>
      <w:sz w:val="24"/>
      <w:szCs w:val="28"/>
      <w:lang w:eastAsia="en-US"/>
    </w:rPr>
  </w:style>
  <w:style w:type="paragraph" w:styleId="Header">
    <w:name w:val="header"/>
    <w:basedOn w:val="Normal"/>
    <w:link w:val="HeaderChar"/>
    <w:uiPriority w:val="99"/>
    <w:unhideWhenUsed/>
    <w:rsid w:val="00A32DE7"/>
    <w:pPr>
      <w:tabs>
        <w:tab w:val="center" w:pos="4513"/>
        <w:tab w:val="right" w:pos="9026"/>
      </w:tabs>
    </w:pPr>
  </w:style>
  <w:style w:type="character" w:customStyle="1" w:styleId="HeaderChar">
    <w:name w:val="Header Char"/>
    <w:basedOn w:val="DefaultParagraphFont"/>
    <w:link w:val="Header"/>
    <w:uiPriority w:val="99"/>
    <w:rsid w:val="00A32DE7"/>
    <w:rPr>
      <w:rFonts w:ascii="Times New Roman" w:eastAsia="Times New Roman" w:hAnsi="Times New Roman" w:cs="Times New Roman"/>
      <w:sz w:val="20"/>
      <w:szCs w:val="20"/>
      <w:lang w:eastAsia="en-GB"/>
    </w:rPr>
  </w:style>
  <w:style w:type="paragraph" w:customStyle="1" w:styleId="A-SectionHeader1">
    <w:name w:val="A - Section Header 1"/>
    <w:basedOn w:val="NoSpacing"/>
    <w:qFormat/>
    <w:rsid w:val="00A32DE7"/>
    <w:pPr>
      <w:numPr>
        <w:numId w:val="3"/>
      </w:numPr>
      <w:shd w:val="clear" w:color="auto" w:fill="002060"/>
      <w:spacing w:before="360" w:after="240" w:line="276" w:lineRule="auto"/>
      <w:ind w:left="709" w:hanging="709"/>
    </w:pPr>
    <w:rPr>
      <w:rFonts w:ascii="Arial" w:hAnsi="Arial" w:cs="Arial"/>
      <w:b/>
      <w:color w:val="FFFFFF" w:themeColor="background1"/>
      <w:sz w:val="28"/>
      <w:szCs w:val="28"/>
    </w:rPr>
  </w:style>
  <w:style w:type="paragraph" w:customStyle="1" w:styleId="A-BodyText1">
    <w:name w:val="A - Body Text 1"/>
    <w:basedOn w:val="NoSpacing"/>
    <w:link w:val="A-BodyText1Char"/>
    <w:qFormat/>
    <w:rsid w:val="00A32DE7"/>
    <w:pPr>
      <w:spacing w:before="120" w:after="120" w:line="288" w:lineRule="auto"/>
      <w:ind w:left="720"/>
    </w:pPr>
    <w:rPr>
      <w:rFonts w:ascii="Arial" w:hAnsi="Arial" w:cs="Arial"/>
      <w:color w:val="000000" w:themeColor="text1"/>
      <w:sz w:val="24"/>
      <w:szCs w:val="24"/>
    </w:rPr>
  </w:style>
  <w:style w:type="paragraph" w:customStyle="1" w:styleId="A-SectionHeader2">
    <w:name w:val="A - Section Header 2"/>
    <w:basedOn w:val="A-SectionHeader1"/>
    <w:qFormat/>
    <w:rsid w:val="00A32DE7"/>
    <w:pPr>
      <w:numPr>
        <w:ilvl w:val="1"/>
      </w:numPr>
      <w:shd w:val="clear" w:color="auto" w:fill="auto"/>
      <w:spacing w:before="240" w:after="120"/>
      <w:ind w:left="709" w:hanging="709"/>
    </w:pPr>
    <w:rPr>
      <w:color w:val="000F4D"/>
      <w:sz w:val="24"/>
      <w:szCs w:val="24"/>
    </w:rPr>
  </w:style>
  <w:style w:type="paragraph" w:customStyle="1" w:styleId="A-Bullet1">
    <w:name w:val="A - Bullet 1"/>
    <w:basedOn w:val="A-BodyText1"/>
    <w:qFormat/>
    <w:rsid w:val="00A32DE7"/>
    <w:pPr>
      <w:numPr>
        <w:numId w:val="2"/>
      </w:numPr>
      <w:spacing w:before="60" w:after="60"/>
      <w:ind w:left="1134" w:hanging="425"/>
    </w:pPr>
  </w:style>
  <w:style w:type="character" w:customStyle="1" w:styleId="A-BodyText1Char">
    <w:name w:val="A - Body Text 1 Char"/>
    <w:basedOn w:val="DefaultParagraphFont"/>
    <w:link w:val="A-BodyText1"/>
    <w:rsid w:val="00A32DE7"/>
    <w:rPr>
      <w:rFonts w:ascii="Arial" w:eastAsia="Times New Roman" w:hAnsi="Arial" w:cs="Arial"/>
      <w:color w:val="000000" w:themeColor="text1"/>
    </w:rPr>
  </w:style>
  <w:style w:type="paragraph" w:customStyle="1" w:styleId="A-SectionHeader3">
    <w:name w:val="A - Section Header 3"/>
    <w:basedOn w:val="A-SectionHeader2"/>
    <w:qFormat/>
    <w:rsid w:val="00A32DE7"/>
    <w:pPr>
      <w:numPr>
        <w:ilvl w:val="2"/>
      </w:numPr>
    </w:pPr>
    <w:rPr>
      <w:b w:val="0"/>
      <w:i/>
    </w:rPr>
  </w:style>
  <w:style w:type="paragraph" w:customStyle="1" w:styleId="Body">
    <w:name w:val="Body"/>
    <w:rsid w:val="00A32DE7"/>
    <w:pPr>
      <w:pBdr>
        <w:top w:val="nil"/>
        <w:left w:val="nil"/>
        <w:bottom w:val="nil"/>
        <w:right w:val="nil"/>
        <w:between w:val="nil"/>
        <w:bar w:val="nil"/>
      </w:pBdr>
      <w:spacing w:line="259" w:lineRule="auto"/>
    </w:pPr>
    <w:rPr>
      <w:rFonts w:ascii="Arial" w:eastAsia="Arial Unicode MS" w:hAnsi="Arial" w:cs="Arial Unicode MS"/>
      <w:b/>
      <w:bCs/>
      <w:color w:val="000000"/>
      <w:u w:color="000000"/>
      <w:bdr w:val="nil"/>
    </w:rPr>
  </w:style>
  <w:style w:type="paragraph" w:customStyle="1" w:styleId="BodyA">
    <w:name w:val="Body A"/>
    <w:rsid w:val="00A32DE7"/>
    <w:pPr>
      <w:pBdr>
        <w:top w:val="nil"/>
        <w:left w:val="nil"/>
        <w:bottom w:val="nil"/>
        <w:right w:val="nil"/>
        <w:between w:val="nil"/>
        <w:bar w:val="nil"/>
      </w:pBdr>
      <w:spacing w:line="259" w:lineRule="auto"/>
    </w:pPr>
    <w:rPr>
      <w:rFonts w:ascii="Arial" w:eastAsia="Arial Unicode MS" w:hAnsi="Arial" w:cs="Arial Unicode MS"/>
      <w:b/>
      <w:bCs/>
      <w:color w:val="000000"/>
      <w:u w:color="000000"/>
      <w:bdr w:val="nil"/>
      <w:lang w:val="en-US" w:eastAsia="en-GB"/>
    </w:rPr>
  </w:style>
  <w:style w:type="paragraph" w:customStyle="1" w:styleId="Default">
    <w:name w:val="Default"/>
    <w:rsid w:val="00A32DE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None">
    <w:name w:val="None"/>
    <w:rsid w:val="00C0742F"/>
  </w:style>
  <w:style w:type="paragraph" w:styleId="CommentText">
    <w:name w:val="annotation text"/>
    <w:basedOn w:val="Normal"/>
    <w:link w:val="CommentTextChar"/>
    <w:uiPriority w:val="99"/>
    <w:semiHidden/>
    <w:unhideWhenUsed/>
    <w:rsid w:val="00C0742F"/>
    <w:pPr>
      <w:pBdr>
        <w:top w:val="nil"/>
        <w:left w:val="nil"/>
        <w:bottom w:val="nil"/>
        <w:right w:val="nil"/>
        <w:between w:val="nil"/>
        <w:bar w:val="nil"/>
      </w:pBdr>
    </w:pPr>
    <w:rPr>
      <w:rFonts w:eastAsia="Arial Unicode MS"/>
      <w:bdr w:val="nil"/>
      <w:lang w:val="en-US" w:eastAsia="en-US"/>
    </w:rPr>
  </w:style>
  <w:style w:type="character" w:customStyle="1" w:styleId="CommentTextChar">
    <w:name w:val="Comment Text Char"/>
    <w:basedOn w:val="DefaultParagraphFont"/>
    <w:link w:val="CommentText"/>
    <w:uiPriority w:val="99"/>
    <w:semiHidden/>
    <w:rsid w:val="00C0742F"/>
    <w:rPr>
      <w:rFonts w:ascii="Times New Roman" w:eastAsia="Arial Unicode MS" w:hAnsi="Times New Roman" w:cs="Times New Roman"/>
      <w:sz w:val="20"/>
      <w:szCs w:val="20"/>
      <w:bdr w:val="nil"/>
      <w:lang w:val="en-US"/>
    </w:rPr>
  </w:style>
  <w:style w:type="character" w:customStyle="1" w:styleId="hgkelc">
    <w:name w:val="hgkelc"/>
    <w:basedOn w:val="DefaultParagraphFont"/>
    <w:rsid w:val="00E633DC"/>
  </w:style>
  <w:style w:type="character" w:styleId="UnresolvedMention">
    <w:name w:val="Unresolved Mention"/>
    <w:basedOn w:val="DefaultParagraphFont"/>
    <w:uiPriority w:val="99"/>
    <w:semiHidden/>
    <w:unhideWhenUsed/>
    <w:rsid w:val="009C7D3B"/>
    <w:rPr>
      <w:color w:val="605E5C"/>
      <w:shd w:val="clear" w:color="auto" w:fill="E1DFDD"/>
    </w:rPr>
  </w:style>
  <w:style w:type="character" w:styleId="Emphasis">
    <w:name w:val="Emphasis"/>
    <w:basedOn w:val="DefaultParagraphFont"/>
    <w:uiPriority w:val="20"/>
    <w:qFormat/>
    <w:rsid w:val="004A3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7109">
      <w:bodyDiv w:val="1"/>
      <w:marLeft w:val="0"/>
      <w:marRight w:val="0"/>
      <w:marTop w:val="0"/>
      <w:marBottom w:val="0"/>
      <w:divBdr>
        <w:top w:val="none" w:sz="0" w:space="0" w:color="auto"/>
        <w:left w:val="none" w:sz="0" w:space="0" w:color="auto"/>
        <w:bottom w:val="none" w:sz="0" w:space="0" w:color="auto"/>
        <w:right w:val="none" w:sz="0" w:space="0" w:color="auto"/>
      </w:divBdr>
    </w:div>
    <w:div w:id="87157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6.jpg@01CFA1CC.483F9300" TargetMode="External"/><Relationship Id="rId13" Type="http://schemas.openxmlformats.org/officeDocument/2006/relationships/hyperlink" Target="mailto:Kathrin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city.bcu.ac.uk/Student-Affairs/Appeals-and-Resolutions/Academic-Misconduct-Procedur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ity.bcu.ac.uk/Student-Affairs/Contact-and-Find-Us/Inde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s://icity.bcu.ac.uk/student-affairs/appeals-and-resolutions/extenuating-circumstances-procedur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city.bcu.ac.uk/student-affairs/appeals-and-resolutions/extenuating-circumstances-procedure"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cid:image006.jpg@01CFA1CC.483F930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6.jpg@01CFA1CC.483F930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6.jpg@01CFA1CC.483F93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33FE95C4B8C4A99BA7774DA1CA325" ma:contentTypeVersion="17" ma:contentTypeDescription="Create a new document." ma:contentTypeScope="" ma:versionID="8d9721bac7e6fc5d4997c631ff422286">
  <xsd:schema xmlns:xsd="http://www.w3.org/2001/XMLSchema" xmlns:xs="http://www.w3.org/2001/XMLSchema" xmlns:p="http://schemas.microsoft.com/office/2006/metadata/properties" xmlns:ns2="190bb13d-1911-4064-ae9b-8a84f872c922" xmlns:ns3="75145750-fc49-4a89-a65a-be417d3d1743" targetNamespace="http://schemas.microsoft.com/office/2006/metadata/properties" ma:root="true" ma:fieldsID="deb69f0bf6240123a35783809df9ce90" ns2:_="" ns3:_="">
    <xsd:import namespace="190bb13d-1911-4064-ae9b-8a84f872c922"/>
    <xsd:import namespace="75145750-fc49-4a89-a65a-be417d3d1743"/>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InternalApproval" minOccurs="0"/>
                <xsd:element ref="ns2:AdminApproval" minOccurs="0"/>
                <xsd:element ref="ns2:SharedwithEE_x003f_" minOccurs="0"/>
                <xsd:element ref="ns2:UploadedbyM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b13d-1911-4064-ae9b-8a84f872c9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InternalApproval" ma:index="20" nillable="true" ma:displayName="Academic Quality Approval" ma:description="Internal Approval - Academic Quality" ma:format="Dropdown" ma:list="UserInfo" ma:SharePointGroup="0" ma:internalName="Internal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Approval" ma:index="21" nillable="true" ma:displayName="Admin Approval" ma:format="Dropdown" ma:list="UserInfo" ma:SharePointGroup="0" ma:internalName="Admin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EE_x003f_" ma:index="22" nillable="true" ma:displayName="Shared with EE?" ma:format="Dropdown" ma:internalName="SharedwithEE_x003f_">
      <xsd:simpleType>
        <xsd:restriction base="dms:Choice">
          <xsd:enumeration value="Yes"/>
          <xsd:enumeration value="No"/>
          <xsd:enumeration value="N/A - L3 or 4"/>
        </xsd:restriction>
      </xsd:simpleType>
    </xsd:element>
    <xsd:element name="UploadedbyML_x003f_" ma:index="23" nillable="true" ma:displayName="Uploaded by ML?" ma:format="Dropdown" ma:list="UserInfo" ma:SharePointGroup="0" ma:internalName="UploadedbyML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145750-fc49-4a89-a65a-be417d3d17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EE_x003f_ xmlns="190bb13d-1911-4064-ae9b-8a84f872c922" xsi:nil="true"/>
    <_dlc_DocIdPersistId xmlns="190bb13d-1911-4064-ae9b-8a84f872c922" xsi:nil="true"/>
    <UploadedbyML_x003f_ xmlns="190bb13d-1911-4064-ae9b-8a84f872c922">
      <UserInfo>
        <DisplayName/>
        <AccountId xsi:nil="true"/>
        <AccountType/>
      </UserInfo>
    </UploadedbyML_x003f_>
    <InternalApproval xmlns="190bb13d-1911-4064-ae9b-8a84f872c922">
      <UserInfo>
        <DisplayName/>
        <AccountId xsi:nil="true"/>
        <AccountType/>
      </UserInfo>
    </InternalApproval>
    <AdminApproval xmlns="190bb13d-1911-4064-ae9b-8a84f872c922">
      <UserInfo>
        <DisplayName/>
        <AccountId xsi:nil="true"/>
        <AccountType/>
      </UserInfo>
    </AdminApproval>
    <_dlc_DocIdUrl xmlns="190bb13d-1911-4064-ae9b-8a84f872c922">
      <Url xsi:nil="true"/>
      <Description xsi:nil="true"/>
    </_dlc_DocIdUrl>
    <_dlc_DocId xmlns="190bb13d-1911-4064-ae9b-8a84f872c922" xsi:nil="true"/>
  </documentManagement>
</p:properties>
</file>

<file path=customXml/itemProps1.xml><?xml version="1.0" encoding="utf-8"?>
<ds:datastoreItem xmlns:ds="http://schemas.openxmlformats.org/officeDocument/2006/customXml" ds:itemID="{F046DC29-EDE6-4798-902E-3C851AE5882A}"/>
</file>

<file path=customXml/itemProps2.xml><?xml version="1.0" encoding="utf-8"?>
<ds:datastoreItem xmlns:ds="http://schemas.openxmlformats.org/officeDocument/2006/customXml" ds:itemID="{9093388B-AB1A-4FAE-9CDA-8BC3A109CFB1}"/>
</file>

<file path=customXml/itemProps3.xml><?xml version="1.0" encoding="utf-8"?>
<ds:datastoreItem xmlns:ds="http://schemas.openxmlformats.org/officeDocument/2006/customXml" ds:itemID="{BC588D25-8EEF-4CDB-A5DD-D4E5356204FD}"/>
</file>

<file path=docProps/app.xml><?xml version="1.0" encoding="utf-8"?>
<Properties xmlns="http://schemas.openxmlformats.org/officeDocument/2006/extended-properties" xmlns:vt="http://schemas.openxmlformats.org/officeDocument/2006/docPropsVTypes">
  <Template>Normal</Template>
  <TotalTime>3</TotalTime>
  <Pages>13</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Storey</dc:creator>
  <cp:keywords/>
  <dc:description/>
  <cp:lastModifiedBy>Thomas Nicklin</cp:lastModifiedBy>
  <cp:revision>3</cp:revision>
  <dcterms:created xsi:type="dcterms:W3CDTF">2023-11-20T08:27:00Z</dcterms:created>
  <dcterms:modified xsi:type="dcterms:W3CDTF">2023-11-20T19:39:00Z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0x010100D2533FE95C4B8C4A99BA7774DA1CA325</vt:lpwstr>
  </property>
</Properties>
</file>