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2" w:rsidRDefault="00BC48D2">
      <w:pPr>
        <w:sectPr w:rsidR="00BC48D2">
          <w:footerReference w:type="default" r:id="rId7"/>
          <w:type w:val="continuous"/>
          <w:pgSz w:w="11910" w:h="16840"/>
          <w:pgMar w:top="900" w:right="1320" w:bottom="520" w:left="1220" w:header="0" w:footer="340" w:gutter="0"/>
          <w:pgNumType w:start="1"/>
          <w:cols w:num="2" w:space="720" w:equalWidth="0">
            <w:col w:w="2339" w:space="40"/>
            <w:col w:w="6991"/>
          </w:cols>
        </w:sectPr>
      </w:pPr>
    </w:p>
    <w:p w:rsidR="00186A02" w:rsidRDefault="00186A02" w:rsidP="00186A02">
      <w:pPr>
        <w:pStyle w:val="Title"/>
        <w:ind w:left="284"/>
        <w:jc w:val="center"/>
      </w:pPr>
      <w:r>
        <w:lastRenderedPageBreak/>
        <w:t>Solent University</w:t>
      </w:r>
      <w:r>
        <w:br/>
        <w:t>CourseworkAssessmentBriefAE1</w:t>
      </w:r>
    </w:p>
    <w:p w:rsidR="00BC48D2" w:rsidRDefault="00BC48D2" w:rsidP="00186A02">
      <w:pPr>
        <w:pStyle w:val="BodyText"/>
        <w:spacing w:before="1"/>
        <w:jc w:val="center"/>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716"/>
        <w:gridCol w:w="5322"/>
      </w:tblGrid>
      <w:tr w:rsidR="006826E8" w:rsidTr="00186A02">
        <w:trPr>
          <w:gridAfter w:val="1"/>
          <w:wAfter w:w="5322" w:type="dxa"/>
          <w:trHeight w:val="256"/>
        </w:trPr>
        <w:tc>
          <w:tcPr>
            <w:tcW w:w="3716" w:type="dxa"/>
          </w:tcPr>
          <w:p w:rsidR="006826E8" w:rsidRPr="0016326B" w:rsidRDefault="006826E8"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Unit</w:t>
            </w:r>
            <w:r w:rsidRPr="0016326B">
              <w:rPr>
                <w:rFonts w:ascii="Trebuchet MS" w:hAnsi="Trebuchet MS"/>
                <w:spacing w:val="-2"/>
                <w:sz w:val="20"/>
                <w:szCs w:val="20"/>
              </w:rPr>
              <w:t>Title:</w:t>
            </w:r>
          </w:p>
        </w:tc>
      </w:tr>
      <w:tr w:rsidR="006826E8" w:rsidTr="00186A02">
        <w:trPr>
          <w:gridAfter w:val="1"/>
          <w:wAfter w:w="5322" w:type="dxa"/>
          <w:trHeight w:val="254"/>
        </w:trPr>
        <w:tc>
          <w:tcPr>
            <w:tcW w:w="3716" w:type="dxa"/>
          </w:tcPr>
          <w:p w:rsidR="006826E8" w:rsidRPr="0016326B" w:rsidRDefault="006826E8" w:rsidP="00186A02">
            <w:pPr>
              <w:pStyle w:val="TableParagraph"/>
              <w:spacing w:line="234" w:lineRule="exact"/>
              <w:ind w:left="107"/>
              <w:rPr>
                <w:rFonts w:ascii="Trebuchet MS" w:hAnsi="Trebuchet MS"/>
                <w:sz w:val="20"/>
                <w:szCs w:val="20"/>
              </w:rPr>
            </w:pPr>
            <w:r w:rsidRPr="0016326B">
              <w:rPr>
                <w:rFonts w:ascii="Trebuchet MS" w:hAnsi="Trebuchet MS"/>
                <w:sz w:val="20"/>
                <w:szCs w:val="20"/>
              </w:rPr>
              <w:t>Unit</w:t>
            </w:r>
            <w:r w:rsidRPr="0016326B">
              <w:rPr>
                <w:rFonts w:ascii="Trebuchet MS" w:hAnsi="Trebuchet MS"/>
                <w:spacing w:val="-2"/>
                <w:sz w:val="20"/>
                <w:szCs w:val="20"/>
              </w:rPr>
              <w:t>Code:</w:t>
            </w:r>
          </w:p>
        </w:tc>
      </w:tr>
      <w:tr w:rsidR="006826E8" w:rsidTr="00186A02">
        <w:trPr>
          <w:gridAfter w:val="1"/>
          <w:wAfter w:w="5322" w:type="dxa"/>
          <w:trHeight w:val="256"/>
        </w:trPr>
        <w:tc>
          <w:tcPr>
            <w:tcW w:w="3716" w:type="dxa"/>
          </w:tcPr>
          <w:p w:rsidR="006826E8" w:rsidRPr="0016326B" w:rsidRDefault="006826E8" w:rsidP="00186A02">
            <w:pPr>
              <w:pStyle w:val="TableParagraph"/>
              <w:spacing w:line="236" w:lineRule="exact"/>
              <w:ind w:left="107"/>
              <w:rPr>
                <w:rFonts w:ascii="Trebuchet MS" w:hAnsi="Trebuchet MS"/>
                <w:sz w:val="20"/>
                <w:szCs w:val="20"/>
              </w:rPr>
            </w:pPr>
            <w:r>
              <w:rPr>
                <w:rFonts w:ascii="Trebuchet MS" w:hAnsi="Trebuchet MS"/>
                <w:sz w:val="20"/>
                <w:szCs w:val="20"/>
              </w:rPr>
              <w:t xml:space="preserve">Module </w:t>
            </w:r>
            <w:r w:rsidRPr="0016326B">
              <w:rPr>
                <w:rFonts w:ascii="Trebuchet MS" w:hAnsi="Trebuchet MS"/>
                <w:spacing w:val="-2"/>
                <w:sz w:val="20"/>
                <w:szCs w:val="20"/>
              </w:rPr>
              <w:t>Leader:</w:t>
            </w:r>
          </w:p>
        </w:tc>
      </w:tr>
      <w:tr w:rsidR="00BC48D2" w:rsidTr="00186A02">
        <w:trPr>
          <w:trHeight w:val="254"/>
        </w:trPr>
        <w:tc>
          <w:tcPr>
            <w:tcW w:w="3716" w:type="dxa"/>
          </w:tcPr>
          <w:p w:rsidR="00BC48D2" w:rsidRPr="0016326B" w:rsidRDefault="003D6D8C" w:rsidP="00186A02">
            <w:pPr>
              <w:pStyle w:val="TableParagraph"/>
              <w:spacing w:line="234" w:lineRule="exact"/>
              <w:ind w:left="107"/>
              <w:rPr>
                <w:rFonts w:ascii="Trebuchet MS" w:hAnsi="Trebuchet MS"/>
                <w:sz w:val="20"/>
                <w:szCs w:val="20"/>
              </w:rPr>
            </w:pPr>
            <w:r w:rsidRPr="0016326B">
              <w:rPr>
                <w:rFonts w:ascii="Trebuchet MS" w:hAnsi="Trebuchet MS"/>
                <w:spacing w:val="-2"/>
                <w:sz w:val="20"/>
                <w:szCs w:val="20"/>
              </w:rPr>
              <w:t>Level:</w:t>
            </w:r>
          </w:p>
        </w:tc>
        <w:tc>
          <w:tcPr>
            <w:tcW w:w="5322" w:type="dxa"/>
          </w:tcPr>
          <w:p w:rsidR="00BC48D2" w:rsidRPr="0016326B" w:rsidRDefault="003D6D8C">
            <w:pPr>
              <w:pStyle w:val="TableParagraph"/>
              <w:spacing w:line="234" w:lineRule="exact"/>
              <w:ind w:left="107"/>
              <w:rPr>
                <w:rFonts w:ascii="Trebuchet MS" w:hAnsi="Trebuchet MS"/>
                <w:sz w:val="20"/>
                <w:szCs w:val="20"/>
              </w:rPr>
            </w:pPr>
            <w:r w:rsidRPr="0016326B">
              <w:rPr>
                <w:rFonts w:ascii="Trebuchet MS" w:hAnsi="Trebuchet MS"/>
                <w:sz w:val="20"/>
                <w:szCs w:val="20"/>
              </w:rPr>
              <w:t>4</w:t>
            </w:r>
          </w:p>
        </w:tc>
      </w:tr>
      <w:tr w:rsidR="00BC48D2" w:rsidTr="00186A02">
        <w:trPr>
          <w:trHeight w:val="256"/>
        </w:trPr>
        <w:tc>
          <w:tcPr>
            <w:tcW w:w="3716" w:type="dxa"/>
          </w:tcPr>
          <w:p w:rsidR="00BC48D2" w:rsidRPr="0016326B" w:rsidRDefault="003D6D8C"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Assessment</w:t>
            </w:r>
            <w:r w:rsidRPr="0016326B">
              <w:rPr>
                <w:rFonts w:ascii="Trebuchet MS" w:hAnsi="Trebuchet MS"/>
                <w:spacing w:val="-2"/>
                <w:sz w:val="20"/>
                <w:szCs w:val="20"/>
              </w:rPr>
              <w:t>Title:</w:t>
            </w:r>
          </w:p>
        </w:tc>
        <w:tc>
          <w:tcPr>
            <w:tcW w:w="5322" w:type="dxa"/>
          </w:tcPr>
          <w:p w:rsidR="00BC48D2" w:rsidRPr="0016326B" w:rsidRDefault="00A517DC">
            <w:pPr>
              <w:pStyle w:val="TableParagraph"/>
              <w:spacing w:line="236" w:lineRule="exact"/>
              <w:ind w:left="107"/>
              <w:rPr>
                <w:rFonts w:ascii="Trebuchet MS" w:hAnsi="Trebuchet MS"/>
                <w:sz w:val="20"/>
                <w:szCs w:val="20"/>
              </w:rPr>
            </w:pPr>
            <w:r w:rsidRPr="0016326B">
              <w:rPr>
                <w:rFonts w:ascii="Trebuchet MS" w:eastAsia="Trebuchet MS" w:hAnsi="Trebuchet MS" w:cs="Trebuchet MS"/>
              </w:rPr>
              <w:t>User Research Report</w:t>
            </w:r>
          </w:p>
        </w:tc>
      </w:tr>
      <w:tr w:rsidR="00BC48D2" w:rsidTr="00186A02">
        <w:trPr>
          <w:trHeight w:val="256"/>
        </w:trPr>
        <w:tc>
          <w:tcPr>
            <w:tcW w:w="3716" w:type="dxa"/>
          </w:tcPr>
          <w:p w:rsidR="00BC48D2" w:rsidRPr="0016326B" w:rsidRDefault="003D6D8C"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Assessment</w:t>
            </w:r>
            <w:r w:rsidRPr="0016326B">
              <w:rPr>
                <w:rFonts w:ascii="Trebuchet MS" w:hAnsi="Trebuchet MS"/>
                <w:spacing w:val="-2"/>
                <w:sz w:val="20"/>
                <w:szCs w:val="20"/>
              </w:rPr>
              <w:t>Number:</w:t>
            </w:r>
          </w:p>
        </w:tc>
        <w:tc>
          <w:tcPr>
            <w:tcW w:w="5322" w:type="dxa"/>
          </w:tcPr>
          <w:p w:rsidR="00BC48D2" w:rsidRPr="0016326B" w:rsidRDefault="003D6D8C">
            <w:pPr>
              <w:pStyle w:val="TableParagraph"/>
              <w:spacing w:line="236" w:lineRule="exact"/>
              <w:ind w:left="107"/>
              <w:rPr>
                <w:rFonts w:ascii="Trebuchet MS" w:hAnsi="Trebuchet MS"/>
                <w:sz w:val="20"/>
                <w:szCs w:val="20"/>
              </w:rPr>
            </w:pPr>
            <w:r w:rsidRPr="0016326B">
              <w:rPr>
                <w:rFonts w:ascii="Trebuchet MS" w:hAnsi="Trebuchet MS"/>
                <w:sz w:val="20"/>
                <w:szCs w:val="20"/>
              </w:rPr>
              <w:t>AE1</w:t>
            </w:r>
          </w:p>
        </w:tc>
      </w:tr>
      <w:tr w:rsidR="00BC48D2" w:rsidTr="00186A02">
        <w:trPr>
          <w:trHeight w:val="254"/>
        </w:trPr>
        <w:tc>
          <w:tcPr>
            <w:tcW w:w="3716" w:type="dxa"/>
          </w:tcPr>
          <w:p w:rsidR="00BC48D2" w:rsidRPr="0016326B" w:rsidRDefault="003D6D8C" w:rsidP="00186A02">
            <w:pPr>
              <w:pStyle w:val="TableParagraph"/>
              <w:spacing w:line="234" w:lineRule="exact"/>
              <w:ind w:left="107"/>
              <w:rPr>
                <w:rFonts w:ascii="Trebuchet MS" w:hAnsi="Trebuchet MS"/>
                <w:sz w:val="20"/>
                <w:szCs w:val="20"/>
              </w:rPr>
            </w:pPr>
            <w:r w:rsidRPr="0016326B">
              <w:rPr>
                <w:rFonts w:ascii="Trebuchet MS" w:hAnsi="Trebuchet MS"/>
                <w:sz w:val="20"/>
                <w:szCs w:val="20"/>
              </w:rPr>
              <w:t>Assessment</w:t>
            </w:r>
            <w:r w:rsidRPr="0016326B">
              <w:rPr>
                <w:rFonts w:ascii="Trebuchet MS" w:hAnsi="Trebuchet MS"/>
                <w:spacing w:val="-2"/>
                <w:sz w:val="20"/>
                <w:szCs w:val="20"/>
              </w:rPr>
              <w:t>Type:</w:t>
            </w:r>
          </w:p>
        </w:tc>
        <w:tc>
          <w:tcPr>
            <w:tcW w:w="5322" w:type="dxa"/>
          </w:tcPr>
          <w:p w:rsidR="00BC48D2" w:rsidRPr="0016326B" w:rsidRDefault="003D6D8C">
            <w:pPr>
              <w:pStyle w:val="TableParagraph"/>
              <w:spacing w:line="234" w:lineRule="exact"/>
              <w:ind w:left="107"/>
              <w:rPr>
                <w:rFonts w:ascii="Trebuchet MS" w:hAnsi="Trebuchet MS"/>
                <w:sz w:val="20"/>
                <w:szCs w:val="20"/>
              </w:rPr>
            </w:pPr>
            <w:r w:rsidRPr="0016326B">
              <w:rPr>
                <w:rFonts w:ascii="Trebuchet MS" w:hAnsi="Trebuchet MS"/>
                <w:spacing w:val="-2"/>
                <w:sz w:val="20"/>
                <w:szCs w:val="20"/>
              </w:rPr>
              <w:t>Report</w:t>
            </w:r>
          </w:p>
        </w:tc>
      </w:tr>
      <w:tr w:rsidR="00BC48D2" w:rsidTr="00A517DC">
        <w:trPr>
          <w:trHeight w:val="356"/>
        </w:trPr>
        <w:tc>
          <w:tcPr>
            <w:tcW w:w="3716" w:type="dxa"/>
            <w:tcBorders>
              <w:bottom w:val="single" w:sz="4" w:space="0" w:color="auto"/>
            </w:tcBorders>
          </w:tcPr>
          <w:p w:rsidR="00BC48D2" w:rsidRPr="0016326B" w:rsidRDefault="003D6D8C" w:rsidP="00186A02">
            <w:pPr>
              <w:pStyle w:val="TableParagraph"/>
              <w:spacing w:line="255" w:lineRule="exact"/>
              <w:ind w:left="107"/>
              <w:rPr>
                <w:rFonts w:ascii="Trebuchet MS" w:hAnsi="Trebuchet MS"/>
                <w:sz w:val="20"/>
                <w:szCs w:val="20"/>
              </w:rPr>
            </w:pPr>
            <w:r w:rsidRPr="0016326B">
              <w:rPr>
                <w:rFonts w:ascii="Trebuchet MS" w:hAnsi="Trebuchet MS"/>
                <w:sz w:val="20"/>
                <w:szCs w:val="20"/>
              </w:rPr>
              <w:t>RestrictionsonTime/Length</w:t>
            </w:r>
            <w:r w:rsidRPr="0016326B">
              <w:rPr>
                <w:rFonts w:ascii="Trebuchet MS" w:hAnsi="Trebuchet MS"/>
                <w:spacing w:val="-10"/>
                <w:sz w:val="20"/>
                <w:szCs w:val="20"/>
              </w:rPr>
              <w:t>:</w:t>
            </w:r>
          </w:p>
        </w:tc>
        <w:tc>
          <w:tcPr>
            <w:tcW w:w="5322" w:type="dxa"/>
          </w:tcPr>
          <w:p w:rsidR="00BC48D2" w:rsidRPr="0016326B" w:rsidRDefault="00C70BBC" w:rsidP="00A517DC">
            <w:pPr>
              <w:pStyle w:val="TableParagraph"/>
              <w:spacing w:line="255" w:lineRule="exact"/>
              <w:ind w:left="107"/>
              <w:rPr>
                <w:rFonts w:ascii="Trebuchet MS" w:hAnsi="Trebuchet MS"/>
                <w:sz w:val="20"/>
                <w:szCs w:val="20"/>
              </w:rPr>
            </w:pPr>
            <w:r w:rsidRPr="0016326B">
              <w:rPr>
                <w:rFonts w:ascii="Trebuchet MS" w:hAnsi="Trebuchet MS"/>
                <w:sz w:val="20"/>
                <w:szCs w:val="20"/>
              </w:rPr>
              <w:t>Report (2000</w:t>
            </w:r>
            <w:r w:rsidR="003D6D8C" w:rsidRPr="0016326B">
              <w:rPr>
                <w:rFonts w:ascii="Trebuchet MS" w:hAnsi="Trebuchet MS"/>
                <w:sz w:val="20"/>
                <w:szCs w:val="20"/>
              </w:rPr>
              <w:t>Words</w:t>
            </w:r>
            <w:r w:rsidRPr="0016326B">
              <w:rPr>
                <w:rFonts w:ascii="Trebuchet MS" w:hAnsi="Trebuchet MS"/>
                <w:sz w:val="20"/>
                <w:szCs w:val="20"/>
              </w:rPr>
              <w:t xml:space="preserve"> +/- 10%)</w:t>
            </w:r>
          </w:p>
        </w:tc>
      </w:tr>
      <w:tr w:rsidR="00BC48D2" w:rsidTr="00186A02">
        <w:trPr>
          <w:trHeight w:val="1855"/>
        </w:trPr>
        <w:tc>
          <w:tcPr>
            <w:tcW w:w="3716" w:type="dxa"/>
            <w:tcBorders>
              <w:top w:val="single" w:sz="4" w:space="0" w:color="auto"/>
              <w:left w:val="single" w:sz="4" w:space="0" w:color="auto"/>
              <w:bottom w:val="single" w:sz="4" w:space="0" w:color="auto"/>
              <w:right w:val="single" w:sz="4" w:space="0" w:color="auto"/>
            </w:tcBorders>
          </w:tcPr>
          <w:p w:rsidR="00BC48D2" w:rsidRPr="0016326B" w:rsidRDefault="003D6D8C" w:rsidP="00186A02">
            <w:pPr>
              <w:pStyle w:val="TableParagraph"/>
              <w:tabs>
                <w:tab w:val="left" w:pos="1775"/>
                <w:tab w:val="left" w:pos="2350"/>
                <w:tab w:val="left" w:pos="3052"/>
              </w:tabs>
              <w:ind w:left="107" w:right="93"/>
              <w:rPr>
                <w:rFonts w:ascii="Trebuchet MS" w:hAnsi="Trebuchet MS"/>
                <w:sz w:val="20"/>
                <w:szCs w:val="20"/>
              </w:rPr>
            </w:pPr>
            <w:r w:rsidRPr="0016326B">
              <w:rPr>
                <w:rFonts w:ascii="Trebuchet MS" w:hAnsi="Trebuchet MS"/>
                <w:spacing w:val="-2"/>
                <w:sz w:val="20"/>
                <w:szCs w:val="20"/>
              </w:rPr>
              <w:t>Consequence</w:t>
            </w:r>
            <w:r w:rsidRPr="0016326B">
              <w:rPr>
                <w:rFonts w:ascii="Trebuchet MS" w:hAnsi="Trebuchet MS"/>
                <w:spacing w:val="-6"/>
                <w:sz w:val="20"/>
                <w:szCs w:val="20"/>
              </w:rPr>
              <w:t>of</w:t>
            </w:r>
            <w:r w:rsidRPr="0016326B">
              <w:rPr>
                <w:rFonts w:ascii="Trebuchet MS" w:hAnsi="Trebuchet MS"/>
                <w:spacing w:val="-4"/>
                <w:sz w:val="20"/>
                <w:szCs w:val="20"/>
              </w:rPr>
              <w:t>not</w:t>
            </w:r>
            <w:r w:rsidRPr="0016326B">
              <w:rPr>
                <w:rFonts w:ascii="Trebuchet MS" w:hAnsi="Trebuchet MS"/>
                <w:spacing w:val="-2"/>
                <w:sz w:val="20"/>
                <w:szCs w:val="20"/>
              </w:rPr>
              <w:t xml:space="preserve">meeting </w:t>
            </w:r>
            <w:r w:rsidRPr="0016326B">
              <w:rPr>
                <w:rFonts w:ascii="Trebuchet MS" w:hAnsi="Trebuchet MS"/>
                <w:sz w:val="20"/>
                <w:szCs w:val="20"/>
              </w:rPr>
              <w:t>time/word count limit:</w:t>
            </w:r>
          </w:p>
        </w:tc>
        <w:tc>
          <w:tcPr>
            <w:tcW w:w="5322" w:type="dxa"/>
            <w:tcBorders>
              <w:left w:val="single" w:sz="4" w:space="0" w:color="auto"/>
            </w:tcBorders>
          </w:tcPr>
          <w:p w:rsidR="00BC48D2" w:rsidRPr="0016326B" w:rsidRDefault="003D6D8C" w:rsidP="004E3444">
            <w:pPr>
              <w:pStyle w:val="TableParagraph"/>
              <w:spacing w:before="119"/>
              <w:ind w:left="107" w:right="91"/>
              <w:rPr>
                <w:rFonts w:ascii="Trebuchet MS" w:hAnsi="Trebuchet MS"/>
                <w:sz w:val="18"/>
                <w:szCs w:val="18"/>
              </w:rPr>
            </w:pPr>
            <w:r w:rsidRPr="0016326B">
              <w:rPr>
                <w:rFonts w:ascii="Trebuchet MS" w:hAnsi="Trebuchet MS"/>
                <w:sz w:val="18"/>
                <w:szCs w:val="18"/>
              </w:rPr>
              <w:t xml:space="preserve">There is no penalty for submitting </w:t>
            </w:r>
            <w:r w:rsidR="00C34DB1" w:rsidRPr="0016326B">
              <w:rPr>
                <w:rFonts w:ascii="Trebuchet MS" w:hAnsi="Trebuchet MS"/>
                <w:sz w:val="18"/>
                <w:szCs w:val="18"/>
              </w:rPr>
              <w:t>above</w:t>
            </w:r>
            <w:r w:rsidRPr="0016326B">
              <w:rPr>
                <w:rFonts w:ascii="Trebuchet MS" w:hAnsi="Trebuchet MS"/>
                <w:sz w:val="18"/>
                <w:szCs w:val="18"/>
              </w:rPr>
              <w:t xml:space="preserve"> word count, but students should be aware that there is a risk they maynot maximise their potential mark.</w:t>
            </w:r>
          </w:p>
          <w:p w:rsidR="00BC48D2" w:rsidRPr="0016326B" w:rsidRDefault="003D6D8C" w:rsidP="004E3444">
            <w:pPr>
              <w:pStyle w:val="TableParagraph"/>
              <w:spacing w:before="121"/>
              <w:ind w:left="107" w:right="92"/>
              <w:rPr>
                <w:rFonts w:ascii="Trebuchet MS" w:hAnsi="Trebuchet MS"/>
                <w:sz w:val="18"/>
                <w:szCs w:val="18"/>
              </w:rPr>
            </w:pPr>
            <w:r w:rsidRPr="0016326B">
              <w:rPr>
                <w:rFonts w:ascii="Trebuchet MS" w:hAnsi="Trebuchet MS"/>
                <w:sz w:val="18"/>
                <w:szCs w:val="18"/>
              </w:rPr>
              <w:t xml:space="preserve">Assignments should be presented appropriately in line with the restrictions stated above; if an assignment exceeds the time/word count this willbetakenin accountin themarksgiven </w:t>
            </w:r>
            <w:r w:rsidR="004A63B3" w:rsidRPr="0016326B">
              <w:rPr>
                <w:rFonts w:ascii="Trebuchet MS" w:hAnsi="Trebuchet MS"/>
                <w:spacing w:val="-4"/>
                <w:sz w:val="18"/>
                <w:szCs w:val="18"/>
              </w:rPr>
              <w:t xml:space="preserve">using </w:t>
            </w:r>
            <w:r w:rsidRPr="0016326B">
              <w:rPr>
                <w:rFonts w:ascii="Trebuchet MS" w:hAnsi="Trebuchet MS"/>
                <w:sz w:val="18"/>
                <w:szCs w:val="18"/>
              </w:rPr>
              <w:t>theassessmentcriteria</w:t>
            </w:r>
            <w:r w:rsidRPr="0016326B">
              <w:rPr>
                <w:rFonts w:ascii="Trebuchet MS" w:hAnsi="Trebuchet MS"/>
                <w:spacing w:val="-2"/>
                <w:sz w:val="18"/>
                <w:szCs w:val="18"/>
              </w:rPr>
              <w:t>shown.</w:t>
            </w:r>
            <w:r w:rsidR="004A63B3" w:rsidRPr="0016326B">
              <w:rPr>
                <w:rFonts w:ascii="Trebuchet MS" w:hAnsi="Trebuchet MS"/>
                <w:spacing w:val="-2"/>
                <w:sz w:val="18"/>
                <w:szCs w:val="18"/>
              </w:rPr>
              <w:br/>
            </w:r>
          </w:p>
        </w:tc>
      </w:tr>
      <w:tr w:rsidR="00BC48D2" w:rsidTr="00186A02">
        <w:trPr>
          <w:trHeight w:val="253"/>
        </w:trPr>
        <w:tc>
          <w:tcPr>
            <w:tcW w:w="3716" w:type="dxa"/>
            <w:tcBorders>
              <w:top w:val="single" w:sz="4" w:space="0" w:color="auto"/>
            </w:tcBorders>
          </w:tcPr>
          <w:p w:rsidR="00BC48D2" w:rsidRPr="0016326B" w:rsidRDefault="003D6D8C" w:rsidP="00186A02">
            <w:pPr>
              <w:pStyle w:val="TableParagraph"/>
              <w:spacing w:line="234" w:lineRule="exact"/>
              <w:ind w:left="107"/>
              <w:rPr>
                <w:rFonts w:ascii="Trebuchet MS" w:hAnsi="Trebuchet MS"/>
                <w:sz w:val="20"/>
                <w:szCs w:val="20"/>
              </w:rPr>
            </w:pPr>
            <w:r w:rsidRPr="0016326B">
              <w:rPr>
                <w:rFonts w:ascii="Trebuchet MS" w:hAnsi="Trebuchet MS"/>
                <w:spacing w:val="-2"/>
                <w:sz w:val="20"/>
                <w:szCs w:val="20"/>
              </w:rPr>
              <w:t>Individual/Group:</w:t>
            </w:r>
          </w:p>
        </w:tc>
        <w:tc>
          <w:tcPr>
            <w:tcW w:w="5322" w:type="dxa"/>
          </w:tcPr>
          <w:p w:rsidR="00BC48D2" w:rsidRPr="0016326B" w:rsidRDefault="003D6D8C">
            <w:pPr>
              <w:pStyle w:val="TableParagraph"/>
              <w:spacing w:line="234" w:lineRule="exact"/>
              <w:ind w:left="107"/>
              <w:rPr>
                <w:rFonts w:ascii="Trebuchet MS" w:hAnsi="Trebuchet MS"/>
                <w:sz w:val="20"/>
                <w:szCs w:val="20"/>
              </w:rPr>
            </w:pPr>
            <w:r w:rsidRPr="0016326B">
              <w:rPr>
                <w:rFonts w:ascii="Trebuchet MS" w:hAnsi="Trebuchet MS"/>
                <w:spacing w:val="-2"/>
                <w:sz w:val="20"/>
                <w:szCs w:val="20"/>
              </w:rPr>
              <w:t>Individual</w:t>
            </w:r>
          </w:p>
        </w:tc>
      </w:tr>
      <w:tr w:rsidR="006826E8" w:rsidTr="00186A02">
        <w:trPr>
          <w:gridAfter w:val="1"/>
          <w:wAfter w:w="5322" w:type="dxa"/>
          <w:trHeight w:val="256"/>
        </w:trPr>
        <w:tc>
          <w:tcPr>
            <w:tcW w:w="3716" w:type="dxa"/>
          </w:tcPr>
          <w:p w:rsidR="006826E8" w:rsidRPr="0016326B" w:rsidRDefault="006826E8"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Assessment</w:t>
            </w:r>
            <w:r w:rsidRPr="0016326B">
              <w:rPr>
                <w:rFonts w:ascii="Trebuchet MS" w:hAnsi="Trebuchet MS"/>
                <w:spacing w:val="-2"/>
                <w:sz w:val="20"/>
                <w:szCs w:val="20"/>
              </w:rPr>
              <w:t>Weighting:</w:t>
            </w:r>
          </w:p>
        </w:tc>
      </w:tr>
      <w:tr w:rsidR="006826E8" w:rsidTr="00186A02">
        <w:trPr>
          <w:gridAfter w:val="1"/>
          <w:wAfter w:w="5322" w:type="dxa"/>
          <w:trHeight w:val="256"/>
        </w:trPr>
        <w:tc>
          <w:tcPr>
            <w:tcW w:w="3716" w:type="dxa"/>
          </w:tcPr>
          <w:p w:rsidR="006826E8" w:rsidRPr="0016326B" w:rsidRDefault="006826E8"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Issue</w:t>
            </w:r>
            <w:r w:rsidRPr="0016326B">
              <w:rPr>
                <w:rFonts w:ascii="Trebuchet MS" w:hAnsi="Trebuchet MS"/>
                <w:spacing w:val="-2"/>
                <w:sz w:val="20"/>
                <w:szCs w:val="20"/>
              </w:rPr>
              <w:t>Date:</w:t>
            </w:r>
          </w:p>
        </w:tc>
      </w:tr>
      <w:tr w:rsidR="00BC48D2" w:rsidTr="00186A02">
        <w:trPr>
          <w:trHeight w:val="253"/>
        </w:trPr>
        <w:tc>
          <w:tcPr>
            <w:tcW w:w="3716" w:type="dxa"/>
          </w:tcPr>
          <w:p w:rsidR="00BC48D2" w:rsidRPr="0016326B" w:rsidRDefault="003D6D8C" w:rsidP="00186A02">
            <w:pPr>
              <w:pStyle w:val="TableParagraph"/>
              <w:spacing w:line="234" w:lineRule="exact"/>
              <w:ind w:left="107"/>
              <w:rPr>
                <w:rFonts w:ascii="Trebuchet MS" w:hAnsi="Trebuchet MS"/>
                <w:sz w:val="20"/>
                <w:szCs w:val="20"/>
              </w:rPr>
            </w:pPr>
            <w:r w:rsidRPr="0016326B">
              <w:rPr>
                <w:rFonts w:ascii="Trebuchet MS" w:hAnsi="Trebuchet MS"/>
                <w:sz w:val="20"/>
                <w:szCs w:val="20"/>
              </w:rPr>
              <w:t>HandIn</w:t>
            </w:r>
            <w:r w:rsidRPr="0016326B">
              <w:rPr>
                <w:rFonts w:ascii="Trebuchet MS" w:hAnsi="Trebuchet MS"/>
                <w:spacing w:val="-2"/>
                <w:sz w:val="20"/>
                <w:szCs w:val="20"/>
              </w:rPr>
              <w:t xml:space="preserve"> Date:</w:t>
            </w:r>
          </w:p>
        </w:tc>
        <w:tc>
          <w:tcPr>
            <w:tcW w:w="5322" w:type="dxa"/>
          </w:tcPr>
          <w:p w:rsidR="00BC48D2" w:rsidRPr="0016326B" w:rsidRDefault="00F65DAB">
            <w:pPr>
              <w:pStyle w:val="TableParagraph"/>
              <w:spacing w:line="234" w:lineRule="exact"/>
              <w:ind w:left="107"/>
              <w:rPr>
                <w:rFonts w:ascii="Trebuchet MS" w:hAnsi="Trebuchet MS"/>
                <w:sz w:val="20"/>
                <w:szCs w:val="20"/>
              </w:rPr>
            </w:pPr>
            <w:r>
              <w:rPr>
                <w:rFonts w:ascii="Trebuchet MS" w:hAnsi="Trebuchet MS"/>
                <w:sz w:val="20"/>
                <w:szCs w:val="20"/>
              </w:rPr>
              <w:t>TBA</w:t>
            </w:r>
          </w:p>
        </w:tc>
      </w:tr>
      <w:tr w:rsidR="00AB174B" w:rsidTr="00186A02">
        <w:trPr>
          <w:gridAfter w:val="1"/>
          <w:wAfter w:w="5322" w:type="dxa"/>
          <w:trHeight w:val="256"/>
        </w:trPr>
        <w:tc>
          <w:tcPr>
            <w:tcW w:w="3716" w:type="dxa"/>
          </w:tcPr>
          <w:p w:rsidR="00AB174B" w:rsidRPr="0016326B" w:rsidRDefault="00AB174B" w:rsidP="00186A02">
            <w:pPr>
              <w:pStyle w:val="TableParagraph"/>
              <w:spacing w:line="236" w:lineRule="exact"/>
              <w:ind w:left="107"/>
              <w:rPr>
                <w:rFonts w:ascii="Trebuchet MS" w:hAnsi="Trebuchet MS"/>
                <w:sz w:val="20"/>
                <w:szCs w:val="20"/>
              </w:rPr>
            </w:pPr>
            <w:r w:rsidRPr="0016326B">
              <w:rPr>
                <w:rFonts w:ascii="Trebuchet MS" w:hAnsi="Trebuchet MS"/>
                <w:sz w:val="20"/>
                <w:szCs w:val="20"/>
              </w:rPr>
              <w:t>PlannedFeedback</w:t>
            </w:r>
            <w:r w:rsidRPr="0016326B">
              <w:rPr>
                <w:rFonts w:ascii="Trebuchet MS" w:hAnsi="Trebuchet MS"/>
                <w:spacing w:val="-4"/>
                <w:sz w:val="20"/>
                <w:szCs w:val="20"/>
              </w:rPr>
              <w:t>Date:</w:t>
            </w:r>
          </w:p>
        </w:tc>
      </w:tr>
      <w:tr w:rsidR="00BC48D2" w:rsidTr="00186A02">
        <w:trPr>
          <w:trHeight w:val="254"/>
        </w:trPr>
        <w:tc>
          <w:tcPr>
            <w:tcW w:w="3716" w:type="dxa"/>
          </w:tcPr>
          <w:p w:rsidR="00BC48D2" w:rsidRPr="0016326B" w:rsidRDefault="003D6D8C" w:rsidP="00186A02">
            <w:pPr>
              <w:pStyle w:val="TableParagraph"/>
              <w:spacing w:line="234" w:lineRule="exact"/>
              <w:ind w:left="107"/>
              <w:rPr>
                <w:rFonts w:ascii="Trebuchet MS" w:hAnsi="Trebuchet MS"/>
                <w:sz w:val="20"/>
                <w:szCs w:val="20"/>
              </w:rPr>
            </w:pPr>
            <w:r w:rsidRPr="0016326B">
              <w:rPr>
                <w:rFonts w:ascii="Trebuchet MS" w:hAnsi="Trebuchet MS"/>
                <w:sz w:val="20"/>
                <w:szCs w:val="20"/>
              </w:rPr>
              <w:t>Modeof</w:t>
            </w:r>
            <w:r w:rsidRPr="0016326B">
              <w:rPr>
                <w:rFonts w:ascii="Trebuchet MS" w:hAnsi="Trebuchet MS"/>
                <w:spacing w:val="-2"/>
                <w:sz w:val="20"/>
                <w:szCs w:val="20"/>
              </w:rPr>
              <w:t xml:space="preserve"> Submission:</w:t>
            </w:r>
          </w:p>
        </w:tc>
        <w:tc>
          <w:tcPr>
            <w:tcW w:w="5322" w:type="dxa"/>
          </w:tcPr>
          <w:p w:rsidR="00BC48D2" w:rsidRPr="0016326B" w:rsidRDefault="003D6D8C">
            <w:pPr>
              <w:pStyle w:val="TableParagraph"/>
              <w:spacing w:line="234" w:lineRule="exact"/>
              <w:ind w:left="107"/>
              <w:rPr>
                <w:rFonts w:ascii="Trebuchet MS" w:hAnsi="Trebuchet MS"/>
                <w:sz w:val="20"/>
                <w:szCs w:val="20"/>
              </w:rPr>
            </w:pPr>
            <w:r w:rsidRPr="0016326B">
              <w:rPr>
                <w:rFonts w:ascii="Trebuchet MS" w:hAnsi="Trebuchet MS"/>
                <w:spacing w:val="-2"/>
                <w:sz w:val="20"/>
                <w:szCs w:val="20"/>
              </w:rPr>
              <w:t>Online</w:t>
            </w:r>
            <w:r w:rsidR="006B3589" w:rsidRPr="0016326B">
              <w:rPr>
                <w:rStyle w:val="normaltextrun"/>
                <w:rFonts w:ascii="Trebuchet MS" w:eastAsia="Trebuchet MS" w:hAnsi="Trebuchet MS" w:cs="Calibri"/>
                <w:color w:val="FF0000"/>
                <w:sz w:val="16"/>
                <w:szCs w:val="16"/>
                <w:shd w:val="clear" w:color="auto" w:fill="FFFFFF"/>
              </w:rPr>
              <w:t>Only FINAL submissions will be accepted. DRAFT submissions will not be considered an attempt and will not be marked.</w:t>
            </w:r>
            <w:r w:rsidR="006B3589" w:rsidRPr="0016326B">
              <w:rPr>
                <w:rStyle w:val="eop"/>
                <w:rFonts w:ascii="Trebuchet MS" w:eastAsiaTheme="majorEastAsia" w:hAnsi="Trebuchet MS" w:cs="Calibri"/>
                <w:color w:val="FF0000"/>
                <w:sz w:val="20"/>
                <w:szCs w:val="20"/>
                <w:shd w:val="clear" w:color="auto" w:fill="FFFFFF"/>
              </w:rPr>
              <w:t> </w:t>
            </w:r>
          </w:p>
        </w:tc>
      </w:tr>
      <w:tr w:rsidR="00BC48D2" w:rsidTr="00186A02">
        <w:trPr>
          <w:trHeight w:val="256"/>
        </w:trPr>
        <w:tc>
          <w:tcPr>
            <w:tcW w:w="3716" w:type="dxa"/>
          </w:tcPr>
          <w:p w:rsidR="00BC48D2" w:rsidRPr="0016326B" w:rsidRDefault="003D6D8C" w:rsidP="00186A02">
            <w:pPr>
              <w:pStyle w:val="TableParagraph"/>
              <w:spacing w:before="2" w:line="234" w:lineRule="exact"/>
              <w:ind w:left="107"/>
              <w:rPr>
                <w:rFonts w:ascii="Trebuchet MS" w:hAnsi="Trebuchet MS"/>
                <w:sz w:val="20"/>
                <w:szCs w:val="20"/>
              </w:rPr>
            </w:pPr>
            <w:r w:rsidRPr="0016326B">
              <w:rPr>
                <w:rFonts w:ascii="Trebuchet MS" w:hAnsi="Trebuchet MS"/>
                <w:sz w:val="20"/>
                <w:szCs w:val="20"/>
              </w:rPr>
              <w:t>Numberofcopiestobe</w:t>
            </w:r>
            <w:r w:rsidRPr="0016326B">
              <w:rPr>
                <w:rFonts w:ascii="Trebuchet MS" w:hAnsi="Trebuchet MS"/>
                <w:spacing w:val="-2"/>
                <w:sz w:val="20"/>
                <w:szCs w:val="20"/>
              </w:rPr>
              <w:t>submitted:</w:t>
            </w:r>
          </w:p>
        </w:tc>
        <w:tc>
          <w:tcPr>
            <w:tcW w:w="5322" w:type="dxa"/>
          </w:tcPr>
          <w:p w:rsidR="00BC48D2" w:rsidRPr="0016326B" w:rsidRDefault="003D6D8C">
            <w:pPr>
              <w:pStyle w:val="TableParagraph"/>
              <w:spacing w:before="2" w:line="234" w:lineRule="exact"/>
              <w:ind w:left="107"/>
              <w:rPr>
                <w:rFonts w:ascii="Trebuchet MS" w:hAnsi="Trebuchet MS"/>
                <w:sz w:val="20"/>
                <w:szCs w:val="20"/>
              </w:rPr>
            </w:pPr>
            <w:r w:rsidRPr="0016326B">
              <w:rPr>
                <w:rFonts w:ascii="Trebuchet MS" w:hAnsi="Trebuchet MS"/>
                <w:sz w:val="20"/>
                <w:szCs w:val="20"/>
              </w:rPr>
              <w:t>1</w:t>
            </w:r>
          </w:p>
        </w:tc>
      </w:tr>
      <w:tr w:rsidR="00BC48D2" w:rsidTr="006B3589">
        <w:trPr>
          <w:trHeight w:val="807"/>
        </w:trPr>
        <w:tc>
          <w:tcPr>
            <w:tcW w:w="3716" w:type="dxa"/>
          </w:tcPr>
          <w:p w:rsidR="00BC48D2" w:rsidRPr="0016326B" w:rsidRDefault="003D6D8C" w:rsidP="00186A02">
            <w:pPr>
              <w:pStyle w:val="TableParagraph"/>
              <w:spacing w:line="255" w:lineRule="exact"/>
              <w:ind w:left="107"/>
              <w:rPr>
                <w:rFonts w:ascii="Trebuchet MS" w:hAnsi="Trebuchet MS"/>
                <w:sz w:val="20"/>
                <w:szCs w:val="20"/>
              </w:rPr>
            </w:pPr>
            <w:r w:rsidRPr="0016326B">
              <w:rPr>
                <w:rFonts w:ascii="Trebuchet MS" w:hAnsi="Trebuchet MS"/>
                <w:sz w:val="20"/>
                <w:szCs w:val="20"/>
              </w:rPr>
              <w:t>Anonymous</w:t>
            </w:r>
            <w:r w:rsidRPr="0016326B">
              <w:rPr>
                <w:rFonts w:ascii="Trebuchet MS" w:hAnsi="Trebuchet MS"/>
                <w:spacing w:val="-2"/>
                <w:sz w:val="20"/>
                <w:szCs w:val="20"/>
              </w:rPr>
              <w:t>Marking</w:t>
            </w:r>
          </w:p>
        </w:tc>
        <w:tc>
          <w:tcPr>
            <w:tcW w:w="5322" w:type="dxa"/>
          </w:tcPr>
          <w:p w:rsidR="00BC48D2" w:rsidRPr="0016326B" w:rsidRDefault="003D6D8C" w:rsidP="000716F6">
            <w:pPr>
              <w:ind w:left="143"/>
              <w:rPr>
                <w:sz w:val="20"/>
                <w:szCs w:val="20"/>
              </w:rPr>
            </w:pPr>
            <w:r w:rsidRPr="0016326B">
              <w:rPr>
                <w:sz w:val="18"/>
                <w:szCs w:val="18"/>
              </w:rPr>
              <w:t>This assessment is exempt from anonymous</w:t>
            </w:r>
            <w:r w:rsidR="000716F6" w:rsidRPr="0016326B">
              <w:rPr>
                <w:sz w:val="18"/>
                <w:szCs w:val="18"/>
              </w:rPr>
              <w:br/>
            </w:r>
            <w:r w:rsidRPr="0016326B">
              <w:rPr>
                <w:sz w:val="18"/>
                <w:szCs w:val="18"/>
              </w:rPr>
              <w:t>marking as it falls within an exempt category</w:t>
            </w:r>
            <w:r w:rsidR="000716F6" w:rsidRPr="0016326B">
              <w:rPr>
                <w:sz w:val="18"/>
                <w:szCs w:val="18"/>
              </w:rPr>
              <w:br/>
            </w:r>
            <w:r w:rsidRPr="0016326B">
              <w:rPr>
                <w:sz w:val="18"/>
                <w:szCs w:val="18"/>
              </w:rPr>
              <w:t>undertheUniversity’s</w:t>
            </w:r>
            <w:r w:rsidR="000716F6" w:rsidRPr="0016326B">
              <w:rPr>
                <w:sz w:val="18"/>
                <w:szCs w:val="18"/>
              </w:rPr>
              <w:t xml:space="preserve"> A</w:t>
            </w:r>
            <w:r w:rsidRPr="0016326B">
              <w:rPr>
                <w:sz w:val="18"/>
                <w:szCs w:val="18"/>
              </w:rPr>
              <w:t>nonymousMarking Policy</w:t>
            </w:r>
            <w:r w:rsidRPr="0016326B">
              <w:rPr>
                <w:sz w:val="20"/>
                <w:szCs w:val="20"/>
              </w:rPr>
              <w:t>.</w:t>
            </w:r>
          </w:p>
        </w:tc>
      </w:tr>
    </w:tbl>
    <w:p w:rsidR="00BC48D2" w:rsidRDefault="00BC48D2">
      <w:pPr>
        <w:pStyle w:val="BodyText"/>
        <w:spacing w:before="7"/>
        <w:rPr>
          <w:b/>
          <w:sz w:val="12"/>
        </w:rPr>
      </w:pPr>
    </w:p>
    <w:p w:rsidR="00B51593" w:rsidRPr="00B51593" w:rsidRDefault="003A1F45">
      <w:pPr>
        <w:pStyle w:val="BodyText"/>
        <w:spacing w:before="7"/>
        <w:rPr>
          <w:b/>
        </w:rPr>
      </w:pPr>
      <w:r w:rsidRPr="00306185">
        <w:rPr>
          <w:b/>
          <w:sz w:val="16"/>
          <w:szCs w:val="16"/>
        </w:rPr>
        <w:br/>
      </w:r>
      <w:r w:rsidR="00B51593" w:rsidRPr="00B51593">
        <w:rPr>
          <w:b/>
        </w:rPr>
        <w:t>Learning Outcomes (LO)</w:t>
      </w:r>
    </w:p>
    <w:p w:rsidR="00B51593" w:rsidRPr="00B51593" w:rsidRDefault="00B51593">
      <w:pPr>
        <w:pStyle w:val="BodyText"/>
        <w:spacing w:before="7"/>
        <w:rPr>
          <w:b/>
        </w:rPr>
      </w:pPr>
    </w:p>
    <w:p w:rsidR="00E00B6F" w:rsidRPr="0057781B" w:rsidRDefault="00E00B6F" w:rsidP="00E00B6F">
      <w:pPr>
        <w:pStyle w:val="ListParagraph"/>
        <w:numPr>
          <w:ilvl w:val="0"/>
          <w:numId w:val="13"/>
        </w:numPr>
        <w:tabs>
          <w:tab w:val="left" w:pos="-720"/>
          <w:tab w:val="left" w:pos="720"/>
          <w:tab w:val="left" w:pos="1440"/>
          <w:tab w:val="left" w:pos="2880"/>
          <w:tab w:val="left" w:pos="5040"/>
          <w:tab w:val="left" w:pos="6570"/>
        </w:tabs>
        <w:autoSpaceDE/>
        <w:autoSpaceDN/>
        <w:contextualSpacing/>
        <w:rPr>
          <w:b/>
          <w:bCs/>
          <w:color w:val="000000" w:themeColor="text1"/>
        </w:rPr>
      </w:pPr>
      <w:r w:rsidRPr="0057781B">
        <w:t>Identify the key component of User Experience context, including understanding the technology and stakeholders</w:t>
      </w:r>
      <w:r w:rsidR="006F18B3" w:rsidRPr="0057781B">
        <w:t xml:space="preserve"> (users)</w:t>
      </w:r>
      <w:r w:rsidRPr="0057781B">
        <w:t>.</w:t>
      </w:r>
      <w:r w:rsidR="0057781B" w:rsidRPr="0057781B">
        <w:rPr>
          <w:color w:val="FF0000"/>
        </w:rPr>
        <w:br/>
      </w:r>
    </w:p>
    <w:p w:rsidR="00E00B6F" w:rsidRPr="0057781B" w:rsidRDefault="00E00B6F" w:rsidP="00E00B6F">
      <w:pPr>
        <w:pStyle w:val="ListParagraph"/>
        <w:numPr>
          <w:ilvl w:val="0"/>
          <w:numId w:val="13"/>
        </w:numPr>
        <w:tabs>
          <w:tab w:val="left" w:pos="-720"/>
          <w:tab w:val="left" w:pos="720"/>
          <w:tab w:val="left" w:pos="1440"/>
          <w:tab w:val="left" w:pos="2880"/>
          <w:tab w:val="left" w:pos="5040"/>
          <w:tab w:val="left" w:pos="6570"/>
        </w:tabs>
        <w:autoSpaceDE/>
        <w:autoSpaceDN/>
        <w:contextualSpacing/>
        <w:rPr>
          <w:b/>
          <w:bCs/>
          <w:color w:val="000000" w:themeColor="text1"/>
        </w:rPr>
      </w:pPr>
      <w:r w:rsidRPr="0057781B">
        <w:t xml:space="preserve">Interpret digital product or service requirements including business, technical and potential user sources and define appropriate measures of success, including goals, </w:t>
      </w:r>
      <w:r w:rsidR="00116573" w:rsidRPr="0057781B">
        <w:t xml:space="preserve">and </w:t>
      </w:r>
      <w:r w:rsidRPr="0057781B">
        <w:t>objectives.</w:t>
      </w:r>
      <w:r w:rsidR="0057781B" w:rsidRPr="0057781B">
        <w:br/>
      </w:r>
    </w:p>
    <w:p w:rsidR="00E00B6F" w:rsidRPr="0057781B" w:rsidRDefault="00E00B6F" w:rsidP="00E00B6F">
      <w:pPr>
        <w:pStyle w:val="ListParagraph"/>
        <w:numPr>
          <w:ilvl w:val="0"/>
          <w:numId w:val="13"/>
        </w:numPr>
        <w:tabs>
          <w:tab w:val="left" w:pos="-720"/>
          <w:tab w:val="left" w:pos="720"/>
          <w:tab w:val="left" w:pos="1440"/>
          <w:tab w:val="left" w:pos="2880"/>
          <w:tab w:val="left" w:pos="5040"/>
          <w:tab w:val="left" w:pos="6570"/>
        </w:tabs>
        <w:autoSpaceDE/>
        <w:autoSpaceDN/>
        <w:contextualSpacing/>
        <w:rPr>
          <w:b/>
          <w:bCs/>
          <w:color w:val="000000" w:themeColor="text1"/>
        </w:rPr>
      </w:pPr>
      <w:r w:rsidRPr="0057781B">
        <w:t>Explain issues with usability and effectiveness of digital products and services and to identify areas for improvement.</w:t>
      </w:r>
      <w:r w:rsidR="0057781B" w:rsidRPr="0057781B">
        <w:rPr>
          <w:b/>
          <w:bCs/>
        </w:rPr>
        <w:br/>
      </w:r>
    </w:p>
    <w:p w:rsidR="00E00B6F" w:rsidRPr="00554A6F" w:rsidRDefault="00E00B6F" w:rsidP="00E00B6F">
      <w:pPr>
        <w:pStyle w:val="Heading3"/>
        <w:numPr>
          <w:ilvl w:val="0"/>
          <w:numId w:val="13"/>
        </w:numPr>
        <w:rPr>
          <w:rFonts w:ascii="Trebuchet MS" w:hAnsi="Trebuchet MS"/>
          <w:b/>
          <w:bCs/>
          <w:color w:val="auto"/>
          <w:sz w:val="22"/>
          <w:szCs w:val="22"/>
        </w:rPr>
      </w:pPr>
      <w:r w:rsidRPr="00554A6F">
        <w:rPr>
          <w:rFonts w:ascii="Trebuchet MS" w:eastAsia="Trebuchet MS" w:hAnsi="Trebuchet MS" w:cs="Trebuchet MS"/>
          <w:color w:val="auto"/>
          <w:sz w:val="22"/>
          <w:szCs w:val="22"/>
        </w:rPr>
        <w:t>Describe digital product usability, accessibility and other legal requirements.</w:t>
      </w:r>
      <w:r w:rsidR="0057781B" w:rsidRPr="00554A6F">
        <w:rPr>
          <w:rFonts w:ascii="Trebuchet MS" w:eastAsia="Trebuchet MS" w:hAnsi="Trebuchet MS" w:cs="Trebuchet MS"/>
          <w:color w:val="auto"/>
          <w:sz w:val="22"/>
          <w:szCs w:val="22"/>
        </w:rPr>
        <w:br/>
      </w:r>
    </w:p>
    <w:p w:rsidR="00E00B6F" w:rsidRPr="00554A6F" w:rsidRDefault="00E00B6F" w:rsidP="00554A6F">
      <w:pPr>
        <w:pStyle w:val="Heading3"/>
        <w:numPr>
          <w:ilvl w:val="0"/>
          <w:numId w:val="13"/>
        </w:numPr>
        <w:rPr>
          <w:rFonts w:ascii="Trebuchet MS" w:hAnsi="Trebuchet MS"/>
          <w:b/>
          <w:color w:val="auto"/>
          <w:sz w:val="22"/>
          <w:szCs w:val="22"/>
        </w:rPr>
      </w:pPr>
      <w:r w:rsidRPr="00554A6F">
        <w:rPr>
          <w:rFonts w:ascii="Trebuchet MS" w:hAnsi="Trebuchet MS"/>
          <w:color w:val="auto"/>
          <w:sz w:val="22"/>
          <w:szCs w:val="22"/>
        </w:rPr>
        <w:t>Interpret user types and their goals, behaviours and pain points using appropriate design artefacts to inform the design process.</w:t>
      </w:r>
      <w:r w:rsidRPr="00554A6F">
        <w:rPr>
          <w:rFonts w:ascii="Trebuchet MS" w:hAnsi="Trebuchet MS"/>
          <w:b/>
          <w:color w:val="auto"/>
          <w:sz w:val="22"/>
          <w:szCs w:val="22"/>
        </w:rPr>
        <w:tab/>
      </w:r>
    </w:p>
    <w:p w:rsidR="00554A6F" w:rsidRDefault="00354D50" w:rsidP="00354D50">
      <w:pPr>
        <w:rPr>
          <w:lang w:val="en-GB" w:eastAsia="en-GB"/>
        </w:rPr>
      </w:pPr>
      <w:r>
        <w:rPr>
          <w:lang w:val="en-GB" w:eastAsia="en-GB"/>
        </w:rPr>
        <w:br/>
      </w:r>
    </w:p>
    <w:p w:rsidR="00554A6F" w:rsidRDefault="00554A6F">
      <w:pPr>
        <w:rPr>
          <w:lang w:val="en-GB" w:eastAsia="en-GB"/>
        </w:rPr>
      </w:pPr>
      <w:r>
        <w:rPr>
          <w:lang w:val="en-GB" w:eastAsia="en-GB"/>
        </w:rPr>
        <w:br w:type="page"/>
      </w:r>
    </w:p>
    <w:p w:rsidR="00354D50" w:rsidRDefault="00354D50" w:rsidP="00354D50">
      <w:pPr>
        <w:rPr>
          <w:lang w:val="en-GB" w:eastAsia="en-GB"/>
        </w:rPr>
      </w:pPr>
    </w:p>
    <w:p w:rsidR="00354D50" w:rsidRPr="00354D50" w:rsidRDefault="00354D50" w:rsidP="00354D50">
      <w:pPr>
        <w:rPr>
          <w:lang w:val="en-GB" w:eastAsia="en-GB"/>
        </w:rPr>
      </w:pPr>
    </w:p>
    <w:p w:rsidR="005D30BC" w:rsidRPr="00842A43" w:rsidRDefault="005D30BC" w:rsidP="005D30BC">
      <w:pPr>
        <w:rPr>
          <w:b/>
          <w:bCs/>
        </w:rPr>
      </w:pPr>
      <w:r w:rsidRPr="00842A43">
        <w:rPr>
          <w:b/>
          <w:bCs/>
        </w:rPr>
        <w:t>Project Overview</w:t>
      </w:r>
    </w:p>
    <w:p w:rsidR="005D30BC" w:rsidRDefault="005D30BC" w:rsidP="005D30BC">
      <w:pPr>
        <w:spacing w:before="119"/>
      </w:pPr>
      <w:r w:rsidRPr="006F1A40">
        <w:t>Students must analyse and gather user requirements to enhance the user experience of a feature/section within a digital product, such as a website or application. You will present your findings and solutions in a well-structured report, supported by a basic interactive prototype based on user research. The research should include personas, user stories, user analysis, scenarios, user journeys, the design of your prototype, user testing, and results. The report should also feature accompanying diagrams to illustrate your findings.</w:t>
      </w:r>
    </w:p>
    <w:p w:rsidR="005D30BC" w:rsidRDefault="005D30BC" w:rsidP="005D30BC">
      <w:pPr>
        <w:spacing w:before="119"/>
      </w:pPr>
    </w:p>
    <w:p w:rsidR="00F83B29" w:rsidRDefault="00F83B29" w:rsidP="00F83B29">
      <w:pPr>
        <w:rPr>
          <w:rFonts w:eastAsia="Times New Roman" w:cs="Times New Roman"/>
          <w:lang w:eastAsia="en-GB"/>
        </w:rPr>
      </w:pPr>
      <w:r w:rsidRPr="00DA4C7D">
        <w:rPr>
          <w:b/>
          <w:bCs/>
        </w:rPr>
        <w:t>1.Introduction</w:t>
      </w:r>
      <w:r>
        <w:rPr>
          <w:b/>
          <w:bCs/>
        </w:rPr>
        <w:br/>
      </w:r>
      <w:r w:rsidR="009F1C4F" w:rsidRPr="009F1C4F">
        <w:rPr>
          <w:rFonts w:eastAsia="Times New Roman" w:cs="Times New Roman"/>
          <w:sz w:val="16"/>
          <w:szCs w:val="16"/>
          <w:lang w:eastAsia="en-GB"/>
        </w:rPr>
        <w:br/>
      </w:r>
      <w:r w:rsidRPr="006F1A40">
        <w:rPr>
          <w:rFonts w:eastAsia="Times New Roman" w:cs="Times New Roman"/>
          <w:lang w:eastAsia="en-GB"/>
        </w:rPr>
        <w:t>Provide a brief overview of the product, including its purpose and the stakeholders/users it serves, as well as its current state. Conclude by describing the issues with the current feature or section and set an aim and a list of objectives for further exploration.</w:t>
      </w:r>
    </w:p>
    <w:p w:rsidR="00E61842" w:rsidRPr="00DA4C7D" w:rsidRDefault="00E61842" w:rsidP="00E61842">
      <w:pPr>
        <w:rPr>
          <w:b/>
          <w:bCs/>
        </w:rPr>
      </w:pPr>
      <w:r>
        <w:rPr>
          <w:b/>
          <w:bCs/>
        </w:rPr>
        <w:br/>
      </w:r>
      <w:r w:rsidRPr="00DA4C7D">
        <w:rPr>
          <w:b/>
          <w:bCs/>
        </w:rPr>
        <w:t>2. Research</w:t>
      </w:r>
      <w:r>
        <w:rPr>
          <w:b/>
          <w:bCs/>
        </w:rPr>
        <w:br/>
      </w:r>
    </w:p>
    <w:p w:rsidR="00E61842" w:rsidRPr="006F1A40" w:rsidRDefault="00E61842" w:rsidP="00E61842">
      <w:r w:rsidRPr="00DA4C7D">
        <w:rPr>
          <w:b/>
          <w:bCs/>
        </w:rPr>
        <w:t>Analysis</w:t>
      </w:r>
      <w:r w:rsidRPr="006F1A40">
        <w:br/>
        <w:t>This section will be an overview of current application that needs improvement supported by:</w:t>
      </w:r>
    </w:p>
    <w:p w:rsidR="00B207AF" w:rsidRDefault="00E61842" w:rsidP="00B207AF">
      <w:pPr>
        <w:pStyle w:val="ListParagraph"/>
        <w:widowControl/>
        <w:numPr>
          <w:ilvl w:val="0"/>
          <w:numId w:val="16"/>
        </w:numPr>
        <w:autoSpaceDE/>
        <w:autoSpaceDN/>
        <w:spacing w:after="160" w:line="259" w:lineRule="auto"/>
        <w:contextualSpacing/>
      </w:pPr>
      <w:r w:rsidRPr="006F1A40">
        <w:t>Use images of the UI, screen captures and diagrams</w:t>
      </w:r>
    </w:p>
    <w:p w:rsidR="00B207AF" w:rsidRDefault="007F6373" w:rsidP="00B207AF">
      <w:pPr>
        <w:pStyle w:val="ListParagraph"/>
        <w:widowControl/>
        <w:numPr>
          <w:ilvl w:val="0"/>
          <w:numId w:val="16"/>
        </w:numPr>
        <w:autoSpaceDE/>
        <w:autoSpaceDN/>
        <w:spacing w:after="160" w:line="259" w:lineRule="auto"/>
        <w:contextualSpacing/>
      </w:pPr>
      <w:r>
        <w:t>Ad</w:t>
      </w:r>
      <w:r w:rsidR="00B207AF">
        <w:t xml:space="preserve">dress </w:t>
      </w:r>
      <w:r w:rsidR="00B207AF">
        <w:rPr>
          <w:rFonts w:eastAsia="Times New Roman" w:cs="Times New Roman"/>
          <w:lang w:val="en-GB" w:eastAsia="en-GB"/>
        </w:rPr>
        <w:t>any</w:t>
      </w:r>
      <w:r w:rsidR="00B207AF" w:rsidRPr="005A246E">
        <w:t xml:space="preserve">usability, accessibility &amp; if </w:t>
      </w:r>
      <w:r w:rsidR="00B207AF" w:rsidRPr="00B207AF">
        <w:rPr>
          <w:lang w:val="en-GB"/>
        </w:rPr>
        <w:t>applicable</w:t>
      </w:r>
      <w:r w:rsidR="00B207AF" w:rsidRPr="005A246E">
        <w:t xml:space="preserve"> legal requirement</w:t>
      </w:r>
      <w:r w:rsidR="00FC4EFB">
        <w:t>s</w:t>
      </w:r>
    </w:p>
    <w:p w:rsidR="00E61842" w:rsidRPr="00DA4C7D" w:rsidRDefault="00E61842" w:rsidP="00B207AF">
      <w:pPr>
        <w:pStyle w:val="ListParagraph"/>
        <w:widowControl/>
        <w:numPr>
          <w:ilvl w:val="0"/>
          <w:numId w:val="16"/>
        </w:numPr>
        <w:autoSpaceDE/>
        <w:autoSpaceDN/>
        <w:spacing w:after="160" w:line="259" w:lineRule="auto"/>
        <w:contextualSpacing/>
      </w:pPr>
      <w:r w:rsidRPr="006F1A40">
        <w:t xml:space="preserve">App Store reviews (where applicable) to explain the issues to be fixed. </w:t>
      </w:r>
      <w:r w:rsidRPr="00B207AF">
        <w:rPr>
          <w:lang w:val="en-GB"/>
        </w:rPr>
        <w:t>Fast reviews to explain them</w:t>
      </w:r>
    </w:p>
    <w:p w:rsidR="00E61842" w:rsidRPr="00DA4C7D" w:rsidRDefault="00E61842" w:rsidP="00E61842">
      <w:pPr>
        <w:rPr>
          <w:b/>
          <w:bCs/>
        </w:rPr>
      </w:pPr>
      <w:r w:rsidRPr="00DA4C7D">
        <w:rPr>
          <w:b/>
          <w:bCs/>
        </w:rPr>
        <w:t>Competitive Analysis</w:t>
      </w:r>
      <w:r>
        <w:rPr>
          <w:b/>
          <w:bCs/>
        </w:rPr>
        <w:br/>
      </w:r>
      <w:r w:rsidRPr="006F1A40">
        <w:rPr>
          <w:lang w:val="en-GB"/>
        </w:rPr>
        <w:t>This section is an overview of similar applications that may help influence your improvements</w:t>
      </w:r>
    </w:p>
    <w:p w:rsidR="00E61842" w:rsidRPr="006F1A40" w:rsidRDefault="00E61842" w:rsidP="00E61842">
      <w:pPr>
        <w:pStyle w:val="ListParagraph"/>
        <w:widowControl/>
        <w:numPr>
          <w:ilvl w:val="0"/>
          <w:numId w:val="15"/>
        </w:numPr>
        <w:autoSpaceDE/>
        <w:autoSpaceDN/>
        <w:spacing w:after="160" w:line="259" w:lineRule="auto"/>
        <w:contextualSpacing/>
      </w:pPr>
      <w:r w:rsidRPr="006F1A40">
        <w:t>Overview of competitors</w:t>
      </w:r>
    </w:p>
    <w:p w:rsidR="00E61842" w:rsidRPr="006F1A40" w:rsidRDefault="00E61842" w:rsidP="00E61842">
      <w:pPr>
        <w:pStyle w:val="ListParagraph"/>
        <w:widowControl/>
        <w:numPr>
          <w:ilvl w:val="0"/>
          <w:numId w:val="15"/>
        </w:numPr>
        <w:autoSpaceDE/>
        <w:autoSpaceDN/>
        <w:spacing w:after="160" w:line="259" w:lineRule="auto"/>
        <w:contextualSpacing/>
      </w:pPr>
      <w:r w:rsidRPr="006F1A40">
        <w:t>Comparative analysis of competitor products or services</w:t>
      </w:r>
    </w:p>
    <w:p w:rsidR="00E61842" w:rsidRPr="00DA4C7D" w:rsidRDefault="00E61842" w:rsidP="00E61842">
      <w:pPr>
        <w:pStyle w:val="ListParagraph"/>
        <w:widowControl/>
        <w:numPr>
          <w:ilvl w:val="0"/>
          <w:numId w:val="15"/>
        </w:numPr>
        <w:autoSpaceDE/>
        <w:autoSpaceDN/>
        <w:spacing w:after="160" w:line="259" w:lineRule="auto"/>
        <w:contextualSpacing/>
      </w:pPr>
      <w:r w:rsidRPr="006F1A40">
        <w:t>Key takeaways and implications</w:t>
      </w:r>
    </w:p>
    <w:p w:rsidR="00E61842" w:rsidRPr="006F1A40" w:rsidRDefault="00E61842" w:rsidP="00E61842">
      <w:r w:rsidRPr="00DA4C7D">
        <w:rPr>
          <w:b/>
          <w:bCs/>
          <w:lang w:val="en-GB"/>
        </w:rPr>
        <w:t xml:space="preserve">User </w:t>
      </w:r>
      <w:r w:rsidRPr="00DA4C7D">
        <w:rPr>
          <w:b/>
          <w:bCs/>
        </w:rPr>
        <w:t>A</w:t>
      </w:r>
      <w:r w:rsidRPr="00DA4C7D">
        <w:rPr>
          <w:b/>
          <w:bCs/>
          <w:lang w:val="en-GB"/>
        </w:rPr>
        <w:t>nalysis</w:t>
      </w:r>
      <w:r>
        <w:br/>
      </w:r>
      <w:r w:rsidRPr="0081435F">
        <w:t xml:space="preserve">To understand user needs and behaviours: Identify the primary goals, motivations, and </w:t>
      </w:r>
      <w:hyperlink r:id="rId8" w:history="1">
        <w:r w:rsidRPr="0081435F">
          <w:rPr>
            <w:rStyle w:val="Hyperlink"/>
          </w:rPr>
          <w:t>pain points</w:t>
        </w:r>
      </w:hyperlink>
      <w:r w:rsidRPr="0081435F">
        <w:t xml:space="preserve"> of users</w:t>
      </w:r>
      <w:r w:rsidRPr="005B7309">
        <w:rPr>
          <w:lang w:val="en-GB"/>
        </w:rPr>
        <w:t xml:space="preserve">undertake </w:t>
      </w:r>
      <w:r w:rsidRPr="005B7309">
        <w:t>an</w:t>
      </w:r>
      <w:r w:rsidRPr="006F1A40">
        <w:rPr>
          <w:lang w:val="en-GB"/>
        </w:rPr>
        <w:t>initial feedbackby conducting a small surveyRemember when doing any engagement with participants you must work ethically including having an informed consent statement of why you're carrying out your research</w:t>
      </w:r>
      <w:r w:rsidRPr="006F1A40">
        <w:t>/</w:t>
      </w:r>
      <w:r w:rsidRPr="006F1A40">
        <w:rPr>
          <w:lang w:val="en-GB"/>
        </w:rPr>
        <w:t>survey</w:t>
      </w:r>
      <w:r>
        <w:t xml:space="preserve">. </w:t>
      </w:r>
    </w:p>
    <w:p w:rsidR="00E61842" w:rsidRPr="006F1A40" w:rsidRDefault="00E61842" w:rsidP="00E61842">
      <w:pPr>
        <w:pStyle w:val="ListParagraph"/>
        <w:widowControl/>
        <w:numPr>
          <w:ilvl w:val="0"/>
          <w:numId w:val="17"/>
        </w:numPr>
        <w:autoSpaceDE/>
        <w:autoSpaceDN/>
        <w:spacing w:after="160" w:line="259" w:lineRule="auto"/>
        <w:contextualSpacing/>
      </w:pPr>
      <w:r w:rsidRPr="006F1A40">
        <w:t>Who are the participants?</w:t>
      </w:r>
    </w:p>
    <w:p w:rsidR="00E61842" w:rsidRPr="006F1A40" w:rsidRDefault="00E61842" w:rsidP="00E61842">
      <w:pPr>
        <w:pStyle w:val="ListParagraph"/>
        <w:widowControl/>
        <w:numPr>
          <w:ilvl w:val="0"/>
          <w:numId w:val="17"/>
        </w:numPr>
        <w:autoSpaceDE/>
        <w:autoSpaceDN/>
        <w:spacing w:after="160" w:line="259" w:lineRule="auto"/>
        <w:contextualSpacing/>
      </w:pPr>
      <w:r w:rsidRPr="006F1A40">
        <w:t>How big is your sample?</w:t>
      </w:r>
    </w:p>
    <w:p w:rsidR="00E61842" w:rsidRDefault="00E61842" w:rsidP="00E61842">
      <w:pPr>
        <w:pStyle w:val="ListParagraph"/>
        <w:widowControl/>
        <w:numPr>
          <w:ilvl w:val="0"/>
          <w:numId w:val="17"/>
        </w:numPr>
        <w:autoSpaceDE/>
        <w:autoSpaceDN/>
        <w:spacing w:after="160" w:line="259" w:lineRule="auto"/>
        <w:contextualSpacing/>
      </w:pPr>
      <w:r w:rsidRPr="006F1A40">
        <w:t>What questions will you ask?</w:t>
      </w:r>
    </w:p>
    <w:p w:rsidR="00E61842" w:rsidRDefault="00E61842" w:rsidP="00E61842">
      <w:r w:rsidRPr="00DA4C7D">
        <w:rPr>
          <w:b/>
          <w:bCs/>
        </w:rPr>
        <w:t>Research Finding</w:t>
      </w:r>
      <w:r>
        <w:br/>
      </w:r>
      <w:r w:rsidRPr="0009059E">
        <w:rPr>
          <w:lang w:val="en-GB"/>
        </w:rPr>
        <w:t xml:space="preserve">Based upon your initial research you will need to </w:t>
      </w:r>
      <w:r w:rsidRPr="0009059E">
        <w:t>create</w:t>
      </w:r>
      <w:r w:rsidRPr="0009059E">
        <w:rPr>
          <w:lang w:val="en-GB"/>
        </w:rPr>
        <w:t xml:space="preserve"> personas</w:t>
      </w:r>
      <w:r>
        <w:t xml:space="preserve">&amp; User </w:t>
      </w:r>
      <w:r w:rsidR="003A2507">
        <w:t>Journeys</w:t>
      </w:r>
      <w:r>
        <w:t>:</w:t>
      </w:r>
    </w:p>
    <w:p w:rsidR="00E61842" w:rsidRPr="006F1A40" w:rsidRDefault="00E61842" w:rsidP="00E61842">
      <w:r w:rsidRPr="006F1A40">
        <w:t>Each</w:t>
      </w:r>
      <w:hyperlink r:id="rId9" w:history="1">
        <w:r w:rsidRPr="006F1A40">
          <w:rPr>
            <w:rStyle w:val="Hyperlink"/>
          </w:rPr>
          <w:t xml:space="preserve"> persona</w:t>
        </w:r>
      </w:hyperlink>
      <w:r w:rsidRPr="006F1A40">
        <w:t xml:space="preserve"> should include:</w:t>
      </w:r>
    </w:p>
    <w:p w:rsidR="00E61842" w:rsidRPr="006F1A40" w:rsidRDefault="00E61842" w:rsidP="00E61842">
      <w:pPr>
        <w:pStyle w:val="ListParagraph"/>
        <w:widowControl/>
        <w:numPr>
          <w:ilvl w:val="0"/>
          <w:numId w:val="14"/>
        </w:numPr>
        <w:autoSpaceDE/>
        <w:autoSpaceDN/>
        <w:spacing w:after="160" w:line="259" w:lineRule="auto"/>
        <w:contextualSpacing/>
      </w:pPr>
      <w:r w:rsidRPr="006F1A40">
        <w:t>Name and demographic information</w:t>
      </w:r>
    </w:p>
    <w:p w:rsidR="00E61842" w:rsidRPr="006F1A40" w:rsidRDefault="00E61842" w:rsidP="00E61842">
      <w:pPr>
        <w:pStyle w:val="ListParagraph"/>
        <w:widowControl/>
        <w:numPr>
          <w:ilvl w:val="0"/>
          <w:numId w:val="14"/>
        </w:numPr>
        <w:autoSpaceDE/>
        <w:autoSpaceDN/>
        <w:spacing w:after="160" w:line="259" w:lineRule="auto"/>
        <w:contextualSpacing/>
      </w:pPr>
      <w:r w:rsidRPr="006F1A40">
        <w:t>Goals and motivations</w:t>
      </w:r>
    </w:p>
    <w:p w:rsidR="00E61842" w:rsidRPr="006F1A40" w:rsidRDefault="00E61842" w:rsidP="00E61842">
      <w:pPr>
        <w:pStyle w:val="ListParagraph"/>
        <w:widowControl/>
        <w:numPr>
          <w:ilvl w:val="0"/>
          <w:numId w:val="14"/>
        </w:numPr>
        <w:autoSpaceDE/>
        <w:autoSpaceDN/>
        <w:spacing w:after="160" w:line="259" w:lineRule="auto"/>
        <w:contextualSpacing/>
      </w:pPr>
      <w:r w:rsidRPr="006F1A40">
        <w:t>Pain points and challenges</w:t>
      </w:r>
    </w:p>
    <w:p w:rsidR="00DE2B92" w:rsidRDefault="00E61842" w:rsidP="00DE2B92">
      <w:pPr>
        <w:pStyle w:val="ListParagraph"/>
        <w:widowControl/>
        <w:numPr>
          <w:ilvl w:val="0"/>
          <w:numId w:val="14"/>
        </w:numPr>
        <w:autoSpaceDE/>
        <w:autoSpaceDN/>
        <w:spacing w:after="160" w:line="259" w:lineRule="auto"/>
        <w:contextualSpacing/>
      </w:pPr>
      <w:r w:rsidRPr="006F1A40">
        <w:t>Behaviours and preferences</w:t>
      </w:r>
    </w:p>
    <w:p w:rsidR="00DE2B92" w:rsidRPr="00DA4C7D" w:rsidRDefault="00DE2B92" w:rsidP="00DE2B92">
      <w:pPr>
        <w:rPr>
          <w:b/>
          <w:bCs/>
        </w:rPr>
      </w:pPr>
      <w:r w:rsidRPr="00DA4C7D">
        <w:rPr>
          <w:b/>
          <w:bCs/>
        </w:rPr>
        <w:t>User Journeys</w:t>
      </w:r>
    </w:p>
    <w:p w:rsidR="00DE2B92" w:rsidRPr="006F1A40" w:rsidRDefault="00DE2B92" w:rsidP="00DE2B92">
      <w:r w:rsidRPr="006F1A40">
        <w:t>Map out user journeys to visualise the end-to-end experience of users. Each journey could include:</w:t>
      </w:r>
    </w:p>
    <w:p w:rsidR="00DE2B92" w:rsidRPr="006F1A40" w:rsidRDefault="00DE2B92" w:rsidP="00DE2B92">
      <w:pPr>
        <w:pStyle w:val="ListParagraph"/>
        <w:widowControl/>
        <w:numPr>
          <w:ilvl w:val="0"/>
          <w:numId w:val="18"/>
        </w:numPr>
        <w:autoSpaceDE/>
        <w:autoSpaceDN/>
        <w:spacing w:after="160" w:line="259" w:lineRule="auto"/>
        <w:contextualSpacing/>
      </w:pPr>
      <w:r w:rsidRPr="006F1A40">
        <w:t>Key stages or touchpoints in the user experience</w:t>
      </w:r>
    </w:p>
    <w:p w:rsidR="00DE2B92" w:rsidRPr="006F1A40" w:rsidRDefault="00DE2B92" w:rsidP="00DE2B92">
      <w:pPr>
        <w:pStyle w:val="ListParagraph"/>
        <w:widowControl/>
        <w:numPr>
          <w:ilvl w:val="0"/>
          <w:numId w:val="18"/>
        </w:numPr>
        <w:autoSpaceDE/>
        <w:autoSpaceDN/>
        <w:spacing w:after="160" w:line="259" w:lineRule="auto"/>
        <w:contextualSpacing/>
      </w:pPr>
      <w:r w:rsidRPr="006F1A40">
        <w:t>User actions and behaviours at each stage</w:t>
      </w:r>
    </w:p>
    <w:p w:rsidR="00DE2B92" w:rsidRPr="001B3779" w:rsidRDefault="00DE2B92" w:rsidP="00DE2B92">
      <w:pPr>
        <w:pStyle w:val="ListParagraph"/>
        <w:widowControl/>
        <w:numPr>
          <w:ilvl w:val="0"/>
          <w:numId w:val="18"/>
        </w:numPr>
        <w:autoSpaceDE/>
        <w:autoSpaceDN/>
        <w:spacing w:after="160" w:line="259" w:lineRule="auto"/>
        <w:contextualSpacing/>
      </w:pPr>
      <w:r w:rsidRPr="006F1A40">
        <w:t>Pain points and opportunities for improvement</w:t>
      </w:r>
    </w:p>
    <w:p w:rsidR="00E07C41" w:rsidRDefault="00E07C41">
      <w:r>
        <w:br w:type="page"/>
      </w:r>
    </w:p>
    <w:p w:rsidR="00DE2B92" w:rsidRDefault="00DE2B92" w:rsidP="00DE2B92">
      <w:pPr>
        <w:widowControl/>
        <w:autoSpaceDE/>
        <w:autoSpaceDN/>
        <w:spacing w:after="160" w:line="259" w:lineRule="auto"/>
        <w:contextualSpacing/>
      </w:pPr>
    </w:p>
    <w:p w:rsidR="00E07C41" w:rsidRPr="006558E4" w:rsidRDefault="00E07C41" w:rsidP="00E07C41">
      <w:pPr>
        <w:rPr>
          <w:b/>
          <w:bCs/>
        </w:rPr>
      </w:pPr>
      <w:r w:rsidRPr="006558E4">
        <w:rPr>
          <w:b/>
          <w:bCs/>
        </w:rPr>
        <w:t>3. Requirements</w:t>
      </w:r>
      <w:r>
        <w:rPr>
          <w:b/>
          <w:bCs/>
        </w:rPr>
        <w:br/>
      </w:r>
    </w:p>
    <w:p w:rsidR="00E07C41" w:rsidRPr="006F1A40" w:rsidRDefault="00E07C41" w:rsidP="00E07C41">
      <w:r w:rsidRPr="006F1A40">
        <w:t>Summarise the key user needs and requirements identified through the research. This could include:</w:t>
      </w:r>
    </w:p>
    <w:p w:rsidR="00E07C41" w:rsidRPr="006F1A40" w:rsidRDefault="00E07C41" w:rsidP="00E07C41">
      <w:pPr>
        <w:pStyle w:val="ListParagraph"/>
        <w:widowControl/>
        <w:numPr>
          <w:ilvl w:val="0"/>
          <w:numId w:val="19"/>
        </w:numPr>
        <w:autoSpaceDE/>
        <w:autoSpaceDN/>
        <w:spacing w:after="160" w:line="259" w:lineRule="auto"/>
        <w:contextualSpacing/>
      </w:pPr>
      <w:r w:rsidRPr="006F1A40">
        <w:t>Core functionalities and features</w:t>
      </w:r>
    </w:p>
    <w:p w:rsidR="00E07C41" w:rsidRPr="006F1A40" w:rsidRDefault="00E07C41" w:rsidP="00E07C41">
      <w:pPr>
        <w:pStyle w:val="ListParagraph"/>
        <w:widowControl/>
        <w:numPr>
          <w:ilvl w:val="0"/>
          <w:numId w:val="19"/>
        </w:numPr>
        <w:autoSpaceDE/>
        <w:autoSpaceDN/>
        <w:spacing w:after="160" w:line="259" w:lineRule="auto"/>
        <w:contextualSpacing/>
      </w:pPr>
      <w:r w:rsidRPr="006F1A40">
        <w:t xml:space="preserve">Usability and accessibility considerations </w:t>
      </w:r>
    </w:p>
    <w:p w:rsidR="00E07C41" w:rsidRPr="006F1A40" w:rsidRDefault="00E07C41" w:rsidP="00E07C41">
      <w:pPr>
        <w:pStyle w:val="ListParagraph"/>
        <w:widowControl/>
        <w:numPr>
          <w:ilvl w:val="0"/>
          <w:numId w:val="19"/>
        </w:numPr>
        <w:autoSpaceDE/>
        <w:autoSpaceDN/>
        <w:spacing w:after="160" w:line="259" w:lineRule="auto"/>
        <w:contextualSpacing/>
      </w:pPr>
      <w:r w:rsidRPr="006F1A40">
        <w:t>Content and information needs</w:t>
      </w:r>
    </w:p>
    <w:p w:rsidR="00E07C41" w:rsidRPr="006F1A40" w:rsidRDefault="00E07C41" w:rsidP="00E07C41">
      <w:pPr>
        <w:pStyle w:val="ListParagraph"/>
        <w:ind w:left="720" w:firstLine="0"/>
      </w:pPr>
    </w:p>
    <w:p w:rsidR="00E07C41" w:rsidRDefault="00E07C41" w:rsidP="00E07C41">
      <w:pPr>
        <w:spacing w:before="100" w:beforeAutospacing="1" w:after="100" w:afterAutospacing="1"/>
        <w:rPr>
          <w:rFonts w:eastAsia="Times New Roman" w:cs="Times New Roman"/>
          <w:b/>
          <w:bCs/>
          <w:lang w:eastAsia="en-GB"/>
        </w:rPr>
      </w:pPr>
      <w:r>
        <w:rPr>
          <w:rFonts w:eastAsia="Times New Roman" w:cs="Times New Roman"/>
          <w:b/>
          <w:bCs/>
          <w:lang w:eastAsia="en-GB"/>
        </w:rPr>
        <w:t xml:space="preserve">4. </w:t>
      </w:r>
      <w:r w:rsidRPr="006F1A40">
        <w:rPr>
          <w:rFonts w:eastAsia="Times New Roman" w:cs="Times New Roman"/>
          <w:b/>
          <w:bCs/>
          <w:lang w:eastAsia="en-GB"/>
        </w:rPr>
        <w:t>Design Process</w:t>
      </w:r>
    </w:p>
    <w:p w:rsidR="004543CE" w:rsidRPr="004543CE" w:rsidRDefault="00E07C41" w:rsidP="004543CE">
      <w:pPr>
        <w:spacing w:before="100" w:beforeAutospacing="1" w:after="100" w:afterAutospacing="1"/>
        <w:rPr>
          <w:rFonts w:eastAsia="Times New Roman" w:cs="Times New Roman"/>
          <w:b/>
          <w:bCs/>
          <w:lang w:eastAsia="en-GB"/>
        </w:rPr>
      </w:pPr>
      <w:r w:rsidRPr="004543CE">
        <w:rPr>
          <w:rFonts w:eastAsia="Times New Roman" w:cs="Times New Roman"/>
          <w:b/>
          <w:bCs/>
          <w:lang w:eastAsia="en-GB"/>
        </w:rPr>
        <w:t>Build your proto</w:t>
      </w:r>
      <w:r w:rsidRPr="004543CE">
        <w:rPr>
          <w:rFonts w:eastAsia="Times New Roman" w:cs="Times New Roman"/>
          <w:b/>
          <w:bCs/>
          <w:lang w:val="en-GB" w:eastAsia="en-GB"/>
        </w:rPr>
        <w:t>type</w:t>
      </w:r>
    </w:p>
    <w:p w:rsidR="004543CE" w:rsidRPr="005A246E" w:rsidRDefault="00E07C41" w:rsidP="004543CE">
      <w:pPr>
        <w:pStyle w:val="ListParagraph"/>
        <w:numPr>
          <w:ilvl w:val="0"/>
          <w:numId w:val="21"/>
        </w:numPr>
        <w:spacing w:before="100" w:beforeAutospacing="1" w:after="100" w:afterAutospacing="1"/>
        <w:rPr>
          <w:rFonts w:eastAsia="Times New Roman" w:cs="Times New Roman"/>
          <w:lang w:eastAsia="en-GB"/>
        </w:rPr>
      </w:pPr>
      <w:r w:rsidRPr="005A246E">
        <w:rPr>
          <w:lang w:eastAsia="en-GB"/>
        </w:rPr>
        <w:t>Ideation and brainstorming</w:t>
      </w:r>
    </w:p>
    <w:p w:rsidR="0087735C" w:rsidRPr="005A246E" w:rsidRDefault="00273BB8" w:rsidP="004543CE">
      <w:pPr>
        <w:pStyle w:val="ListParagraph"/>
        <w:numPr>
          <w:ilvl w:val="0"/>
          <w:numId w:val="21"/>
        </w:numPr>
        <w:spacing w:before="100" w:beforeAutospacing="1" w:after="100" w:afterAutospacing="1"/>
        <w:rPr>
          <w:rFonts w:eastAsia="Times New Roman" w:cs="Times New Roman"/>
          <w:lang w:eastAsia="en-GB"/>
        </w:rPr>
      </w:pPr>
      <w:r w:rsidRPr="005A246E">
        <w:rPr>
          <w:rFonts w:eastAsia="Times New Roman" w:cs="Times New Roman"/>
          <w:lang w:val="en-GB" w:eastAsia="en-GB"/>
        </w:rPr>
        <w:t>Considerations for</w:t>
      </w:r>
      <w:r w:rsidR="005A246E" w:rsidRPr="005A246E">
        <w:t xml:space="preserve">usability, accessibility &amp; if </w:t>
      </w:r>
      <w:r w:rsidR="005A246E" w:rsidRPr="005A246E">
        <w:rPr>
          <w:lang w:val="en-GB"/>
        </w:rPr>
        <w:t>applicable</w:t>
      </w:r>
      <w:r w:rsidR="005A246E" w:rsidRPr="005A246E">
        <w:t xml:space="preserve"> legal requirements</w:t>
      </w:r>
    </w:p>
    <w:p w:rsidR="004543CE" w:rsidRPr="005A246E" w:rsidRDefault="00E07C41" w:rsidP="004543CE">
      <w:pPr>
        <w:pStyle w:val="ListParagraph"/>
        <w:numPr>
          <w:ilvl w:val="0"/>
          <w:numId w:val="21"/>
        </w:numPr>
        <w:spacing w:before="100" w:beforeAutospacing="1" w:after="100" w:afterAutospacing="1"/>
        <w:rPr>
          <w:rFonts w:eastAsia="Times New Roman" w:cs="Times New Roman"/>
          <w:lang w:eastAsia="en-GB"/>
        </w:rPr>
      </w:pPr>
      <w:r w:rsidRPr="005A246E">
        <w:t>Sketches and wireframes</w:t>
      </w:r>
    </w:p>
    <w:p w:rsidR="00E07C41" w:rsidRPr="005A246E" w:rsidRDefault="00E07C41" w:rsidP="004543CE">
      <w:pPr>
        <w:pStyle w:val="ListParagraph"/>
        <w:numPr>
          <w:ilvl w:val="0"/>
          <w:numId w:val="21"/>
        </w:numPr>
        <w:spacing w:before="100" w:beforeAutospacing="1" w:after="100" w:afterAutospacing="1"/>
        <w:rPr>
          <w:rFonts w:eastAsia="Times New Roman" w:cs="Times New Roman"/>
          <w:lang w:eastAsia="en-GB"/>
        </w:rPr>
      </w:pPr>
      <w:r w:rsidRPr="005A246E">
        <w:t xml:space="preserve">Prototyping </w:t>
      </w:r>
    </w:p>
    <w:p w:rsidR="00E07C41" w:rsidRPr="006F1A40" w:rsidRDefault="00E07C41" w:rsidP="00E07C41">
      <w:pPr>
        <w:spacing w:before="100" w:beforeAutospacing="1" w:after="100" w:afterAutospacing="1"/>
        <w:rPr>
          <w:rFonts w:eastAsia="Times New Roman" w:cs="Times New Roman"/>
          <w:b/>
          <w:bCs/>
          <w:lang w:eastAsia="en-GB"/>
        </w:rPr>
      </w:pPr>
      <w:r>
        <w:rPr>
          <w:rFonts w:eastAsia="Times New Roman" w:cs="Times New Roman"/>
          <w:b/>
          <w:bCs/>
          <w:lang w:eastAsia="en-GB"/>
        </w:rPr>
        <w:br/>
        <w:t xml:space="preserve">5. </w:t>
      </w:r>
      <w:r w:rsidRPr="006F1A40">
        <w:rPr>
          <w:rFonts w:eastAsia="Times New Roman" w:cs="Times New Roman"/>
          <w:b/>
          <w:bCs/>
          <w:lang w:eastAsia="en-GB"/>
        </w:rPr>
        <w:t>Usability Testing</w:t>
      </w:r>
    </w:p>
    <w:p w:rsidR="00E07C41" w:rsidRPr="006F1A40" w:rsidRDefault="00E07C41" w:rsidP="00E07C41">
      <w:pPr>
        <w:spacing w:before="100" w:beforeAutospacing="1" w:after="100" w:afterAutospacing="1"/>
        <w:rPr>
          <w:rFonts w:eastAsia="Times New Roman" w:cs="Times New Roman"/>
          <w:lang w:eastAsia="en-GB"/>
        </w:rPr>
      </w:pPr>
      <w:r w:rsidRPr="006F1A40">
        <w:t xml:space="preserve">Observing users interacting with the product to identify usability issues. </w:t>
      </w:r>
      <w:r w:rsidRPr="006F1A40">
        <w:rPr>
          <w:lang w:val="en-GB"/>
        </w:rPr>
        <w:t>Remember when conducting any research with participants you need to work ethically with informed consent statements &amp;</w:t>
      </w:r>
      <w:r w:rsidRPr="006F1A40">
        <w:t>sign-</w:t>
      </w:r>
      <w:r w:rsidRPr="006F1A40">
        <w:rPr>
          <w:lang w:val="en-GB"/>
        </w:rPr>
        <w:t>off</w:t>
      </w:r>
      <w:r w:rsidRPr="006F1A40">
        <w:t xml:space="preserve">. </w:t>
      </w:r>
    </w:p>
    <w:p w:rsidR="00E07C41" w:rsidRPr="006F1A40" w:rsidRDefault="00E07C41" w:rsidP="00E07C41">
      <w:r>
        <w:t>Conduct usability tests where you observe users as they interact with the application and complete specific tasks</w:t>
      </w:r>
      <w:r w:rsidR="0087735C" w:rsidRPr="0087735C">
        <w:rPr>
          <w:lang w:val="en-GB"/>
        </w:rPr>
        <w:t>based on a given scenario</w:t>
      </w:r>
      <w:r>
        <w:t>.</w:t>
      </w:r>
      <w:r w:rsidR="00A2690B">
        <w:br/>
      </w:r>
    </w:p>
    <w:p w:rsidR="00E07C41" w:rsidRPr="006F1A40" w:rsidRDefault="00E07C41" w:rsidP="00E07C41"/>
    <w:p w:rsidR="00E07C41" w:rsidRPr="006A5A70" w:rsidRDefault="00E07C41" w:rsidP="00E07C41">
      <w:pPr>
        <w:rPr>
          <w:b/>
          <w:bCs/>
        </w:rPr>
      </w:pPr>
      <w:r w:rsidRPr="006A5A70">
        <w:rPr>
          <w:b/>
          <w:bCs/>
        </w:rPr>
        <w:t>6. Recommendations</w:t>
      </w:r>
      <w:r w:rsidR="004543CE">
        <w:rPr>
          <w:b/>
          <w:bCs/>
        </w:rPr>
        <w:br/>
      </w:r>
    </w:p>
    <w:p w:rsidR="00E07C41" w:rsidRDefault="00E07C41" w:rsidP="00E07C41">
      <w:pPr>
        <w:rPr>
          <w:lang w:val="en-GB"/>
        </w:rPr>
      </w:pPr>
      <w:r w:rsidRPr="00DA4C7D">
        <w:t xml:space="preserve">Present your final solution based on </w:t>
      </w:r>
      <w:r w:rsidRPr="00DA4C7D">
        <w:rPr>
          <w:lang w:val="en-GB"/>
        </w:rPr>
        <w:t>feedback from your usability testing</w:t>
      </w:r>
      <w:r w:rsidR="0084516C">
        <w:rPr>
          <w:lang w:val="en-GB"/>
        </w:rPr>
        <w:t>.</w:t>
      </w:r>
    </w:p>
    <w:p w:rsidR="0084516C" w:rsidRDefault="0084516C" w:rsidP="00E07C41">
      <w:pPr>
        <w:rPr>
          <w:lang w:val="en-GB"/>
        </w:rPr>
      </w:pPr>
    </w:p>
    <w:p w:rsidR="0084516C" w:rsidRDefault="0084516C" w:rsidP="0084516C">
      <w:pPr>
        <w:rPr>
          <w:sz w:val="20"/>
          <w:szCs w:val="20"/>
        </w:rPr>
      </w:pPr>
      <w:r>
        <w:rPr>
          <w:sz w:val="20"/>
          <w:szCs w:val="20"/>
        </w:rPr>
        <w:br/>
      </w:r>
      <w:r>
        <w:rPr>
          <w:sz w:val="20"/>
          <w:szCs w:val="20"/>
        </w:rPr>
        <w:br/>
      </w:r>
    </w:p>
    <w:p w:rsidR="0084516C" w:rsidRPr="0084516C" w:rsidRDefault="0084516C" w:rsidP="0084516C">
      <w:pPr>
        <w:rPr>
          <w:sz w:val="20"/>
          <w:szCs w:val="20"/>
        </w:rPr>
      </w:pPr>
      <w:r w:rsidRPr="0084516C">
        <w:rPr>
          <w:b/>
          <w:bCs/>
          <w:sz w:val="20"/>
          <w:szCs w:val="20"/>
        </w:rPr>
        <w:t>NOTE:</w:t>
      </w:r>
      <w:r w:rsidRPr="0084516C">
        <w:rPr>
          <w:sz w:val="20"/>
          <w:szCs w:val="20"/>
        </w:rPr>
        <w:t xml:space="preserve">This is not academic report so does not require Harvard style referencing, use hyperlinks instead like this: </w:t>
      </w:r>
      <w:hyperlink r:id="rId10" w:history="1">
        <w:r w:rsidRPr="0084516C">
          <w:rPr>
            <w:rStyle w:val="Hyperlink"/>
            <w:sz w:val="20"/>
            <w:szCs w:val="20"/>
          </w:rPr>
          <w:t>ngroup.com</w:t>
        </w:r>
      </w:hyperlink>
      <w:r w:rsidRPr="0084516C">
        <w:rPr>
          <w:sz w:val="20"/>
          <w:szCs w:val="20"/>
        </w:rPr>
        <w:t xml:space="preserve"> and not like this: </w:t>
      </w:r>
      <w:hyperlink r:id="rId11" w:history="1">
        <w:r w:rsidRPr="0084516C">
          <w:rPr>
            <w:rStyle w:val="Hyperlink"/>
            <w:sz w:val="20"/>
            <w:szCs w:val="20"/>
          </w:rPr>
          <w:t>https://www.nngroup.com/articles/journey-mapping-101/</w:t>
        </w:r>
      </w:hyperlink>
    </w:p>
    <w:p w:rsidR="0084516C" w:rsidRPr="0084516C" w:rsidRDefault="0084516C" w:rsidP="0084516C">
      <w:pPr>
        <w:rPr>
          <w:sz w:val="20"/>
          <w:szCs w:val="20"/>
        </w:rPr>
      </w:pPr>
    </w:p>
    <w:p w:rsidR="0084516C" w:rsidRPr="0084516C" w:rsidRDefault="0084516C" w:rsidP="0084516C">
      <w:pPr>
        <w:rPr>
          <w:sz w:val="20"/>
          <w:szCs w:val="20"/>
        </w:rPr>
      </w:pPr>
      <w:r w:rsidRPr="0084516C">
        <w:rPr>
          <w:sz w:val="20"/>
          <w:szCs w:val="20"/>
        </w:rPr>
        <w:t>Your report should be visual backed up with Diagrams and supporting images, such as:</w:t>
      </w:r>
    </w:p>
    <w:p w:rsidR="0084516C" w:rsidRPr="0084516C" w:rsidRDefault="00781403" w:rsidP="0084516C">
      <w:pPr>
        <w:pStyle w:val="ListParagraph"/>
        <w:widowControl/>
        <w:numPr>
          <w:ilvl w:val="0"/>
          <w:numId w:val="22"/>
        </w:numPr>
        <w:autoSpaceDE/>
        <w:autoSpaceDN/>
        <w:spacing w:after="160" w:line="259" w:lineRule="auto"/>
        <w:contextualSpacing/>
        <w:rPr>
          <w:sz w:val="20"/>
          <w:szCs w:val="20"/>
        </w:rPr>
      </w:pPr>
      <w:hyperlink r:id="rId12" w:history="1">
        <w:r w:rsidR="0084516C" w:rsidRPr="0084516C">
          <w:rPr>
            <w:rStyle w:val="Hyperlink"/>
            <w:sz w:val="20"/>
            <w:szCs w:val="20"/>
          </w:rPr>
          <w:t>Personas Diagrams</w:t>
        </w:r>
      </w:hyperlink>
      <w:r w:rsidR="0084516C" w:rsidRPr="0084516C">
        <w:rPr>
          <w:sz w:val="20"/>
          <w:szCs w:val="20"/>
        </w:rPr>
        <w:t>: Visual representations of personas with key attributes highlighted.</w:t>
      </w:r>
    </w:p>
    <w:p w:rsidR="0084516C" w:rsidRPr="0084516C" w:rsidRDefault="00781403" w:rsidP="0084516C">
      <w:pPr>
        <w:pStyle w:val="ListParagraph"/>
        <w:widowControl/>
        <w:numPr>
          <w:ilvl w:val="0"/>
          <w:numId w:val="22"/>
        </w:numPr>
        <w:autoSpaceDE/>
        <w:autoSpaceDN/>
        <w:spacing w:after="160" w:line="259" w:lineRule="auto"/>
        <w:contextualSpacing/>
        <w:rPr>
          <w:sz w:val="20"/>
          <w:szCs w:val="20"/>
        </w:rPr>
      </w:pPr>
      <w:hyperlink r:id="rId13" w:history="1">
        <w:r w:rsidR="0084516C" w:rsidRPr="0084516C">
          <w:rPr>
            <w:rStyle w:val="Hyperlink"/>
            <w:sz w:val="20"/>
            <w:szCs w:val="20"/>
          </w:rPr>
          <w:t>User Stories Diagrams</w:t>
        </w:r>
      </w:hyperlink>
      <w:r w:rsidR="0084516C" w:rsidRPr="0084516C">
        <w:rPr>
          <w:sz w:val="20"/>
          <w:szCs w:val="20"/>
        </w:rPr>
        <w:t>: Flowcharts or diagrams illustrating user stories and their relationships.</w:t>
      </w:r>
    </w:p>
    <w:p w:rsidR="0084516C" w:rsidRPr="0084516C" w:rsidRDefault="00781403" w:rsidP="0084516C">
      <w:pPr>
        <w:pStyle w:val="ListParagraph"/>
        <w:widowControl/>
        <w:numPr>
          <w:ilvl w:val="0"/>
          <w:numId w:val="22"/>
        </w:numPr>
        <w:autoSpaceDE/>
        <w:autoSpaceDN/>
        <w:spacing w:after="160" w:line="259" w:lineRule="auto"/>
        <w:contextualSpacing/>
        <w:rPr>
          <w:sz w:val="20"/>
          <w:szCs w:val="20"/>
        </w:rPr>
      </w:pPr>
      <w:hyperlink r:id="rId14" w:history="1">
        <w:r w:rsidR="0084516C" w:rsidRPr="0084516C">
          <w:rPr>
            <w:rStyle w:val="Hyperlink"/>
            <w:sz w:val="20"/>
            <w:szCs w:val="20"/>
          </w:rPr>
          <w:t>User Journeys Maps</w:t>
        </w:r>
      </w:hyperlink>
      <w:r w:rsidR="0084516C" w:rsidRPr="0084516C">
        <w:rPr>
          <w:sz w:val="20"/>
          <w:szCs w:val="20"/>
        </w:rPr>
        <w:t>: Detailed maps of user journeys with stages, actions, and pain points clearly marked.</w:t>
      </w:r>
    </w:p>
    <w:p w:rsidR="0084516C" w:rsidRPr="0084516C" w:rsidRDefault="0084516C" w:rsidP="0084516C">
      <w:pPr>
        <w:pStyle w:val="ListParagraph"/>
        <w:widowControl/>
        <w:numPr>
          <w:ilvl w:val="0"/>
          <w:numId w:val="22"/>
        </w:numPr>
        <w:autoSpaceDE/>
        <w:autoSpaceDN/>
        <w:spacing w:after="160" w:line="259" w:lineRule="auto"/>
        <w:contextualSpacing/>
        <w:rPr>
          <w:sz w:val="20"/>
          <w:szCs w:val="20"/>
        </w:rPr>
      </w:pPr>
      <w:r w:rsidRPr="0084516C">
        <w:rPr>
          <w:sz w:val="20"/>
          <w:szCs w:val="20"/>
        </w:rPr>
        <w:t>Screen captures</w:t>
      </w:r>
    </w:p>
    <w:p w:rsidR="0084516C" w:rsidRPr="006F1A40" w:rsidRDefault="0084516C" w:rsidP="00E07C41"/>
    <w:p w:rsidR="00E07C41" w:rsidRPr="006F1A40" w:rsidRDefault="00E07C41" w:rsidP="00DE2B92">
      <w:pPr>
        <w:widowControl/>
        <w:autoSpaceDE/>
        <w:autoSpaceDN/>
        <w:spacing w:after="160" w:line="259" w:lineRule="auto"/>
        <w:contextualSpacing/>
      </w:pPr>
    </w:p>
    <w:p w:rsidR="00E61842" w:rsidRPr="00F83B29" w:rsidRDefault="00E61842" w:rsidP="00F83B29">
      <w:pPr>
        <w:rPr>
          <w:b/>
          <w:bCs/>
        </w:rPr>
      </w:pPr>
    </w:p>
    <w:p w:rsidR="005D30BC" w:rsidRDefault="005D30BC" w:rsidP="005D30BC">
      <w:pPr>
        <w:spacing w:before="119"/>
      </w:pPr>
      <w:r>
        <w:br/>
      </w:r>
    </w:p>
    <w:p w:rsidR="005D30BC" w:rsidRPr="00FC7CBE" w:rsidRDefault="005D30BC" w:rsidP="005D30BC">
      <w:pPr>
        <w:spacing w:before="119"/>
        <w:sectPr w:rsidR="005D30BC" w:rsidRPr="00FC7CBE">
          <w:type w:val="continuous"/>
          <w:pgSz w:w="11910" w:h="16840"/>
          <w:pgMar w:top="900" w:right="1320" w:bottom="520" w:left="1220" w:header="0" w:footer="340" w:gutter="0"/>
          <w:cols w:space="720"/>
        </w:sectPr>
      </w:pPr>
    </w:p>
    <w:p w:rsidR="00326A90" w:rsidRPr="00DB7C81" w:rsidRDefault="00A82221" w:rsidP="00A82221">
      <w:pPr>
        <w:rPr>
          <w:b/>
          <w:spacing w:val="-4"/>
          <w:sz w:val="16"/>
          <w:szCs w:val="16"/>
        </w:rPr>
      </w:pPr>
      <w:r w:rsidRPr="00426C33">
        <w:rPr>
          <w:b/>
          <w:bCs/>
          <w:sz w:val="28"/>
          <w:szCs w:val="28"/>
        </w:rPr>
        <w:lastRenderedPageBreak/>
        <w:t xml:space="preserve">Assessment </w:t>
      </w:r>
      <w:r w:rsidR="00426C33">
        <w:rPr>
          <w:b/>
          <w:bCs/>
          <w:sz w:val="28"/>
          <w:szCs w:val="28"/>
        </w:rPr>
        <w:t>C</w:t>
      </w:r>
      <w:r w:rsidRPr="00426C33">
        <w:rPr>
          <w:b/>
          <w:bCs/>
          <w:sz w:val="28"/>
          <w:szCs w:val="28"/>
        </w:rPr>
        <w:t>riteria</w:t>
      </w:r>
      <w:r w:rsidR="00426C33">
        <w:rPr>
          <w:b/>
          <w:sz w:val="28"/>
          <w:szCs w:val="28"/>
        </w:rPr>
        <w:t xml:space="preserve">- </w:t>
      </w:r>
      <w:r w:rsidR="003D6D8C" w:rsidRPr="00A82221">
        <w:rPr>
          <w:b/>
          <w:sz w:val="28"/>
          <w:szCs w:val="28"/>
        </w:rPr>
        <w:t>Report</w:t>
      </w:r>
      <w:r w:rsidR="0038301E">
        <w:rPr>
          <w:b/>
          <w:spacing w:val="-4"/>
          <w:sz w:val="28"/>
          <w:szCs w:val="28"/>
        </w:rPr>
        <w:t xml:space="preserve"> (100%) </w:t>
      </w:r>
      <w:r w:rsidR="0038301E">
        <w:rPr>
          <w:b/>
          <w:spacing w:val="-4"/>
          <w:sz w:val="28"/>
          <w:szCs w:val="28"/>
        </w:rPr>
        <w:br/>
      </w:r>
    </w:p>
    <w:tbl>
      <w:tblPr>
        <w:tblStyle w:val="TableGrid"/>
        <w:tblW w:w="0" w:type="auto"/>
        <w:tblLayout w:type="fixed"/>
        <w:tblLook w:val="04A0"/>
      </w:tblPr>
      <w:tblGrid>
        <w:gridCol w:w="389"/>
        <w:gridCol w:w="3150"/>
        <w:gridCol w:w="2381"/>
        <w:gridCol w:w="2381"/>
        <w:gridCol w:w="2381"/>
        <w:gridCol w:w="2381"/>
        <w:gridCol w:w="2381"/>
      </w:tblGrid>
      <w:tr w:rsidR="00326A90" w:rsidRPr="006F1A40" w:rsidTr="0089654A">
        <w:trPr>
          <w:trHeight w:val="423"/>
        </w:trPr>
        <w:tc>
          <w:tcPr>
            <w:tcW w:w="3539" w:type="dxa"/>
            <w:gridSpan w:val="2"/>
            <w:vAlign w:val="center"/>
          </w:tcPr>
          <w:p w:rsidR="00326A90" w:rsidRPr="00116AEF" w:rsidRDefault="00326A90" w:rsidP="0089654A">
            <w:pPr>
              <w:rPr>
                <w:b/>
                <w:bCs/>
                <w:sz w:val="19"/>
                <w:szCs w:val="19"/>
              </w:rPr>
            </w:pPr>
            <w:r w:rsidRPr="00116AEF">
              <w:rPr>
                <w:b/>
                <w:bCs/>
                <w:sz w:val="19"/>
                <w:szCs w:val="19"/>
              </w:rPr>
              <w:t>Learning Outcome</w:t>
            </w:r>
          </w:p>
        </w:tc>
        <w:tc>
          <w:tcPr>
            <w:tcW w:w="2381" w:type="dxa"/>
            <w:vAlign w:val="center"/>
          </w:tcPr>
          <w:p w:rsidR="00326A90" w:rsidRPr="00116AEF" w:rsidRDefault="00326A90" w:rsidP="0089654A">
            <w:pPr>
              <w:jc w:val="center"/>
              <w:rPr>
                <w:b/>
                <w:bCs/>
                <w:sz w:val="19"/>
                <w:szCs w:val="19"/>
              </w:rPr>
            </w:pPr>
            <w:r w:rsidRPr="00116AEF">
              <w:rPr>
                <w:b/>
                <w:bCs/>
                <w:sz w:val="19"/>
                <w:szCs w:val="19"/>
              </w:rPr>
              <w:t>A</w:t>
            </w:r>
          </w:p>
        </w:tc>
        <w:tc>
          <w:tcPr>
            <w:tcW w:w="2381" w:type="dxa"/>
            <w:vAlign w:val="center"/>
          </w:tcPr>
          <w:p w:rsidR="00326A90" w:rsidRPr="00116AEF" w:rsidRDefault="00326A90" w:rsidP="0089654A">
            <w:pPr>
              <w:jc w:val="center"/>
              <w:rPr>
                <w:b/>
                <w:bCs/>
                <w:sz w:val="19"/>
                <w:szCs w:val="19"/>
              </w:rPr>
            </w:pPr>
            <w:r w:rsidRPr="00116AEF">
              <w:rPr>
                <w:b/>
                <w:bCs/>
                <w:sz w:val="19"/>
                <w:szCs w:val="19"/>
              </w:rPr>
              <w:t>B</w:t>
            </w:r>
          </w:p>
        </w:tc>
        <w:tc>
          <w:tcPr>
            <w:tcW w:w="2381" w:type="dxa"/>
            <w:vAlign w:val="center"/>
          </w:tcPr>
          <w:p w:rsidR="00326A90" w:rsidRPr="00116AEF" w:rsidRDefault="00326A90" w:rsidP="0089654A">
            <w:pPr>
              <w:jc w:val="center"/>
              <w:rPr>
                <w:b/>
                <w:bCs/>
                <w:sz w:val="19"/>
                <w:szCs w:val="19"/>
              </w:rPr>
            </w:pPr>
            <w:r w:rsidRPr="00116AEF">
              <w:rPr>
                <w:b/>
                <w:bCs/>
                <w:sz w:val="19"/>
                <w:szCs w:val="19"/>
              </w:rPr>
              <w:t>C</w:t>
            </w:r>
          </w:p>
        </w:tc>
        <w:tc>
          <w:tcPr>
            <w:tcW w:w="2381" w:type="dxa"/>
            <w:vAlign w:val="center"/>
          </w:tcPr>
          <w:p w:rsidR="00326A90" w:rsidRPr="00116AEF" w:rsidRDefault="00326A90" w:rsidP="0089654A">
            <w:pPr>
              <w:jc w:val="center"/>
              <w:rPr>
                <w:b/>
                <w:bCs/>
                <w:sz w:val="19"/>
                <w:szCs w:val="19"/>
              </w:rPr>
            </w:pPr>
            <w:r w:rsidRPr="00116AEF">
              <w:rPr>
                <w:b/>
                <w:bCs/>
                <w:sz w:val="19"/>
                <w:szCs w:val="19"/>
              </w:rPr>
              <w:t>D</w:t>
            </w:r>
          </w:p>
        </w:tc>
        <w:tc>
          <w:tcPr>
            <w:tcW w:w="2381" w:type="dxa"/>
            <w:vAlign w:val="center"/>
          </w:tcPr>
          <w:p w:rsidR="00326A90" w:rsidRPr="00116AEF" w:rsidRDefault="00326A90" w:rsidP="0089654A">
            <w:pPr>
              <w:jc w:val="center"/>
              <w:rPr>
                <w:b/>
                <w:bCs/>
                <w:sz w:val="19"/>
                <w:szCs w:val="19"/>
              </w:rPr>
            </w:pPr>
            <w:r w:rsidRPr="00116AEF">
              <w:rPr>
                <w:b/>
                <w:bCs/>
                <w:sz w:val="19"/>
                <w:szCs w:val="19"/>
              </w:rPr>
              <w:t>F</w:t>
            </w:r>
          </w:p>
        </w:tc>
      </w:tr>
      <w:tr w:rsidR="00326A90" w:rsidRPr="006F1A40" w:rsidTr="00116AEF">
        <w:trPr>
          <w:trHeight w:val="1740"/>
        </w:trPr>
        <w:tc>
          <w:tcPr>
            <w:tcW w:w="389" w:type="dxa"/>
            <w:shd w:val="clear" w:color="auto" w:fill="F2F2F2" w:themeFill="background1" w:themeFillShade="F2"/>
            <w:vAlign w:val="center"/>
          </w:tcPr>
          <w:p w:rsidR="00326A90" w:rsidRPr="00116AEF" w:rsidRDefault="00326A90" w:rsidP="0089654A">
            <w:pPr>
              <w:jc w:val="center"/>
              <w:rPr>
                <w:sz w:val="19"/>
                <w:szCs w:val="19"/>
              </w:rPr>
            </w:pPr>
            <w:r w:rsidRPr="00116AEF">
              <w:rPr>
                <w:sz w:val="19"/>
                <w:szCs w:val="19"/>
              </w:rPr>
              <w:t>1</w:t>
            </w:r>
          </w:p>
        </w:tc>
        <w:tc>
          <w:tcPr>
            <w:tcW w:w="3150" w:type="dxa"/>
            <w:shd w:val="clear" w:color="auto" w:fill="F2F2F2" w:themeFill="background1" w:themeFillShade="F2"/>
            <w:vAlign w:val="center"/>
          </w:tcPr>
          <w:p w:rsidR="00326A90" w:rsidRPr="00116AEF" w:rsidRDefault="00326A90" w:rsidP="0089654A">
            <w:pPr>
              <w:rPr>
                <w:b/>
                <w:bCs/>
                <w:sz w:val="19"/>
                <w:szCs w:val="19"/>
              </w:rPr>
            </w:pPr>
            <w:r w:rsidRPr="00116AEF">
              <w:rPr>
                <w:b/>
                <w:bCs/>
                <w:sz w:val="19"/>
                <w:szCs w:val="19"/>
              </w:rPr>
              <w:t>Identify the key components of User Experience context, including understanding the technology and users/stakeholders.</w:t>
            </w:r>
          </w:p>
          <w:p w:rsidR="00326A90" w:rsidRPr="00116AEF" w:rsidRDefault="00326A90" w:rsidP="0089654A">
            <w:pPr>
              <w:rPr>
                <w:b/>
                <w:bCs/>
                <w:sz w:val="19"/>
                <w:szCs w:val="19"/>
              </w:rPr>
            </w:pP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Comprehensive identification and understanding of all key components, including detailed stakeholder analysis and technology context.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Good identification and understanding of most key components with minor gaps in stakeholder analysis or technology context.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Adequate identification and understanding of key components, but with significant gaps or superficial analysis of stakeholders and technology context.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Limited identification and understanding of key components, with major gaps in stakeholder analysis and technology context.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Inadequate identification and understanding of key components, missing or incorrect stakeholder analysis and technology context.</w:t>
            </w:r>
          </w:p>
        </w:tc>
      </w:tr>
      <w:tr w:rsidR="00326A90" w:rsidRPr="006F1A40" w:rsidTr="0089654A">
        <w:trPr>
          <w:trHeight w:val="1689"/>
        </w:trPr>
        <w:tc>
          <w:tcPr>
            <w:tcW w:w="389" w:type="dxa"/>
            <w:vAlign w:val="center"/>
          </w:tcPr>
          <w:p w:rsidR="00326A90" w:rsidRPr="00116AEF" w:rsidRDefault="00326A90" w:rsidP="0089654A">
            <w:pPr>
              <w:jc w:val="center"/>
              <w:rPr>
                <w:sz w:val="19"/>
                <w:szCs w:val="19"/>
              </w:rPr>
            </w:pPr>
            <w:r w:rsidRPr="00116AEF">
              <w:rPr>
                <w:sz w:val="19"/>
                <w:szCs w:val="19"/>
              </w:rPr>
              <w:t>2</w:t>
            </w:r>
          </w:p>
        </w:tc>
        <w:tc>
          <w:tcPr>
            <w:tcW w:w="3150" w:type="dxa"/>
            <w:vAlign w:val="center"/>
          </w:tcPr>
          <w:p w:rsidR="00326A90" w:rsidRPr="00116AEF" w:rsidRDefault="00326A90" w:rsidP="0089654A">
            <w:pPr>
              <w:rPr>
                <w:b/>
                <w:bCs/>
                <w:sz w:val="19"/>
                <w:szCs w:val="19"/>
              </w:rPr>
            </w:pPr>
            <w:r w:rsidRPr="00116AEF">
              <w:rPr>
                <w:b/>
                <w:bCs/>
                <w:sz w:val="19"/>
                <w:szCs w:val="19"/>
              </w:rPr>
              <w:t>Interpret digital product or service requirements including business, technical, and potential user sources and define appropriate measures of success, including goals and objectives</w:t>
            </w:r>
          </w:p>
        </w:tc>
        <w:tc>
          <w:tcPr>
            <w:tcW w:w="2381" w:type="dxa"/>
            <w:vAlign w:val="center"/>
          </w:tcPr>
          <w:p w:rsidR="00326A90" w:rsidRPr="00116AEF" w:rsidRDefault="00326A90" w:rsidP="0089654A">
            <w:pPr>
              <w:rPr>
                <w:sz w:val="19"/>
                <w:szCs w:val="19"/>
              </w:rPr>
            </w:pPr>
            <w:r w:rsidRPr="00116AEF">
              <w:rPr>
                <w:sz w:val="19"/>
                <w:szCs w:val="19"/>
              </w:rPr>
              <w:t>Thorough interpretation of requirements from all sources, with clearly defined and appropriate goals and objectives</w:t>
            </w:r>
          </w:p>
        </w:tc>
        <w:tc>
          <w:tcPr>
            <w:tcW w:w="2381" w:type="dxa"/>
            <w:vAlign w:val="center"/>
          </w:tcPr>
          <w:p w:rsidR="00326A90" w:rsidRPr="00116AEF" w:rsidRDefault="00326A90" w:rsidP="0089654A">
            <w:pPr>
              <w:rPr>
                <w:sz w:val="19"/>
                <w:szCs w:val="19"/>
              </w:rPr>
            </w:pPr>
            <w:r w:rsidRPr="00116AEF">
              <w:rPr>
                <w:sz w:val="19"/>
                <w:szCs w:val="19"/>
              </w:rPr>
              <w:t>Good interpretation of requirements from most sources, with defined goals and objectives, but some minor gaps.</w:t>
            </w:r>
          </w:p>
        </w:tc>
        <w:tc>
          <w:tcPr>
            <w:tcW w:w="2381" w:type="dxa"/>
            <w:vAlign w:val="center"/>
          </w:tcPr>
          <w:p w:rsidR="00326A90" w:rsidRPr="00116AEF" w:rsidRDefault="00326A90" w:rsidP="0089654A">
            <w:pPr>
              <w:rPr>
                <w:sz w:val="19"/>
                <w:szCs w:val="19"/>
              </w:rPr>
            </w:pPr>
            <w:r w:rsidRPr="00116AEF">
              <w:rPr>
                <w:sz w:val="19"/>
                <w:szCs w:val="19"/>
              </w:rPr>
              <w:t xml:space="preserve">Adequate interpretation of requirements, but with significant gaps or unclear goals and objectives, </w:t>
            </w:r>
          </w:p>
        </w:tc>
        <w:tc>
          <w:tcPr>
            <w:tcW w:w="2381" w:type="dxa"/>
            <w:vAlign w:val="center"/>
          </w:tcPr>
          <w:p w:rsidR="00326A90" w:rsidRPr="00116AEF" w:rsidRDefault="00326A90" w:rsidP="0089654A">
            <w:pPr>
              <w:rPr>
                <w:sz w:val="19"/>
                <w:szCs w:val="19"/>
              </w:rPr>
            </w:pPr>
            <w:r w:rsidRPr="00116AEF">
              <w:rPr>
                <w:sz w:val="19"/>
                <w:szCs w:val="19"/>
              </w:rPr>
              <w:t>Limited interpretation of requirements with major gaps, unclear or inappropriate goals and objectives</w:t>
            </w:r>
          </w:p>
        </w:tc>
        <w:tc>
          <w:tcPr>
            <w:tcW w:w="2381" w:type="dxa"/>
            <w:vAlign w:val="center"/>
          </w:tcPr>
          <w:p w:rsidR="00326A90" w:rsidRPr="00116AEF" w:rsidRDefault="00326A90" w:rsidP="0089654A">
            <w:pPr>
              <w:rPr>
                <w:sz w:val="19"/>
                <w:szCs w:val="19"/>
              </w:rPr>
            </w:pPr>
            <w:r w:rsidRPr="00116AEF">
              <w:rPr>
                <w:sz w:val="19"/>
                <w:szCs w:val="19"/>
              </w:rPr>
              <w:t>Inadequate interpretation of requirements, missing or incorrect goals and objectives</w:t>
            </w:r>
          </w:p>
        </w:tc>
      </w:tr>
      <w:tr w:rsidR="00326A90" w:rsidRPr="006F1A40" w:rsidTr="00DB7C81">
        <w:trPr>
          <w:trHeight w:val="1833"/>
        </w:trPr>
        <w:tc>
          <w:tcPr>
            <w:tcW w:w="389" w:type="dxa"/>
            <w:shd w:val="clear" w:color="auto" w:fill="F2F2F2" w:themeFill="background1" w:themeFillShade="F2"/>
            <w:vAlign w:val="center"/>
          </w:tcPr>
          <w:p w:rsidR="00326A90" w:rsidRPr="00116AEF" w:rsidRDefault="00326A90" w:rsidP="0089654A">
            <w:pPr>
              <w:jc w:val="center"/>
              <w:rPr>
                <w:sz w:val="19"/>
                <w:szCs w:val="19"/>
              </w:rPr>
            </w:pPr>
            <w:r w:rsidRPr="00116AEF">
              <w:rPr>
                <w:sz w:val="19"/>
                <w:szCs w:val="19"/>
              </w:rPr>
              <w:t>3</w:t>
            </w:r>
          </w:p>
        </w:tc>
        <w:tc>
          <w:tcPr>
            <w:tcW w:w="3150" w:type="dxa"/>
            <w:shd w:val="clear" w:color="auto" w:fill="F2F2F2" w:themeFill="background1" w:themeFillShade="F2"/>
            <w:vAlign w:val="center"/>
          </w:tcPr>
          <w:p w:rsidR="00326A90" w:rsidRPr="00116AEF" w:rsidRDefault="00326A90" w:rsidP="0089654A">
            <w:pPr>
              <w:rPr>
                <w:b/>
                <w:bCs/>
                <w:sz w:val="19"/>
                <w:szCs w:val="19"/>
              </w:rPr>
            </w:pPr>
            <w:r w:rsidRPr="00116AEF">
              <w:rPr>
                <w:b/>
                <w:bCs/>
                <w:sz w:val="19"/>
                <w:szCs w:val="19"/>
              </w:rPr>
              <w:t>Explain issues with usability and effectiveness of digital products and services and to identify areas for improvement.</w:t>
            </w:r>
          </w:p>
          <w:p w:rsidR="00326A90" w:rsidRPr="00116AEF" w:rsidRDefault="00326A90" w:rsidP="0089654A">
            <w:pPr>
              <w:rPr>
                <w:b/>
                <w:bCs/>
                <w:sz w:val="19"/>
                <w:szCs w:val="19"/>
              </w:rPr>
            </w:pP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Comprehensive explanation of usability issues and effectiveness, with clear identification of areas for improvement.</w:t>
            </w:r>
          </w:p>
          <w:p w:rsidR="00326A90" w:rsidRPr="00116AEF" w:rsidRDefault="00326A90" w:rsidP="0089654A">
            <w:pPr>
              <w:rPr>
                <w:sz w:val="19"/>
                <w:szCs w:val="19"/>
              </w:rPr>
            </w:pP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Good explanation of most usability issues and effectiveness, with some identification of areas for improvement.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Adequate explanation of usability issues and effectiveness, but with significant gaps or superficial identification of areas for improvement.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Limited explanation of usability issues and effectiveness, with major gaps and unclear areas for improvement.</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Inadequate explanation of usability issues and effectiveness, missing or incorrect identification of areas for improvement.</w:t>
            </w:r>
          </w:p>
        </w:tc>
      </w:tr>
      <w:tr w:rsidR="00326A90" w:rsidRPr="006F1A40" w:rsidTr="00116AEF">
        <w:trPr>
          <w:trHeight w:val="1546"/>
        </w:trPr>
        <w:tc>
          <w:tcPr>
            <w:tcW w:w="389" w:type="dxa"/>
            <w:vAlign w:val="center"/>
          </w:tcPr>
          <w:p w:rsidR="00326A90" w:rsidRPr="00116AEF" w:rsidRDefault="00326A90" w:rsidP="0089654A">
            <w:pPr>
              <w:jc w:val="center"/>
              <w:rPr>
                <w:sz w:val="19"/>
                <w:szCs w:val="19"/>
              </w:rPr>
            </w:pPr>
            <w:r w:rsidRPr="00116AEF">
              <w:rPr>
                <w:sz w:val="19"/>
                <w:szCs w:val="19"/>
              </w:rPr>
              <w:t>4</w:t>
            </w:r>
          </w:p>
        </w:tc>
        <w:tc>
          <w:tcPr>
            <w:tcW w:w="3150" w:type="dxa"/>
            <w:vAlign w:val="center"/>
          </w:tcPr>
          <w:p w:rsidR="00326A90" w:rsidRPr="00116AEF" w:rsidRDefault="00326A90" w:rsidP="0089654A">
            <w:pPr>
              <w:rPr>
                <w:b/>
                <w:bCs/>
                <w:sz w:val="19"/>
                <w:szCs w:val="19"/>
              </w:rPr>
            </w:pPr>
            <w:r w:rsidRPr="00116AEF">
              <w:rPr>
                <w:b/>
                <w:bCs/>
                <w:sz w:val="19"/>
                <w:szCs w:val="19"/>
              </w:rPr>
              <w:t>Describe digital product usability, accessibility, and other legal requirements.</w:t>
            </w:r>
          </w:p>
          <w:p w:rsidR="00326A90" w:rsidRPr="00116AEF" w:rsidRDefault="00326A90" w:rsidP="0089654A">
            <w:pPr>
              <w:rPr>
                <w:b/>
                <w:bCs/>
                <w:sz w:val="19"/>
                <w:szCs w:val="19"/>
              </w:rPr>
            </w:pPr>
          </w:p>
        </w:tc>
        <w:tc>
          <w:tcPr>
            <w:tcW w:w="2381" w:type="dxa"/>
            <w:vAlign w:val="center"/>
          </w:tcPr>
          <w:p w:rsidR="00326A90" w:rsidRPr="00116AEF" w:rsidRDefault="00326A90" w:rsidP="0089654A">
            <w:pPr>
              <w:rPr>
                <w:sz w:val="19"/>
                <w:szCs w:val="19"/>
              </w:rPr>
            </w:pPr>
            <w:r w:rsidRPr="00116AEF">
              <w:rPr>
                <w:sz w:val="19"/>
                <w:szCs w:val="19"/>
              </w:rPr>
              <w:t>Comprehensive description of usability, accessibility, and legal requirements, with clear understanding and detail.</w:t>
            </w:r>
          </w:p>
        </w:tc>
        <w:tc>
          <w:tcPr>
            <w:tcW w:w="2381" w:type="dxa"/>
            <w:vAlign w:val="center"/>
          </w:tcPr>
          <w:p w:rsidR="00326A90" w:rsidRPr="00116AEF" w:rsidRDefault="00326A90" w:rsidP="0089654A">
            <w:pPr>
              <w:rPr>
                <w:sz w:val="19"/>
                <w:szCs w:val="19"/>
              </w:rPr>
            </w:pPr>
            <w:r w:rsidRPr="00116AEF">
              <w:rPr>
                <w:rFonts w:eastAsia="Times New Roman" w:cs="Times New Roman"/>
                <w:kern w:val="0"/>
                <w:sz w:val="19"/>
                <w:szCs w:val="19"/>
                <w:lang w:eastAsia="en-GB"/>
              </w:rPr>
              <w:t>Good description of usability, accessibility, and legal requirements, with minor gaps in detail or understanding.</w:t>
            </w:r>
          </w:p>
        </w:tc>
        <w:tc>
          <w:tcPr>
            <w:tcW w:w="2381" w:type="dxa"/>
            <w:vAlign w:val="center"/>
          </w:tcPr>
          <w:p w:rsidR="00326A90" w:rsidRPr="00116AEF" w:rsidRDefault="00326A90" w:rsidP="0089654A">
            <w:pPr>
              <w:rPr>
                <w:sz w:val="19"/>
                <w:szCs w:val="19"/>
              </w:rPr>
            </w:pPr>
            <w:r w:rsidRPr="00116AEF">
              <w:rPr>
                <w:rFonts w:eastAsia="Times New Roman" w:cs="Times New Roman"/>
                <w:kern w:val="0"/>
                <w:sz w:val="19"/>
                <w:szCs w:val="19"/>
                <w:lang w:eastAsia="en-GB"/>
              </w:rPr>
              <w:t xml:space="preserve">Adequate description of usability, accessibility, and legal requirements, but with significant gaps or superficial </w:t>
            </w:r>
            <w:r w:rsidRPr="00116AEF">
              <w:rPr>
                <w:sz w:val="19"/>
                <w:szCs w:val="19"/>
              </w:rPr>
              <w:t>detail.</w:t>
            </w:r>
          </w:p>
        </w:tc>
        <w:tc>
          <w:tcPr>
            <w:tcW w:w="2381" w:type="dxa"/>
            <w:vAlign w:val="center"/>
          </w:tcPr>
          <w:p w:rsidR="00326A90" w:rsidRPr="00116AEF" w:rsidRDefault="00326A90" w:rsidP="0089654A">
            <w:pPr>
              <w:rPr>
                <w:sz w:val="19"/>
                <w:szCs w:val="19"/>
              </w:rPr>
            </w:pPr>
            <w:r w:rsidRPr="00116AEF">
              <w:rPr>
                <w:sz w:val="19"/>
                <w:szCs w:val="19"/>
              </w:rPr>
              <w:t>Limited description of usability, accessibility, and legal requirements, with major gaps or unclear details.</w:t>
            </w:r>
          </w:p>
        </w:tc>
        <w:tc>
          <w:tcPr>
            <w:tcW w:w="2381" w:type="dxa"/>
            <w:vAlign w:val="center"/>
          </w:tcPr>
          <w:p w:rsidR="00326A90" w:rsidRPr="00116AEF" w:rsidRDefault="00326A90" w:rsidP="0089654A">
            <w:pPr>
              <w:rPr>
                <w:sz w:val="19"/>
                <w:szCs w:val="19"/>
              </w:rPr>
            </w:pPr>
            <w:r w:rsidRPr="00116AEF">
              <w:rPr>
                <w:sz w:val="19"/>
                <w:szCs w:val="19"/>
              </w:rPr>
              <w:t>Inadequate description of usability, accessibility, and legal requirements, missing or incorrect details.</w:t>
            </w:r>
          </w:p>
        </w:tc>
      </w:tr>
      <w:tr w:rsidR="00326A90" w:rsidRPr="006F1A40" w:rsidTr="00116AEF">
        <w:trPr>
          <w:trHeight w:val="1696"/>
        </w:trPr>
        <w:tc>
          <w:tcPr>
            <w:tcW w:w="389" w:type="dxa"/>
            <w:shd w:val="clear" w:color="auto" w:fill="F2F2F2" w:themeFill="background1" w:themeFillShade="F2"/>
            <w:vAlign w:val="center"/>
          </w:tcPr>
          <w:p w:rsidR="00326A90" w:rsidRPr="00116AEF" w:rsidRDefault="00326A90" w:rsidP="0089654A">
            <w:pPr>
              <w:jc w:val="center"/>
              <w:rPr>
                <w:sz w:val="19"/>
                <w:szCs w:val="19"/>
              </w:rPr>
            </w:pPr>
            <w:r w:rsidRPr="00116AEF">
              <w:rPr>
                <w:sz w:val="19"/>
                <w:szCs w:val="19"/>
              </w:rPr>
              <w:t>5</w:t>
            </w:r>
          </w:p>
        </w:tc>
        <w:tc>
          <w:tcPr>
            <w:tcW w:w="3150" w:type="dxa"/>
            <w:shd w:val="clear" w:color="auto" w:fill="F2F2F2" w:themeFill="background1" w:themeFillShade="F2"/>
            <w:vAlign w:val="center"/>
          </w:tcPr>
          <w:p w:rsidR="00326A90" w:rsidRPr="00116AEF" w:rsidRDefault="00326A90" w:rsidP="0089654A">
            <w:pPr>
              <w:rPr>
                <w:b/>
                <w:bCs/>
                <w:sz w:val="19"/>
                <w:szCs w:val="19"/>
              </w:rPr>
            </w:pPr>
            <w:r w:rsidRPr="00116AEF">
              <w:rPr>
                <w:b/>
                <w:bCs/>
                <w:sz w:val="19"/>
                <w:szCs w:val="19"/>
              </w:rPr>
              <w:t>Interpret user types and their goals, behaviours, and pain points using appropriate design artifacts to inform the design process.</w:t>
            </w:r>
          </w:p>
          <w:p w:rsidR="00326A90" w:rsidRPr="00116AEF" w:rsidRDefault="00326A90" w:rsidP="0089654A">
            <w:pPr>
              <w:rPr>
                <w:b/>
                <w:bCs/>
                <w:sz w:val="19"/>
                <w:szCs w:val="19"/>
              </w:rPr>
            </w:pP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Thorough interpretation of user types, goals, behaviours, and pain points, using comprehensive and appropriate design artifacts.</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Good interpretation of user types, goals, behaviours, and pain points, with minor gaps in design artifacts.</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Adequate interpretation of user types, goals, behaviours, and pain points, but with significant gaps or superficial design artifacts.</w:t>
            </w:r>
          </w:p>
          <w:p w:rsidR="00326A90" w:rsidRPr="00116AEF" w:rsidRDefault="00326A90" w:rsidP="0089654A">
            <w:pPr>
              <w:rPr>
                <w:sz w:val="19"/>
                <w:szCs w:val="19"/>
              </w:rPr>
            </w:pP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Limited interpretation of user types, goals, behaviours, and pain points, with major gaps in design artifacts.</w:t>
            </w:r>
          </w:p>
        </w:tc>
        <w:tc>
          <w:tcPr>
            <w:tcW w:w="2381" w:type="dxa"/>
            <w:shd w:val="clear" w:color="auto" w:fill="F2F2F2" w:themeFill="background1" w:themeFillShade="F2"/>
            <w:vAlign w:val="center"/>
          </w:tcPr>
          <w:p w:rsidR="00326A90" w:rsidRPr="00116AEF" w:rsidRDefault="00326A90" w:rsidP="0089654A">
            <w:pPr>
              <w:rPr>
                <w:sz w:val="19"/>
                <w:szCs w:val="19"/>
              </w:rPr>
            </w:pPr>
            <w:r w:rsidRPr="00116AEF">
              <w:rPr>
                <w:sz w:val="19"/>
                <w:szCs w:val="19"/>
              </w:rPr>
              <w:t>Inadequate interpretation of user types, goals, behaviours, and pain points, missing or incorrect design artifacts.</w:t>
            </w:r>
          </w:p>
        </w:tc>
      </w:tr>
    </w:tbl>
    <w:p w:rsidR="0038301E" w:rsidRPr="0038301E" w:rsidRDefault="0038301E" w:rsidP="00A82221">
      <w:pPr>
        <w:rPr>
          <w:b/>
          <w:spacing w:val="-4"/>
          <w:sz w:val="28"/>
          <w:szCs w:val="28"/>
        </w:rPr>
      </w:pPr>
    </w:p>
    <w:p w:rsidR="0038301E" w:rsidRPr="0038301E" w:rsidRDefault="0038301E" w:rsidP="00A82221">
      <w:pPr>
        <w:rPr>
          <w:b/>
          <w:spacing w:val="-4"/>
          <w:sz w:val="28"/>
          <w:szCs w:val="28"/>
        </w:rPr>
        <w:sectPr w:rsidR="0038301E" w:rsidRPr="0038301E" w:rsidSect="004A44D3">
          <w:footerReference w:type="default" r:id="rId15"/>
          <w:pgSz w:w="16840" w:h="11910" w:orient="landscape"/>
          <w:pgMar w:top="720" w:right="720" w:bottom="720" w:left="720" w:header="0" w:footer="373" w:gutter="0"/>
          <w:cols w:space="720"/>
          <w:docGrid w:linePitch="299"/>
        </w:sectPr>
      </w:pPr>
    </w:p>
    <w:p w:rsidR="00034B72" w:rsidRDefault="00034B72">
      <w:pPr>
        <w:sectPr w:rsidR="00034B72" w:rsidSect="00ED56ED">
          <w:footerReference w:type="default" r:id="rId16"/>
          <w:type w:val="continuous"/>
          <w:pgSz w:w="16840" w:h="11910" w:orient="landscape"/>
          <w:pgMar w:top="1220" w:right="840" w:bottom="560" w:left="700" w:header="0" w:footer="373" w:gutter="0"/>
          <w:cols w:space="720"/>
        </w:sectPr>
      </w:pPr>
    </w:p>
    <w:p w:rsidR="0043214C" w:rsidRDefault="0043214C" w:rsidP="00437AD0">
      <w:pPr>
        <w:rPr>
          <w:b/>
          <w:bCs/>
        </w:rPr>
      </w:pPr>
    </w:p>
    <w:p w:rsidR="0043214C" w:rsidRDefault="0043214C" w:rsidP="00437AD0">
      <w:pPr>
        <w:rPr>
          <w:b/>
          <w:bCs/>
        </w:rPr>
      </w:pPr>
    </w:p>
    <w:p w:rsidR="00437AD0" w:rsidRPr="00A35F3D" w:rsidRDefault="00437AD0" w:rsidP="00437AD0">
      <w:pPr>
        <w:rPr>
          <w:b/>
          <w:bCs/>
        </w:rPr>
      </w:pPr>
      <w:r w:rsidRPr="00A35F3D">
        <w:rPr>
          <w:b/>
          <w:bCs/>
        </w:rPr>
        <w:t>Living CV</w:t>
      </w:r>
    </w:p>
    <w:p w:rsidR="00437AD0" w:rsidRPr="00A35F3D" w:rsidRDefault="00437AD0" w:rsidP="00437AD0">
      <w:pPr>
        <w:rPr>
          <w:color w:val="FF0000"/>
        </w:rPr>
      </w:pPr>
    </w:p>
    <w:p w:rsidR="00437AD0" w:rsidRPr="00937751" w:rsidRDefault="00437AD0" w:rsidP="00437AD0">
      <w:pPr>
        <w:shd w:val="clear" w:color="auto" w:fill="FFFFFF"/>
        <w:textAlignment w:val="baseline"/>
        <w:rPr>
          <w:color w:val="000000"/>
        </w:rPr>
      </w:pPr>
      <w:r w:rsidRPr="00937751">
        <w:rPr>
          <w:color w:val="000000"/>
        </w:rPr>
        <w:t>As part of the University's Work Ready, Future Ready strategy, you will be expected to build a professional, Living CV as you successfully engage and pass each module of your degree. </w:t>
      </w:r>
    </w:p>
    <w:p w:rsidR="00437AD0" w:rsidRPr="00937751" w:rsidRDefault="00437AD0" w:rsidP="00437AD0">
      <w:pPr>
        <w:shd w:val="clear" w:color="auto" w:fill="FFFFFF"/>
        <w:textAlignment w:val="baseline"/>
        <w:rPr>
          <w:color w:val="000000"/>
        </w:rPr>
      </w:pPr>
    </w:p>
    <w:p w:rsidR="00437AD0" w:rsidRPr="00937751" w:rsidRDefault="00437AD0" w:rsidP="00437AD0">
      <w:pPr>
        <w:shd w:val="clear" w:color="auto" w:fill="FFFFFF"/>
        <w:textAlignment w:val="baseline"/>
        <w:rPr>
          <w:color w:val="000000"/>
        </w:rPr>
      </w:pPr>
      <w:r w:rsidRPr="00937751">
        <w:rPr>
          <w:color w:val="000000"/>
        </w:rPr>
        <w:t>The Living CV outputs evidenced on completion of this assessment are:</w:t>
      </w:r>
      <w:r>
        <w:rPr>
          <w:color w:val="000000"/>
        </w:rPr>
        <w:br/>
      </w:r>
    </w:p>
    <w:p w:rsidR="00437AD0" w:rsidRPr="00937751" w:rsidRDefault="009F3165" w:rsidP="00437AD0">
      <w:pPr>
        <w:pStyle w:val="ListParagraph"/>
        <w:widowControl/>
        <w:numPr>
          <w:ilvl w:val="0"/>
          <w:numId w:val="4"/>
        </w:numPr>
        <w:shd w:val="clear" w:color="auto" w:fill="FFFFFF"/>
        <w:autoSpaceDE/>
        <w:autoSpaceDN/>
        <w:contextualSpacing/>
        <w:textAlignment w:val="baseline"/>
        <w:rPr>
          <w:color w:val="000000"/>
        </w:rPr>
      </w:pPr>
      <w:r w:rsidRPr="009F3165">
        <w:rPr>
          <w:color w:val="000000"/>
          <w:lang w:val="en-GB"/>
        </w:rPr>
        <w:t xml:space="preserve">Case study evidence of conducting a basic </w:t>
      </w:r>
      <w:r w:rsidR="00BC1848" w:rsidRPr="00BC1848">
        <w:rPr>
          <w:color w:val="000000"/>
          <w:lang w:val="en-GB"/>
        </w:rPr>
        <w:t>end to end</w:t>
      </w:r>
      <w:r w:rsidR="00BC1848">
        <w:rPr>
          <w:color w:val="000000"/>
          <w:lang w:val="en-GB"/>
        </w:rPr>
        <w:t xml:space="preserve"> U</w:t>
      </w:r>
      <w:r w:rsidRPr="009F3165">
        <w:rPr>
          <w:color w:val="000000"/>
          <w:lang w:val="en-GB"/>
        </w:rPr>
        <w:t xml:space="preserve">ser </w:t>
      </w:r>
      <w:r w:rsidR="00BC1848">
        <w:rPr>
          <w:color w:val="000000"/>
          <w:lang w:val="en-GB"/>
        </w:rPr>
        <w:t>E</w:t>
      </w:r>
      <w:r w:rsidRPr="009F3165">
        <w:rPr>
          <w:color w:val="000000"/>
          <w:lang w:val="en-GB"/>
        </w:rPr>
        <w:t>xperience</w:t>
      </w:r>
      <w:r w:rsidR="00BC1848">
        <w:rPr>
          <w:color w:val="000000"/>
          <w:lang w:val="en-GB"/>
        </w:rPr>
        <w:t xml:space="preserve"> (UX)</w:t>
      </w:r>
      <w:r w:rsidRPr="009F3165">
        <w:rPr>
          <w:color w:val="000000"/>
          <w:lang w:val="en-GB"/>
        </w:rPr>
        <w:t xml:space="preserve"> analysis</w:t>
      </w:r>
    </w:p>
    <w:p w:rsidR="00437AD0" w:rsidRPr="00A35F3D" w:rsidRDefault="00437AD0" w:rsidP="00437AD0">
      <w:pPr>
        <w:shd w:val="clear" w:color="auto" w:fill="FFFFFF"/>
        <w:textAlignment w:val="baseline"/>
        <w:rPr>
          <w:color w:val="000000"/>
        </w:rPr>
      </w:pPr>
    </w:p>
    <w:p w:rsidR="00437AD0" w:rsidRPr="00A35F3D" w:rsidRDefault="00437AD0" w:rsidP="00437AD0">
      <w:pPr>
        <w:shd w:val="clear" w:color="auto" w:fill="FFFFFF"/>
        <w:textAlignment w:val="baseline"/>
        <w:rPr>
          <w:color w:val="000000"/>
        </w:rPr>
      </w:pPr>
      <w:r w:rsidRPr="00A35F3D">
        <w:rPr>
          <w:color w:val="000000"/>
        </w:rPr>
        <w:t>Please add these to your CV via the Living CV builder platform on Solent Futures Online </w:t>
      </w:r>
      <w:hyperlink r:id="rId17" w:tgtFrame="_blank" w:tooltip="Original URL: https://solentfutures.careercentre.me/programmes/?programmeID=ThzJ%2bRbk%2bQXoSlEaujPR0g%3d%3d. Click or tap if you trust this link." w:history="1">
        <w:r w:rsidRPr="00A35F3D">
          <w:rPr>
            <w:rStyle w:val="Hyperlink"/>
            <w:rFonts w:eastAsiaTheme="majorEastAsia"/>
            <w:bdr w:val="none" w:sz="0" w:space="0" w:color="auto" w:frame="1"/>
          </w:rPr>
          <w:t>Solent Futures Online</w:t>
        </w:r>
      </w:hyperlink>
    </w:p>
    <w:p w:rsidR="00437AD0" w:rsidRDefault="00437AD0" w:rsidP="00437AD0">
      <w:pPr>
        <w:pStyle w:val="BodyText"/>
      </w:pPr>
    </w:p>
    <w:p w:rsidR="00A82221" w:rsidRDefault="00A82221" w:rsidP="00437AD0">
      <w:pPr>
        <w:pStyle w:val="BodyText"/>
      </w:pPr>
    </w:p>
    <w:p w:rsidR="00437AD0" w:rsidRDefault="00437AD0" w:rsidP="00437AD0">
      <w:pPr>
        <w:pStyle w:val="BodyText"/>
      </w:pPr>
    </w:p>
    <w:p w:rsidR="00437AD0" w:rsidRDefault="00437AD0" w:rsidP="00437AD0">
      <w:pPr>
        <w:pStyle w:val="BodyText"/>
      </w:pPr>
    </w:p>
    <w:p w:rsidR="00437AD0" w:rsidRDefault="00437AD0" w:rsidP="00ED0187">
      <w:r>
        <w:br w:type="page"/>
      </w:r>
      <w:r>
        <w:lastRenderedPageBreak/>
        <w:t xml:space="preserve">Important Information </w:t>
      </w:r>
    </w:p>
    <w:p w:rsidR="00ED0187" w:rsidRDefault="00ED0187" w:rsidP="00ED0187">
      <w:pPr>
        <w:pStyle w:val="Heading1"/>
        <w:ind w:left="0"/>
        <w:rPr>
          <w:sz w:val="22"/>
          <w:szCs w:val="22"/>
        </w:rPr>
      </w:pPr>
    </w:p>
    <w:p w:rsidR="00437AD0" w:rsidRPr="00ED0187" w:rsidRDefault="00437AD0" w:rsidP="00ED0187">
      <w:pPr>
        <w:pStyle w:val="Heading1"/>
        <w:ind w:left="0"/>
        <w:rPr>
          <w:sz w:val="20"/>
          <w:szCs w:val="20"/>
        </w:rPr>
      </w:pPr>
      <w:r w:rsidRPr="00ED0187">
        <w:rPr>
          <w:sz w:val="20"/>
          <w:szCs w:val="20"/>
        </w:rPr>
        <w:t>Late Submissions</w:t>
      </w:r>
    </w:p>
    <w:p w:rsidR="00437AD0" w:rsidRPr="00ED0187" w:rsidRDefault="00437AD0" w:rsidP="00437AD0">
      <w:pPr>
        <w:rPr>
          <w:sz w:val="20"/>
          <w:szCs w:val="20"/>
        </w:rPr>
      </w:pPr>
    </w:p>
    <w:p w:rsidR="00437AD0" w:rsidRPr="00ED0187" w:rsidRDefault="00437AD0" w:rsidP="00437AD0">
      <w:pPr>
        <w:rPr>
          <w:sz w:val="20"/>
          <w:szCs w:val="20"/>
        </w:rPr>
      </w:pPr>
      <w:r w:rsidRPr="00ED0187">
        <w:rPr>
          <w:sz w:val="20"/>
          <w:szCs w:val="20"/>
        </w:rPr>
        <w:t>You are reminded that:</w:t>
      </w:r>
    </w:p>
    <w:p w:rsidR="00437AD0" w:rsidRPr="00ED0187" w:rsidRDefault="00437AD0" w:rsidP="00437AD0">
      <w:pPr>
        <w:rPr>
          <w:sz w:val="20"/>
          <w:szCs w:val="20"/>
        </w:rPr>
      </w:pPr>
    </w:p>
    <w:p w:rsidR="00437AD0" w:rsidRPr="00ED0187" w:rsidRDefault="00437AD0" w:rsidP="00437AD0">
      <w:pPr>
        <w:pStyle w:val="ListParagraph1"/>
        <w:numPr>
          <w:ilvl w:val="0"/>
          <w:numId w:val="3"/>
        </w:numPr>
        <w:ind w:left="567" w:hanging="567"/>
        <w:rPr>
          <w:rFonts w:ascii="Trebuchet MS" w:eastAsia="Trebuchet MS" w:hAnsi="Trebuchet MS" w:cs="Trebuchet MS"/>
          <w:sz w:val="20"/>
          <w:szCs w:val="20"/>
        </w:rPr>
      </w:pPr>
      <w:r w:rsidRPr="00ED0187">
        <w:rPr>
          <w:rFonts w:ascii="Trebuchet MS" w:eastAsia="Trebuchet MS" w:hAnsi="Trebuchet MS" w:cs="Trebuchet MS"/>
          <w:sz w:val="20"/>
          <w:szCs w:val="20"/>
        </w:rPr>
        <w:t>If this assessment is submitted late i.e. within 7 calendar days of the submission deadline, the mark will be capped at 40% if a pass mark is achieved;</w:t>
      </w:r>
    </w:p>
    <w:p w:rsidR="00437AD0" w:rsidRPr="00ED0187" w:rsidRDefault="00437AD0" w:rsidP="00437AD0">
      <w:pPr>
        <w:pStyle w:val="ListParagraph1"/>
        <w:numPr>
          <w:ilvl w:val="0"/>
          <w:numId w:val="3"/>
        </w:numPr>
        <w:ind w:left="567" w:hanging="567"/>
        <w:rPr>
          <w:rFonts w:ascii="Trebuchet MS" w:eastAsia="Trebuchet MS" w:hAnsi="Trebuchet MS" w:cs="Trebuchet MS"/>
          <w:sz w:val="20"/>
          <w:szCs w:val="20"/>
        </w:rPr>
      </w:pPr>
      <w:r w:rsidRPr="00ED0187">
        <w:rPr>
          <w:rFonts w:ascii="Trebuchet MS" w:eastAsia="Trebuchet MS" w:hAnsi="Trebuchet MS" w:cs="Trebuchet MS"/>
          <w:sz w:val="20"/>
          <w:szCs w:val="20"/>
        </w:rPr>
        <w:t xml:space="preserve">If this assessment is submitted </w:t>
      </w:r>
      <w:r w:rsidRPr="00ED0187">
        <w:rPr>
          <w:rFonts w:ascii="Trebuchet MS" w:eastAsia="Trebuchet MS" w:hAnsi="Trebuchet MS" w:cs="Trebuchet MS"/>
          <w:sz w:val="20"/>
          <w:szCs w:val="20"/>
          <w:u w:val="single"/>
        </w:rPr>
        <w:t>later</w:t>
      </w:r>
      <w:r w:rsidRPr="00ED0187">
        <w:rPr>
          <w:rFonts w:ascii="Trebuchet MS" w:eastAsia="Trebuchet MS" w:hAnsi="Trebuchet MS" w:cs="Trebuchet MS"/>
          <w:sz w:val="20"/>
          <w:szCs w:val="20"/>
        </w:rPr>
        <w:t xml:space="preserve"> than 7 calendar days after the submission deadline, the work will be regarded as a non-submission and will be awarded a zero;</w:t>
      </w:r>
    </w:p>
    <w:p w:rsidR="00437AD0" w:rsidRPr="00ED0187" w:rsidRDefault="00437AD0" w:rsidP="00437AD0">
      <w:pPr>
        <w:pStyle w:val="ListParagraph1"/>
        <w:numPr>
          <w:ilvl w:val="0"/>
          <w:numId w:val="3"/>
        </w:numPr>
        <w:ind w:left="567" w:hanging="567"/>
        <w:rPr>
          <w:rFonts w:ascii="Trebuchet MS" w:eastAsia="Trebuchet MS" w:hAnsi="Trebuchet MS" w:cs="Trebuchet MS"/>
          <w:sz w:val="20"/>
          <w:szCs w:val="20"/>
        </w:rPr>
      </w:pPr>
      <w:r w:rsidRPr="00ED0187">
        <w:rPr>
          <w:rFonts w:ascii="Trebuchet MS" w:eastAsia="Trebuchet MS" w:hAnsi="Trebuchet MS" w:cs="Trebuchet MS"/>
          <w:sz w:val="20"/>
          <w:szCs w:val="20"/>
        </w:rPr>
        <w:t xml:space="preserve">If this assessment is being submitted as a referred piece of work, then it </w:t>
      </w:r>
      <w:r w:rsidRPr="00ED0187">
        <w:rPr>
          <w:rFonts w:ascii="Trebuchet MS" w:eastAsia="Trebuchet MS" w:hAnsi="Trebuchet MS" w:cs="Trebuchet MS"/>
          <w:sz w:val="20"/>
          <w:szCs w:val="20"/>
          <w:u w:val="single"/>
        </w:rPr>
        <w:t>must</w:t>
      </w:r>
      <w:r w:rsidRPr="00ED0187">
        <w:rPr>
          <w:rFonts w:ascii="Trebuchet MS" w:eastAsia="Trebuchet MS" w:hAnsi="Trebuchet MS" w:cs="Trebuchet MS"/>
          <w:sz w:val="20"/>
          <w:szCs w:val="20"/>
        </w:rPr>
        <w:t xml:space="preserve"> be submitted by the deadline date; </w:t>
      </w:r>
      <w:r w:rsidRPr="00ED0187">
        <w:rPr>
          <w:rFonts w:ascii="Trebuchet MS" w:eastAsia="Trebuchet MS" w:hAnsi="Trebuchet MS" w:cs="Trebuchet MS"/>
          <w:sz w:val="20"/>
          <w:szCs w:val="20"/>
          <w:u w:val="single"/>
        </w:rPr>
        <w:t>any</w:t>
      </w:r>
      <w:r w:rsidRPr="00ED0187">
        <w:rPr>
          <w:rFonts w:ascii="Trebuchet MS" w:eastAsia="Trebuchet MS" w:hAnsi="Trebuchet MS" w:cs="Trebuchet MS"/>
          <w:sz w:val="20"/>
          <w:szCs w:val="20"/>
        </w:rPr>
        <w:t xml:space="preserve"> Refer assessment submitted late will be regarded as a non-submission and will be awarded a zero.</w:t>
      </w:r>
    </w:p>
    <w:p w:rsidR="00437AD0" w:rsidRPr="00ED0187" w:rsidRDefault="00437AD0" w:rsidP="00437AD0">
      <w:pPr>
        <w:pStyle w:val="ListParagraph1"/>
        <w:ind w:left="567"/>
        <w:rPr>
          <w:rFonts w:ascii="Trebuchet MS" w:eastAsia="Trebuchet MS" w:hAnsi="Trebuchet MS" w:cs="Trebuchet MS"/>
          <w:sz w:val="20"/>
          <w:szCs w:val="20"/>
        </w:rPr>
      </w:pPr>
    </w:p>
    <w:p w:rsidR="00437AD0" w:rsidRPr="00ED0187" w:rsidRDefault="00781403" w:rsidP="00437AD0">
      <w:pPr>
        <w:rPr>
          <w:color w:val="000000" w:themeColor="text1"/>
          <w:sz w:val="20"/>
          <w:szCs w:val="20"/>
        </w:rPr>
      </w:pPr>
      <w:hyperlink r:id="rId18" w:history="1">
        <w:r w:rsidR="00437AD0" w:rsidRPr="00ED0187">
          <w:rPr>
            <w:rStyle w:val="Hyperlink"/>
            <w:rFonts w:eastAsiaTheme="majorEastAsia"/>
            <w:color w:val="000000" w:themeColor="text1"/>
            <w:sz w:val="20"/>
            <w:szCs w:val="20"/>
          </w:rPr>
          <w:t>Assessment regulations</w:t>
        </w:r>
      </w:hyperlink>
    </w:p>
    <w:p w:rsidR="00437AD0" w:rsidRPr="00ED0187" w:rsidRDefault="00ED0187" w:rsidP="00ED0187">
      <w:pPr>
        <w:pStyle w:val="Heading1"/>
        <w:ind w:left="0"/>
        <w:rPr>
          <w:sz w:val="20"/>
          <w:szCs w:val="20"/>
        </w:rPr>
      </w:pPr>
      <w:r w:rsidRPr="00ED0187">
        <w:rPr>
          <w:sz w:val="20"/>
          <w:szCs w:val="20"/>
        </w:rPr>
        <w:br/>
      </w:r>
      <w:r w:rsidR="00437AD0" w:rsidRPr="00ED0187">
        <w:rPr>
          <w:sz w:val="20"/>
          <w:szCs w:val="20"/>
        </w:rPr>
        <w:t>Extenuating Circumstances</w:t>
      </w:r>
    </w:p>
    <w:p w:rsidR="00437AD0" w:rsidRPr="00ED0187" w:rsidRDefault="00437AD0" w:rsidP="00437AD0">
      <w:pPr>
        <w:rPr>
          <w:sz w:val="20"/>
          <w:szCs w:val="20"/>
        </w:rPr>
      </w:pPr>
      <w:r w:rsidRPr="00ED0187">
        <w:rPr>
          <w:sz w:val="20"/>
          <w:szCs w:val="20"/>
        </w:rPr>
        <w:t>The University’s Extenuating Circumstances (EC) procedure is in place if there are genuine short term exceptional circumstances that may prevent you submitting an assessment. If you are not 'fit to study’, you can either request an extension to the submission deadline of 7 calendar days or you can request to submit the assessment at the next opportunity, i.e. the resit period (as a Defer without capping of the grade).  In both instances you must submit an EC application with relevant evidence.   If accepted under the university regulations there will be no academic penalty for late submission or non-submission dependent on what is requested.  You are reminded that EC covers only short term issues (20 working days) and that if you experience longer term matters that impact on your learning then you must contact the Student Hub for advice.</w:t>
      </w:r>
    </w:p>
    <w:p w:rsidR="00437AD0" w:rsidRPr="00ED0187" w:rsidRDefault="00437AD0" w:rsidP="00437AD0">
      <w:pPr>
        <w:rPr>
          <w:sz w:val="20"/>
          <w:szCs w:val="20"/>
        </w:rPr>
      </w:pPr>
    </w:p>
    <w:p w:rsidR="00437AD0" w:rsidRPr="00ED0187" w:rsidRDefault="00437AD0" w:rsidP="00437AD0">
      <w:pPr>
        <w:rPr>
          <w:sz w:val="20"/>
          <w:szCs w:val="20"/>
        </w:rPr>
      </w:pPr>
      <w:r w:rsidRPr="00ED0187">
        <w:rPr>
          <w:sz w:val="20"/>
          <w:szCs w:val="20"/>
        </w:rPr>
        <w:t>Please find a link to the EC policy below:</w:t>
      </w:r>
    </w:p>
    <w:p w:rsidR="00437AD0" w:rsidRPr="00ED0187" w:rsidRDefault="00437AD0" w:rsidP="00437AD0">
      <w:pPr>
        <w:rPr>
          <w:sz w:val="20"/>
          <w:szCs w:val="20"/>
        </w:rPr>
      </w:pPr>
    </w:p>
    <w:p w:rsidR="00437AD0" w:rsidRPr="00ED0187" w:rsidRDefault="00781403" w:rsidP="00437AD0">
      <w:pPr>
        <w:rPr>
          <w:color w:val="000000" w:themeColor="text1"/>
          <w:sz w:val="20"/>
          <w:szCs w:val="20"/>
        </w:rPr>
      </w:pPr>
      <w:hyperlink r:id="rId19" w:history="1">
        <w:r w:rsidR="00437AD0" w:rsidRPr="00ED0187">
          <w:rPr>
            <w:color w:val="000000" w:themeColor="text1"/>
            <w:sz w:val="20"/>
            <w:szCs w:val="20"/>
            <w:u w:val="single"/>
          </w:rPr>
          <w:t>Extenuating Circumstances</w:t>
        </w:r>
      </w:hyperlink>
    </w:p>
    <w:p w:rsidR="00437AD0" w:rsidRPr="00ED0187" w:rsidRDefault="00437AD0" w:rsidP="00437AD0">
      <w:pPr>
        <w:rPr>
          <w:sz w:val="20"/>
          <w:szCs w:val="20"/>
        </w:rPr>
      </w:pPr>
    </w:p>
    <w:p w:rsidR="00437AD0" w:rsidRPr="00ED0187" w:rsidRDefault="00437AD0" w:rsidP="00ED0187">
      <w:pPr>
        <w:pStyle w:val="Heading1"/>
        <w:ind w:left="0"/>
        <w:rPr>
          <w:sz w:val="20"/>
          <w:szCs w:val="20"/>
        </w:rPr>
      </w:pPr>
      <w:r w:rsidRPr="00ED0187">
        <w:rPr>
          <w:sz w:val="20"/>
          <w:szCs w:val="20"/>
        </w:rPr>
        <w:t>Academic Misconduct</w:t>
      </w:r>
    </w:p>
    <w:p w:rsidR="00437AD0" w:rsidRPr="00ED0187" w:rsidRDefault="00437AD0" w:rsidP="00437AD0">
      <w:pPr>
        <w:rPr>
          <w:sz w:val="20"/>
          <w:szCs w:val="20"/>
        </w:rPr>
      </w:pPr>
      <w:r w:rsidRPr="00ED0187">
        <w:rPr>
          <w:sz w:val="20"/>
          <w:szCs w:val="20"/>
        </w:rPr>
        <w:t>Any submission must be your own work and, where facts or ideas have been used from other sources, these sources must be appropriately referenced. The University’s Academic Handbook includes the definitions of all practices that will be deemed to constitute academic misconduct.  You should check this link before submitting your work.</w:t>
      </w:r>
    </w:p>
    <w:p w:rsidR="00437AD0" w:rsidRPr="00ED0187" w:rsidRDefault="00437AD0" w:rsidP="00437AD0">
      <w:pPr>
        <w:rPr>
          <w:sz w:val="20"/>
          <w:szCs w:val="20"/>
        </w:rPr>
      </w:pPr>
    </w:p>
    <w:p w:rsidR="00437AD0" w:rsidRPr="00ED0187" w:rsidRDefault="00437AD0" w:rsidP="00437AD0">
      <w:pPr>
        <w:rPr>
          <w:sz w:val="20"/>
          <w:szCs w:val="20"/>
        </w:rPr>
      </w:pPr>
      <w:r w:rsidRPr="00ED0187">
        <w:rPr>
          <w:sz w:val="20"/>
          <w:szCs w:val="20"/>
        </w:rPr>
        <w:t>Procedures relating to student academic misconduct are given below:</w:t>
      </w:r>
    </w:p>
    <w:p w:rsidR="00437AD0" w:rsidRPr="00ED0187" w:rsidRDefault="00437AD0" w:rsidP="00437AD0">
      <w:pPr>
        <w:rPr>
          <w:sz w:val="20"/>
          <w:szCs w:val="20"/>
        </w:rPr>
      </w:pPr>
    </w:p>
    <w:p w:rsidR="00437AD0" w:rsidRPr="00ED0187" w:rsidRDefault="00781403" w:rsidP="00437AD0">
      <w:pPr>
        <w:rPr>
          <w:color w:val="000000" w:themeColor="text1"/>
          <w:sz w:val="20"/>
          <w:szCs w:val="20"/>
        </w:rPr>
      </w:pPr>
      <w:hyperlink r:id="rId20" w:history="1">
        <w:r w:rsidR="00437AD0" w:rsidRPr="00ED0187">
          <w:rPr>
            <w:color w:val="000000" w:themeColor="text1"/>
            <w:sz w:val="20"/>
            <w:szCs w:val="20"/>
            <w:u w:val="single"/>
          </w:rPr>
          <w:t>Academic Misconduct</w:t>
        </w:r>
      </w:hyperlink>
    </w:p>
    <w:p w:rsidR="00437AD0" w:rsidRPr="00ED0187" w:rsidRDefault="00437AD0" w:rsidP="00437AD0">
      <w:pPr>
        <w:rPr>
          <w:sz w:val="20"/>
          <w:szCs w:val="20"/>
        </w:rPr>
      </w:pPr>
    </w:p>
    <w:p w:rsidR="00437AD0" w:rsidRPr="00ED0187" w:rsidRDefault="00437AD0" w:rsidP="00437AD0">
      <w:pPr>
        <w:rPr>
          <w:b/>
          <w:sz w:val="20"/>
          <w:szCs w:val="20"/>
        </w:rPr>
      </w:pPr>
      <w:r w:rsidRPr="00ED0187">
        <w:rPr>
          <w:b/>
          <w:sz w:val="20"/>
          <w:szCs w:val="20"/>
        </w:rPr>
        <w:t>Ethics Policy</w:t>
      </w:r>
    </w:p>
    <w:p w:rsidR="00437AD0" w:rsidRPr="00ED0187" w:rsidRDefault="00437AD0" w:rsidP="00437AD0">
      <w:pPr>
        <w:rPr>
          <w:color w:val="000000"/>
          <w:sz w:val="20"/>
          <w:szCs w:val="20"/>
        </w:rPr>
      </w:pPr>
      <w:r w:rsidRPr="00ED0187">
        <w:rPr>
          <w:color w:val="000000"/>
          <w:sz w:val="20"/>
          <w:szCs w:val="20"/>
        </w:rPr>
        <w:t>The work being carried out must be in compliance with the university Ethics Policy. Where there is an ethical issue, as specified within the Ethics Policy, then you will need an ethics release or ethics approval prior to the start of the project.</w:t>
      </w:r>
    </w:p>
    <w:p w:rsidR="00437AD0" w:rsidRPr="00ED0187" w:rsidRDefault="00437AD0" w:rsidP="00437AD0">
      <w:pPr>
        <w:rPr>
          <w:color w:val="000000"/>
          <w:sz w:val="20"/>
          <w:szCs w:val="20"/>
        </w:rPr>
      </w:pPr>
    </w:p>
    <w:p w:rsidR="00437AD0" w:rsidRPr="00ED0187" w:rsidRDefault="00437AD0" w:rsidP="00437AD0">
      <w:pPr>
        <w:rPr>
          <w:color w:val="000000"/>
          <w:sz w:val="20"/>
          <w:szCs w:val="20"/>
        </w:rPr>
      </w:pPr>
      <w:r w:rsidRPr="00ED0187">
        <w:rPr>
          <w:color w:val="000000"/>
          <w:sz w:val="20"/>
          <w:szCs w:val="20"/>
        </w:rPr>
        <w:t>The Ethics Policy is contained within Section 2S of the Academic Handbook:</w:t>
      </w:r>
    </w:p>
    <w:p w:rsidR="00437AD0" w:rsidRPr="00ED0187" w:rsidRDefault="00437AD0" w:rsidP="00437AD0">
      <w:pPr>
        <w:rPr>
          <w:sz w:val="20"/>
          <w:szCs w:val="20"/>
        </w:rPr>
      </w:pPr>
    </w:p>
    <w:p w:rsidR="00437AD0" w:rsidRPr="00ED0187" w:rsidRDefault="00781403" w:rsidP="00437AD0">
      <w:pPr>
        <w:rPr>
          <w:color w:val="000000" w:themeColor="text1"/>
          <w:sz w:val="20"/>
          <w:szCs w:val="20"/>
        </w:rPr>
      </w:pPr>
      <w:hyperlink r:id="rId21" w:history="1">
        <w:r w:rsidR="00437AD0" w:rsidRPr="00ED0187">
          <w:rPr>
            <w:rStyle w:val="Hyperlink"/>
            <w:rFonts w:eastAsiaTheme="majorEastAsia"/>
            <w:color w:val="000000" w:themeColor="text1"/>
            <w:sz w:val="20"/>
            <w:szCs w:val="20"/>
          </w:rPr>
          <w:t>Ethics Policy</w:t>
        </w:r>
      </w:hyperlink>
    </w:p>
    <w:p w:rsidR="00437AD0" w:rsidRPr="00ED0187" w:rsidRDefault="00437AD0" w:rsidP="00437AD0">
      <w:pPr>
        <w:rPr>
          <w:color w:val="000000"/>
          <w:sz w:val="20"/>
          <w:szCs w:val="20"/>
        </w:rPr>
      </w:pPr>
    </w:p>
    <w:p w:rsidR="00437AD0" w:rsidRPr="00ED0187" w:rsidRDefault="00437AD0" w:rsidP="00437AD0">
      <w:pPr>
        <w:rPr>
          <w:b/>
          <w:color w:val="000000"/>
          <w:sz w:val="20"/>
          <w:szCs w:val="20"/>
        </w:rPr>
      </w:pPr>
      <w:r w:rsidRPr="00ED0187">
        <w:rPr>
          <w:b/>
          <w:color w:val="000000"/>
          <w:sz w:val="20"/>
          <w:szCs w:val="20"/>
        </w:rPr>
        <w:t>Grade marking</w:t>
      </w:r>
      <w:r w:rsidRPr="00ED0187">
        <w:rPr>
          <w:b/>
          <w:color w:val="000000"/>
          <w:sz w:val="20"/>
          <w:szCs w:val="20"/>
        </w:rPr>
        <w:br/>
      </w:r>
    </w:p>
    <w:p w:rsidR="00437AD0" w:rsidRPr="00ED0187" w:rsidRDefault="00437AD0" w:rsidP="00437AD0">
      <w:pPr>
        <w:rPr>
          <w:color w:val="000000"/>
          <w:sz w:val="20"/>
          <w:szCs w:val="20"/>
        </w:rPr>
      </w:pPr>
      <w:r w:rsidRPr="00ED0187">
        <w:rPr>
          <w:color w:val="000000"/>
          <w:sz w:val="20"/>
          <w:szCs w:val="20"/>
        </w:rPr>
        <w:t>The University uses an alpha numeric grade scale for the marking of assessments. Unless you have been specifically informed otherwise your marked assignment will be awarded a letter/number grade. More detailed information on grade marking and the grade scale can be found on the portal and in the Student Handbook.</w:t>
      </w:r>
    </w:p>
    <w:p w:rsidR="00437AD0" w:rsidRPr="00ED0187" w:rsidRDefault="00437AD0" w:rsidP="00437AD0">
      <w:pPr>
        <w:rPr>
          <w:color w:val="000000"/>
          <w:sz w:val="20"/>
          <w:szCs w:val="20"/>
        </w:rPr>
      </w:pPr>
    </w:p>
    <w:p w:rsidR="00437AD0" w:rsidRPr="00ED0187" w:rsidRDefault="00781403" w:rsidP="00437AD0">
      <w:pPr>
        <w:rPr>
          <w:color w:val="000000" w:themeColor="text1"/>
          <w:sz w:val="20"/>
          <w:szCs w:val="20"/>
        </w:rPr>
      </w:pPr>
      <w:hyperlink r:id="rId22" w:history="1">
        <w:r w:rsidR="00437AD0" w:rsidRPr="00ED0187">
          <w:rPr>
            <w:rStyle w:val="Hyperlink"/>
            <w:rFonts w:eastAsiaTheme="majorEastAsia"/>
            <w:color w:val="000000" w:themeColor="text1"/>
            <w:sz w:val="20"/>
            <w:szCs w:val="20"/>
          </w:rPr>
          <w:t>Grade Marking Scale</w:t>
        </w:r>
      </w:hyperlink>
    </w:p>
    <w:p w:rsidR="00437AD0" w:rsidRPr="00ED0187" w:rsidRDefault="00437AD0" w:rsidP="00437AD0">
      <w:pPr>
        <w:rPr>
          <w:color w:val="000000"/>
          <w:sz w:val="20"/>
          <w:szCs w:val="20"/>
        </w:rPr>
      </w:pPr>
    </w:p>
    <w:p w:rsidR="00437AD0" w:rsidRPr="00ED0187" w:rsidRDefault="00437AD0" w:rsidP="00437AD0">
      <w:pPr>
        <w:rPr>
          <w:b/>
          <w:color w:val="000000"/>
          <w:sz w:val="20"/>
          <w:szCs w:val="20"/>
        </w:rPr>
      </w:pPr>
      <w:r w:rsidRPr="00ED0187">
        <w:rPr>
          <w:b/>
          <w:color w:val="000000"/>
          <w:sz w:val="20"/>
          <w:szCs w:val="20"/>
        </w:rPr>
        <w:t>Guidance for online submission through Solent Online Learning (SOL)</w:t>
      </w:r>
    </w:p>
    <w:p w:rsidR="00437AD0" w:rsidRPr="00ED0187" w:rsidRDefault="00437AD0" w:rsidP="00437AD0">
      <w:pPr>
        <w:rPr>
          <w:b/>
          <w:color w:val="000000"/>
          <w:sz w:val="20"/>
          <w:szCs w:val="20"/>
        </w:rPr>
      </w:pPr>
    </w:p>
    <w:p w:rsidR="00437AD0" w:rsidRPr="00ED0187" w:rsidRDefault="00781403" w:rsidP="00437AD0">
      <w:pPr>
        <w:rPr>
          <w:color w:val="000000" w:themeColor="text1"/>
          <w:sz w:val="20"/>
          <w:szCs w:val="20"/>
        </w:rPr>
      </w:pPr>
      <w:hyperlink r:id="rId23" w:history="1">
        <w:r w:rsidR="00437AD0" w:rsidRPr="00ED0187">
          <w:rPr>
            <w:rStyle w:val="Hyperlink"/>
            <w:color w:val="000000" w:themeColor="text1"/>
            <w:sz w:val="20"/>
            <w:szCs w:val="20"/>
          </w:rPr>
          <w:t>Online Submission</w:t>
        </w:r>
      </w:hyperlink>
    </w:p>
    <w:p w:rsidR="002D3CBD" w:rsidRDefault="002D3CBD"/>
    <w:sectPr w:rsidR="002D3CBD" w:rsidSect="00034B72">
      <w:footerReference w:type="default" r:id="rId24"/>
      <w:pgSz w:w="11910" w:h="16840"/>
      <w:pgMar w:top="840" w:right="560" w:bottom="700" w:left="1220" w:header="0" w:footer="37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76" w:rsidRDefault="00527276">
      <w:r>
        <w:separator/>
      </w:r>
    </w:p>
  </w:endnote>
  <w:endnote w:type="continuationSeparator" w:id="1">
    <w:p w:rsidR="00527276" w:rsidRDefault="00527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D2" w:rsidRDefault="00781403">
    <w:pPr>
      <w:pStyle w:val="BodyText"/>
      <w:spacing w:line="14" w:lineRule="auto"/>
      <w:rPr>
        <w:sz w:val="20"/>
      </w:rPr>
    </w:pPr>
    <w:r w:rsidRPr="00781403">
      <w:rPr>
        <w:noProof/>
      </w:rPr>
      <w:pict>
        <v:shapetype id="_x0000_t202" coordsize="21600,21600" o:spt="202" path="m,l,21600r21600,l21600,xe">
          <v:stroke joinstyle="miter"/>
          <v:path gradientshapeok="t" o:connecttype="rect"/>
        </v:shapetype>
        <v:shape id="docshape1" o:spid="_x0000_s1026" type="#_x0000_t202" style="position:absolute;margin-left:292.55pt;margin-top:813.95pt;width:11.25pt;height:11.3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" filled="f" stroked="f">
          <v:textbox inset="0,0,0,0">
            <w:txbxContent>
              <w:p w:rsidR="00BC48D2" w:rsidRDefault="00781403">
                <w:pPr>
                  <w:spacing w:before="20"/>
                  <w:ind w:left="60"/>
                  <w:rPr>
                    <w:sz w:val="16"/>
                  </w:rPr>
                </w:pPr>
                <w:r>
                  <w:rPr>
                    <w:sz w:val="16"/>
                  </w:rPr>
                  <w:fldChar w:fldCharType="begin"/>
                </w:r>
                <w:r w:rsidR="003D6D8C">
                  <w:rPr>
                    <w:sz w:val="16"/>
                  </w:rPr>
                  <w:instrText xml:space="preserve"> PAGE </w:instrText>
                </w:r>
                <w:r>
                  <w:rPr>
                    <w:sz w:val="16"/>
                  </w:rPr>
                  <w:fldChar w:fldCharType="separate"/>
                </w:r>
                <w:r w:rsidR="00AB174B">
                  <w:rPr>
                    <w:noProof/>
                    <w:sz w:val="16"/>
                  </w:rPr>
                  <w:t>2</w:t>
                </w:r>
                <w:r>
                  <w:rPr>
                    <w:sz w:val="1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21" w:rsidRDefault="00781403">
    <w:pPr>
      <w:pStyle w:val="BodyText"/>
      <w:spacing w:line="14" w:lineRule="auto"/>
      <w:rPr>
        <w:sz w:val="20"/>
      </w:rPr>
    </w:pPr>
    <w:r w:rsidRPr="00781403">
      <w:rPr>
        <w:noProof/>
      </w:rPr>
      <w:pict>
        <v:shapetype id="_x0000_t202" coordsize="21600,21600" o:spt="202" path="m,l,21600r21600,l21600,xe">
          <v:stroke joinstyle="miter"/>
          <v:path gradientshapeok="t" o:connecttype="rect"/>
        </v:shapetype>
        <v:shape id="Text Box 10" o:spid="_x0000_s1027" type="#_x0000_t202" style="position:absolute;margin-left:411.25pt;margin-top:565.65pt;width:11.25pt;height:11.3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" filled="f" stroked="f">
          <v:textbox inset="0,0,0,0">
            <w:txbxContent>
              <w:p w:rsidR="00A82221" w:rsidRDefault="00781403">
                <w:pPr>
                  <w:spacing w:before="20"/>
                  <w:ind w:left="60"/>
                  <w:rPr>
                    <w:sz w:val="16"/>
                  </w:rPr>
                </w:pPr>
                <w:r>
                  <w:rPr>
                    <w:sz w:val="16"/>
                  </w:rPr>
                  <w:fldChar w:fldCharType="begin"/>
                </w:r>
                <w:r w:rsidR="00A82221">
                  <w:rPr>
                    <w:sz w:val="16"/>
                  </w:rPr>
                  <w:instrText xml:space="preserve"> PAGE </w:instrText>
                </w:r>
                <w:r>
                  <w:rPr>
                    <w:sz w:val="16"/>
                  </w:rPr>
                  <w:fldChar w:fldCharType="separate"/>
                </w:r>
                <w:r w:rsidR="006826E8">
                  <w:rPr>
                    <w:noProof/>
                    <w:sz w:val="16"/>
                  </w:rPr>
                  <w:t>4</w:t>
                </w:r>
                <w:r>
                  <w:rPr>
                    <w:sz w:val="16"/>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8D2" w:rsidRDefault="00781403">
    <w:pPr>
      <w:pStyle w:val="BodyText"/>
      <w:spacing w:line="14" w:lineRule="auto"/>
      <w:rPr>
        <w:sz w:val="20"/>
      </w:rPr>
    </w:pPr>
    <w:r w:rsidRPr="00781403">
      <w:rPr>
        <w:noProof/>
      </w:rPr>
      <w:pict>
        <v:shapetype id="_x0000_t202" coordsize="21600,21600" o:spt="202" path="m,l,21600r21600,l21600,xe">
          <v:stroke joinstyle="miter"/>
          <v:path gradientshapeok="t" o:connecttype="rect"/>
        </v:shapetype>
        <v:shape id="docshape2" o:spid="_x0000_s1028" type="#_x0000_t202" style="position:absolute;margin-left:411.25pt;margin-top:565.65pt;width:11.25pt;height:11.35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" filled="f" stroked="f">
          <v:textbox inset="0,0,0,0">
            <w:txbxContent>
              <w:p w:rsidR="00BC48D2" w:rsidRDefault="00781403">
                <w:pPr>
                  <w:spacing w:before="20"/>
                  <w:ind w:left="60"/>
                  <w:rPr>
                    <w:sz w:val="16"/>
                  </w:rPr>
                </w:pPr>
                <w:r>
                  <w:rPr>
                    <w:sz w:val="16"/>
                  </w:rPr>
                  <w:fldChar w:fldCharType="begin"/>
                </w:r>
                <w:r w:rsidR="003D6D8C">
                  <w:rPr>
                    <w:sz w:val="16"/>
                  </w:rPr>
                  <w:instrText xml:space="preserve"> PAGE </w:instrText>
                </w:r>
                <w:r>
                  <w:rPr>
                    <w:sz w:val="16"/>
                  </w:rPr>
                  <w:fldChar w:fldCharType="separate"/>
                </w:r>
                <w:r w:rsidR="003D6D8C">
                  <w:rPr>
                    <w:sz w:val="16"/>
                  </w:rPr>
                  <w:t>6</w:t>
                </w:r>
                <w:r>
                  <w:rPr>
                    <w:sz w:val="16"/>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21" w:rsidRDefault="00781403">
    <w:pPr>
      <w:pStyle w:val="BodyText"/>
      <w:spacing w:line="14" w:lineRule="auto"/>
      <w:rPr>
        <w:sz w:val="20"/>
      </w:rPr>
    </w:pPr>
    <w:r w:rsidRPr="00781403">
      <w:rPr>
        <w:noProof/>
      </w:rPr>
      <w:pict>
        <v:shapetype id="_x0000_t202" coordsize="21600,21600" o:spt="202" path="m,l,21600r21600,l21600,xe">
          <v:stroke joinstyle="miter"/>
          <v:path gradientshapeok="t" o:connecttype="rect"/>
        </v:shapetype>
        <v:shape id="Text Box 7" o:spid="_x0000_s1029" type="#_x0000_t202" style="position:absolute;margin-left:411.25pt;margin-top:565.65pt;width:11.25pt;height:11.3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" filled="f" stroked="f">
          <v:textbox inset="0,0,0,0">
            <w:txbxContent>
              <w:p w:rsidR="00A82221" w:rsidRDefault="00781403">
                <w:pPr>
                  <w:spacing w:before="20"/>
                  <w:ind w:left="60"/>
                  <w:rPr>
                    <w:sz w:val="16"/>
                  </w:rPr>
                </w:pPr>
                <w:r>
                  <w:rPr>
                    <w:sz w:val="16"/>
                  </w:rPr>
                  <w:fldChar w:fldCharType="begin"/>
                </w:r>
                <w:r w:rsidR="00A82221">
                  <w:rPr>
                    <w:sz w:val="16"/>
                  </w:rPr>
                  <w:instrText xml:space="preserve"> PAGE </w:instrText>
                </w:r>
                <w:r>
                  <w:rPr>
                    <w:sz w:val="16"/>
                  </w:rPr>
                  <w:fldChar w:fldCharType="separate"/>
                </w:r>
                <w:r w:rsidR="006826E8">
                  <w:rPr>
                    <w:noProof/>
                    <w:sz w:val="16"/>
                  </w:rPr>
                  <w:t>6</w:t>
                </w:r>
                <w:r>
                  <w:rPr>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76" w:rsidRDefault="00527276">
      <w:r>
        <w:separator/>
      </w:r>
    </w:p>
  </w:footnote>
  <w:footnote w:type="continuationSeparator" w:id="1">
    <w:p w:rsidR="00527276" w:rsidRDefault="005272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879"/>
    <w:multiLevelType w:val="hybridMultilevel"/>
    <w:tmpl w:val="424E3B5A"/>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12F45BA3"/>
    <w:multiLevelType w:val="hybridMultilevel"/>
    <w:tmpl w:val="7178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21DA9"/>
    <w:multiLevelType w:val="hybridMultilevel"/>
    <w:tmpl w:val="1694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A08EF"/>
    <w:multiLevelType w:val="hybridMultilevel"/>
    <w:tmpl w:val="B42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E60BF2"/>
    <w:multiLevelType w:val="hybridMultilevel"/>
    <w:tmpl w:val="179865F8"/>
    <w:lvl w:ilvl="0" w:tplc="FFFFFFFF">
      <w:start w:val="1"/>
      <w:numFmt w:val="lowerLetter"/>
      <w:lvlText w:val="%1)"/>
      <w:lvlJc w:val="left"/>
      <w:pPr>
        <w:ind w:left="508" w:hanging="289"/>
      </w:pPr>
      <w:rPr>
        <w:rFonts w:ascii="Trebuchet MS" w:eastAsia="Trebuchet MS" w:hAnsi="Trebuchet MS" w:cs="Trebuchet MS" w:hint="default"/>
        <w:b/>
        <w:bCs/>
        <w:i w:val="0"/>
        <w:iCs w:val="0"/>
        <w:w w:val="100"/>
        <w:sz w:val="24"/>
        <w:szCs w:val="24"/>
        <w:lang w:val="en-US" w:eastAsia="en-US" w:bidi="ar-SA"/>
      </w:rPr>
    </w:lvl>
    <w:lvl w:ilvl="1" w:tplc="FFFFFFFF">
      <w:start w:val="1"/>
      <w:numFmt w:val="decimal"/>
      <w:lvlText w:val="%2."/>
      <w:lvlJc w:val="left"/>
      <w:pPr>
        <w:ind w:left="940" w:hanging="360"/>
      </w:pPr>
      <w:rPr>
        <w:rFonts w:hint="default"/>
        <w:w w:val="100"/>
        <w:lang w:val="en-US" w:eastAsia="en-US" w:bidi="ar-SA"/>
      </w:rPr>
    </w:lvl>
    <w:lvl w:ilvl="2" w:tplc="9ED6280E">
      <w:start w:val="1"/>
      <w:numFmt w:val="lowerLetter"/>
      <w:lvlText w:val="%3)"/>
      <w:lvlJc w:val="left"/>
      <w:pPr>
        <w:ind w:left="1660" w:hanging="360"/>
      </w:pPr>
      <w:rPr>
        <w:rFonts w:ascii="Trebuchet MS" w:eastAsia="Trebuchet MS" w:hAnsi="Trebuchet MS" w:cs="Trebuchet MS" w:hint="default"/>
        <w:b/>
        <w:bCs/>
        <w:i w:val="0"/>
        <w:iCs w:val="0"/>
        <w:w w:val="100"/>
        <w:sz w:val="24"/>
        <w:szCs w:val="24"/>
        <w:lang w:val="en-US" w:eastAsia="en-US" w:bidi="ar-SA"/>
      </w:rPr>
    </w:lvl>
    <w:lvl w:ilvl="3" w:tplc="FFFFFFFF">
      <w:numFmt w:val="bullet"/>
      <w:lvlText w:val="•"/>
      <w:lvlJc w:val="left"/>
      <w:pPr>
        <w:ind w:left="1660" w:hanging="360"/>
      </w:pPr>
      <w:rPr>
        <w:rFonts w:hint="default"/>
        <w:lang w:val="en-US" w:eastAsia="en-US" w:bidi="ar-SA"/>
      </w:rPr>
    </w:lvl>
    <w:lvl w:ilvl="4" w:tplc="FFFFFFFF">
      <w:numFmt w:val="bullet"/>
      <w:lvlText w:val="•"/>
      <w:lvlJc w:val="left"/>
      <w:pPr>
        <w:ind w:left="2760" w:hanging="360"/>
      </w:pPr>
      <w:rPr>
        <w:rFonts w:hint="default"/>
        <w:lang w:val="en-US" w:eastAsia="en-US" w:bidi="ar-SA"/>
      </w:rPr>
    </w:lvl>
    <w:lvl w:ilvl="5" w:tplc="FFFFFFFF">
      <w:numFmt w:val="bullet"/>
      <w:lvlText w:val="•"/>
      <w:lvlJc w:val="left"/>
      <w:pPr>
        <w:ind w:left="3861" w:hanging="360"/>
      </w:pPr>
      <w:rPr>
        <w:rFonts w:hint="default"/>
        <w:lang w:val="en-US" w:eastAsia="en-US" w:bidi="ar-SA"/>
      </w:rPr>
    </w:lvl>
    <w:lvl w:ilvl="6" w:tplc="FFFFFFFF">
      <w:numFmt w:val="bullet"/>
      <w:lvlText w:val="•"/>
      <w:lvlJc w:val="left"/>
      <w:pPr>
        <w:ind w:left="4962" w:hanging="360"/>
      </w:pPr>
      <w:rPr>
        <w:rFonts w:hint="default"/>
        <w:lang w:val="en-US" w:eastAsia="en-US" w:bidi="ar-SA"/>
      </w:rPr>
    </w:lvl>
    <w:lvl w:ilvl="7" w:tplc="FFFFFFFF">
      <w:numFmt w:val="bullet"/>
      <w:lvlText w:val="•"/>
      <w:lvlJc w:val="left"/>
      <w:pPr>
        <w:ind w:left="6063" w:hanging="360"/>
      </w:pPr>
      <w:rPr>
        <w:rFonts w:hint="default"/>
        <w:lang w:val="en-US" w:eastAsia="en-US" w:bidi="ar-SA"/>
      </w:rPr>
    </w:lvl>
    <w:lvl w:ilvl="8" w:tplc="FFFFFFFF">
      <w:numFmt w:val="bullet"/>
      <w:lvlText w:val="•"/>
      <w:lvlJc w:val="left"/>
      <w:pPr>
        <w:ind w:left="7164" w:hanging="360"/>
      </w:pPr>
      <w:rPr>
        <w:rFonts w:hint="default"/>
        <w:lang w:val="en-US" w:eastAsia="en-US" w:bidi="ar-SA"/>
      </w:rPr>
    </w:lvl>
  </w:abstractNum>
  <w:abstractNum w:abstractNumId="5">
    <w:nsid w:val="1EAD0024"/>
    <w:multiLevelType w:val="hybridMultilevel"/>
    <w:tmpl w:val="0C2C34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7AC08F1"/>
    <w:multiLevelType w:val="hybridMultilevel"/>
    <w:tmpl w:val="8F24E414"/>
    <w:lvl w:ilvl="0" w:tplc="0809000F">
      <w:start w:val="1"/>
      <w:numFmt w:val="decimal"/>
      <w:lvlText w:val="%1."/>
      <w:lvlJc w:val="left"/>
      <w:pPr>
        <w:ind w:left="939" w:hanging="360"/>
      </w:pPr>
    </w:lvl>
    <w:lvl w:ilvl="1" w:tplc="08090019" w:tentative="1">
      <w:start w:val="1"/>
      <w:numFmt w:val="lowerLetter"/>
      <w:lvlText w:val="%2."/>
      <w:lvlJc w:val="left"/>
      <w:pPr>
        <w:ind w:left="1659" w:hanging="360"/>
      </w:pPr>
    </w:lvl>
    <w:lvl w:ilvl="2" w:tplc="0809001B" w:tentative="1">
      <w:start w:val="1"/>
      <w:numFmt w:val="lowerRoman"/>
      <w:lvlText w:val="%3."/>
      <w:lvlJc w:val="right"/>
      <w:pPr>
        <w:ind w:left="2379" w:hanging="180"/>
      </w:pPr>
    </w:lvl>
    <w:lvl w:ilvl="3" w:tplc="0809000F" w:tentative="1">
      <w:start w:val="1"/>
      <w:numFmt w:val="decimal"/>
      <w:lvlText w:val="%4."/>
      <w:lvlJc w:val="left"/>
      <w:pPr>
        <w:ind w:left="3099" w:hanging="360"/>
      </w:pPr>
    </w:lvl>
    <w:lvl w:ilvl="4" w:tplc="08090019" w:tentative="1">
      <w:start w:val="1"/>
      <w:numFmt w:val="lowerLetter"/>
      <w:lvlText w:val="%5."/>
      <w:lvlJc w:val="left"/>
      <w:pPr>
        <w:ind w:left="3819" w:hanging="360"/>
      </w:pPr>
    </w:lvl>
    <w:lvl w:ilvl="5" w:tplc="0809001B" w:tentative="1">
      <w:start w:val="1"/>
      <w:numFmt w:val="lowerRoman"/>
      <w:lvlText w:val="%6."/>
      <w:lvlJc w:val="right"/>
      <w:pPr>
        <w:ind w:left="4539" w:hanging="180"/>
      </w:pPr>
    </w:lvl>
    <w:lvl w:ilvl="6" w:tplc="0809000F" w:tentative="1">
      <w:start w:val="1"/>
      <w:numFmt w:val="decimal"/>
      <w:lvlText w:val="%7."/>
      <w:lvlJc w:val="left"/>
      <w:pPr>
        <w:ind w:left="5259" w:hanging="360"/>
      </w:pPr>
    </w:lvl>
    <w:lvl w:ilvl="7" w:tplc="08090019" w:tentative="1">
      <w:start w:val="1"/>
      <w:numFmt w:val="lowerLetter"/>
      <w:lvlText w:val="%8."/>
      <w:lvlJc w:val="left"/>
      <w:pPr>
        <w:ind w:left="5979" w:hanging="360"/>
      </w:pPr>
    </w:lvl>
    <w:lvl w:ilvl="8" w:tplc="0809001B" w:tentative="1">
      <w:start w:val="1"/>
      <w:numFmt w:val="lowerRoman"/>
      <w:lvlText w:val="%9."/>
      <w:lvlJc w:val="right"/>
      <w:pPr>
        <w:ind w:left="6699" w:hanging="180"/>
      </w:pPr>
    </w:lvl>
  </w:abstractNum>
  <w:abstractNum w:abstractNumId="7">
    <w:nsid w:val="3A8661C9"/>
    <w:multiLevelType w:val="hybridMultilevel"/>
    <w:tmpl w:val="561E19D6"/>
    <w:lvl w:ilvl="0" w:tplc="9D7ABFE4">
      <w:start w:val="1"/>
      <w:numFmt w:val="lowerRoman"/>
      <w:lvlText w:val="%1."/>
      <w:lvlJc w:val="left"/>
      <w:pPr>
        <w:ind w:left="786" w:hanging="567"/>
      </w:pPr>
      <w:rPr>
        <w:rFonts w:ascii="Trebuchet MS" w:eastAsia="Trebuchet MS" w:hAnsi="Trebuchet MS" w:cs="Trebuchet MS" w:hint="default"/>
        <w:b w:val="0"/>
        <w:bCs w:val="0"/>
        <w:i w:val="0"/>
        <w:iCs w:val="0"/>
        <w:spacing w:val="-2"/>
        <w:w w:val="100"/>
        <w:sz w:val="22"/>
        <w:szCs w:val="22"/>
        <w:lang w:val="en-US" w:eastAsia="en-US" w:bidi="ar-SA"/>
      </w:rPr>
    </w:lvl>
    <w:lvl w:ilvl="1" w:tplc="284A2A38">
      <w:numFmt w:val="bullet"/>
      <w:lvlText w:val="•"/>
      <w:lvlJc w:val="left"/>
      <w:pPr>
        <w:ind w:left="1638" w:hanging="567"/>
      </w:pPr>
      <w:rPr>
        <w:rFonts w:hint="default"/>
        <w:lang w:val="en-US" w:eastAsia="en-US" w:bidi="ar-SA"/>
      </w:rPr>
    </w:lvl>
    <w:lvl w:ilvl="2" w:tplc="FDC877F4">
      <w:numFmt w:val="bullet"/>
      <w:lvlText w:val="•"/>
      <w:lvlJc w:val="left"/>
      <w:pPr>
        <w:ind w:left="2497" w:hanging="567"/>
      </w:pPr>
      <w:rPr>
        <w:rFonts w:hint="default"/>
        <w:lang w:val="en-US" w:eastAsia="en-US" w:bidi="ar-SA"/>
      </w:rPr>
    </w:lvl>
    <w:lvl w:ilvl="3" w:tplc="61C66D78">
      <w:numFmt w:val="bullet"/>
      <w:lvlText w:val="•"/>
      <w:lvlJc w:val="left"/>
      <w:pPr>
        <w:ind w:left="3355" w:hanging="567"/>
      </w:pPr>
      <w:rPr>
        <w:rFonts w:hint="default"/>
        <w:lang w:val="en-US" w:eastAsia="en-US" w:bidi="ar-SA"/>
      </w:rPr>
    </w:lvl>
    <w:lvl w:ilvl="4" w:tplc="23FCD5F2">
      <w:numFmt w:val="bullet"/>
      <w:lvlText w:val="•"/>
      <w:lvlJc w:val="left"/>
      <w:pPr>
        <w:ind w:left="4214" w:hanging="567"/>
      </w:pPr>
      <w:rPr>
        <w:rFonts w:hint="default"/>
        <w:lang w:val="en-US" w:eastAsia="en-US" w:bidi="ar-SA"/>
      </w:rPr>
    </w:lvl>
    <w:lvl w:ilvl="5" w:tplc="445E4A60">
      <w:numFmt w:val="bullet"/>
      <w:lvlText w:val="•"/>
      <w:lvlJc w:val="left"/>
      <w:pPr>
        <w:ind w:left="5073" w:hanging="567"/>
      </w:pPr>
      <w:rPr>
        <w:rFonts w:hint="default"/>
        <w:lang w:val="en-US" w:eastAsia="en-US" w:bidi="ar-SA"/>
      </w:rPr>
    </w:lvl>
    <w:lvl w:ilvl="6" w:tplc="ACBE9E2C">
      <w:numFmt w:val="bullet"/>
      <w:lvlText w:val="•"/>
      <w:lvlJc w:val="left"/>
      <w:pPr>
        <w:ind w:left="5931" w:hanging="567"/>
      </w:pPr>
      <w:rPr>
        <w:rFonts w:hint="default"/>
        <w:lang w:val="en-US" w:eastAsia="en-US" w:bidi="ar-SA"/>
      </w:rPr>
    </w:lvl>
    <w:lvl w:ilvl="7" w:tplc="988CD034">
      <w:numFmt w:val="bullet"/>
      <w:lvlText w:val="•"/>
      <w:lvlJc w:val="left"/>
      <w:pPr>
        <w:ind w:left="6790" w:hanging="567"/>
      </w:pPr>
      <w:rPr>
        <w:rFonts w:hint="default"/>
        <w:lang w:val="en-US" w:eastAsia="en-US" w:bidi="ar-SA"/>
      </w:rPr>
    </w:lvl>
    <w:lvl w:ilvl="8" w:tplc="F7E8039A">
      <w:numFmt w:val="bullet"/>
      <w:lvlText w:val="•"/>
      <w:lvlJc w:val="left"/>
      <w:pPr>
        <w:ind w:left="7649" w:hanging="567"/>
      </w:pPr>
      <w:rPr>
        <w:rFonts w:hint="default"/>
        <w:lang w:val="en-US" w:eastAsia="en-US" w:bidi="ar-SA"/>
      </w:rPr>
    </w:lvl>
  </w:abstractNum>
  <w:abstractNum w:abstractNumId="8">
    <w:nsid w:val="3C695A23"/>
    <w:multiLevelType w:val="hybridMultilevel"/>
    <w:tmpl w:val="34B2E2AC"/>
    <w:lvl w:ilvl="0" w:tplc="0809000F">
      <w:start w:val="1"/>
      <w:numFmt w:val="decimal"/>
      <w:lvlText w:val="%1."/>
      <w:lvlJc w:val="left"/>
      <w:pPr>
        <w:ind w:left="508" w:hanging="289"/>
      </w:pPr>
      <w:rPr>
        <w:rFonts w:hint="default"/>
        <w:b/>
        <w:bCs/>
        <w:i w:val="0"/>
        <w:iCs w:val="0"/>
        <w:w w:val="100"/>
        <w:sz w:val="24"/>
        <w:szCs w:val="24"/>
        <w:lang w:val="en-US" w:eastAsia="en-US" w:bidi="ar-SA"/>
      </w:rPr>
    </w:lvl>
    <w:lvl w:ilvl="1" w:tplc="FFFFFFFF">
      <w:start w:val="1"/>
      <w:numFmt w:val="decimal"/>
      <w:lvlText w:val="%2."/>
      <w:lvlJc w:val="left"/>
      <w:pPr>
        <w:ind w:left="940" w:hanging="360"/>
      </w:pPr>
      <w:rPr>
        <w:rFonts w:hint="default"/>
        <w:w w:val="100"/>
        <w:lang w:val="en-US" w:eastAsia="en-US" w:bidi="ar-SA"/>
      </w:rPr>
    </w:lvl>
    <w:lvl w:ilvl="2" w:tplc="FFFFFFFF">
      <w:start w:val="1"/>
      <w:numFmt w:val="lowerLetter"/>
      <w:lvlText w:val="%3."/>
      <w:lvlJc w:val="left"/>
      <w:pPr>
        <w:ind w:left="1660" w:hanging="360"/>
      </w:pPr>
      <w:rPr>
        <w:rFonts w:ascii="Times New Roman" w:eastAsia="Times New Roman" w:hAnsi="Times New Roman" w:cs="Times New Roman" w:hint="default"/>
        <w:b w:val="0"/>
        <w:bCs w:val="0"/>
        <w:i w:val="0"/>
        <w:iCs w:val="0"/>
        <w:w w:val="100"/>
        <w:sz w:val="24"/>
        <w:szCs w:val="24"/>
        <w:lang w:val="en-US" w:eastAsia="en-US" w:bidi="ar-SA"/>
      </w:rPr>
    </w:lvl>
    <w:lvl w:ilvl="3" w:tplc="FFFFFFFF">
      <w:numFmt w:val="bullet"/>
      <w:lvlText w:val="•"/>
      <w:lvlJc w:val="left"/>
      <w:pPr>
        <w:ind w:left="1660" w:hanging="360"/>
      </w:pPr>
      <w:rPr>
        <w:rFonts w:hint="default"/>
        <w:lang w:val="en-US" w:eastAsia="en-US" w:bidi="ar-SA"/>
      </w:rPr>
    </w:lvl>
    <w:lvl w:ilvl="4" w:tplc="FFFFFFFF">
      <w:numFmt w:val="bullet"/>
      <w:lvlText w:val="•"/>
      <w:lvlJc w:val="left"/>
      <w:pPr>
        <w:ind w:left="2760" w:hanging="360"/>
      </w:pPr>
      <w:rPr>
        <w:rFonts w:hint="default"/>
        <w:lang w:val="en-US" w:eastAsia="en-US" w:bidi="ar-SA"/>
      </w:rPr>
    </w:lvl>
    <w:lvl w:ilvl="5" w:tplc="FFFFFFFF">
      <w:numFmt w:val="bullet"/>
      <w:lvlText w:val="•"/>
      <w:lvlJc w:val="left"/>
      <w:pPr>
        <w:ind w:left="3861" w:hanging="360"/>
      </w:pPr>
      <w:rPr>
        <w:rFonts w:hint="default"/>
        <w:lang w:val="en-US" w:eastAsia="en-US" w:bidi="ar-SA"/>
      </w:rPr>
    </w:lvl>
    <w:lvl w:ilvl="6" w:tplc="FFFFFFFF">
      <w:numFmt w:val="bullet"/>
      <w:lvlText w:val="•"/>
      <w:lvlJc w:val="left"/>
      <w:pPr>
        <w:ind w:left="4962" w:hanging="360"/>
      </w:pPr>
      <w:rPr>
        <w:rFonts w:hint="default"/>
        <w:lang w:val="en-US" w:eastAsia="en-US" w:bidi="ar-SA"/>
      </w:rPr>
    </w:lvl>
    <w:lvl w:ilvl="7" w:tplc="FFFFFFFF">
      <w:numFmt w:val="bullet"/>
      <w:lvlText w:val="•"/>
      <w:lvlJc w:val="left"/>
      <w:pPr>
        <w:ind w:left="6063" w:hanging="360"/>
      </w:pPr>
      <w:rPr>
        <w:rFonts w:hint="default"/>
        <w:lang w:val="en-US" w:eastAsia="en-US" w:bidi="ar-SA"/>
      </w:rPr>
    </w:lvl>
    <w:lvl w:ilvl="8" w:tplc="FFFFFFFF">
      <w:numFmt w:val="bullet"/>
      <w:lvlText w:val="•"/>
      <w:lvlJc w:val="left"/>
      <w:pPr>
        <w:ind w:left="7164" w:hanging="360"/>
      </w:pPr>
      <w:rPr>
        <w:rFonts w:hint="default"/>
        <w:lang w:val="en-US" w:eastAsia="en-US" w:bidi="ar-SA"/>
      </w:rPr>
    </w:lvl>
  </w:abstractNum>
  <w:abstractNum w:abstractNumId="9">
    <w:nsid w:val="3DB224D6"/>
    <w:multiLevelType w:val="hybridMultilevel"/>
    <w:tmpl w:val="CC00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0112AA"/>
    <w:multiLevelType w:val="hybridMultilevel"/>
    <w:tmpl w:val="83A2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76781D"/>
    <w:multiLevelType w:val="hybridMultilevel"/>
    <w:tmpl w:val="6AB08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B073C8"/>
    <w:multiLevelType w:val="hybridMultilevel"/>
    <w:tmpl w:val="46EC1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D37D4B"/>
    <w:multiLevelType w:val="hybridMultilevel"/>
    <w:tmpl w:val="F5E2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8C2951"/>
    <w:multiLevelType w:val="hybridMultilevel"/>
    <w:tmpl w:val="424E3B5A"/>
    <w:lvl w:ilvl="0" w:tplc="78CCACC8">
      <w:start w:val="1"/>
      <w:numFmt w:val="decimal"/>
      <w:lvlText w:val="%1."/>
      <w:lvlJc w:val="left"/>
      <w:pPr>
        <w:ind w:left="720" w:hanging="360"/>
      </w:pPr>
      <w:rPr>
        <w:b w:val="0"/>
      </w:rPr>
    </w:lvl>
    <w:lvl w:ilvl="1" w:tplc="557CD606">
      <w:start w:val="1"/>
      <w:numFmt w:val="lowerLetter"/>
      <w:lvlText w:val="%2."/>
      <w:lvlJc w:val="left"/>
      <w:pPr>
        <w:ind w:left="1440" w:hanging="360"/>
      </w:pPr>
    </w:lvl>
    <w:lvl w:ilvl="2" w:tplc="552E2330">
      <w:start w:val="1"/>
      <w:numFmt w:val="lowerRoman"/>
      <w:lvlText w:val="%3."/>
      <w:lvlJc w:val="right"/>
      <w:pPr>
        <w:ind w:left="2160" w:hanging="180"/>
      </w:pPr>
    </w:lvl>
    <w:lvl w:ilvl="3" w:tplc="55CCEAAC">
      <w:start w:val="1"/>
      <w:numFmt w:val="decimal"/>
      <w:lvlText w:val="%4."/>
      <w:lvlJc w:val="left"/>
      <w:pPr>
        <w:ind w:left="2880" w:hanging="360"/>
      </w:pPr>
    </w:lvl>
    <w:lvl w:ilvl="4" w:tplc="625826BC">
      <w:start w:val="1"/>
      <w:numFmt w:val="lowerLetter"/>
      <w:lvlText w:val="%5."/>
      <w:lvlJc w:val="left"/>
      <w:pPr>
        <w:ind w:left="3600" w:hanging="360"/>
      </w:pPr>
    </w:lvl>
    <w:lvl w:ilvl="5" w:tplc="4DD8DA40">
      <w:start w:val="1"/>
      <w:numFmt w:val="lowerRoman"/>
      <w:lvlText w:val="%6."/>
      <w:lvlJc w:val="right"/>
      <w:pPr>
        <w:ind w:left="4320" w:hanging="180"/>
      </w:pPr>
    </w:lvl>
    <w:lvl w:ilvl="6" w:tplc="5E36A096">
      <w:start w:val="1"/>
      <w:numFmt w:val="decimal"/>
      <w:lvlText w:val="%7."/>
      <w:lvlJc w:val="left"/>
      <w:pPr>
        <w:ind w:left="5040" w:hanging="360"/>
      </w:pPr>
    </w:lvl>
    <w:lvl w:ilvl="7" w:tplc="18F61F60">
      <w:start w:val="1"/>
      <w:numFmt w:val="lowerLetter"/>
      <w:lvlText w:val="%8."/>
      <w:lvlJc w:val="left"/>
      <w:pPr>
        <w:ind w:left="5760" w:hanging="360"/>
      </w:pPr>
    </w:lvl>
    <w:lvl w:ilvl="8" w:tplc="254A0C88">
      <w:start w:val="1"/>
      <w:numFmt w:val="lowerRoman"/>
      <w:lvlText w:val="%9."/>
      <w:lvlJc w:val="right"/>
      <w:pPr>
        <w:ind w:left="6480" w:hanging="180"/>
      </w:pPr>
    </w:lvl>
  </w:abstractNum>
  <w:abstractNum w:abstractNumId="15">
    <w:nsid w:val="69C57D87"/>
    <w:multiLevelType w:val="hybridMultilevel"/>
    <w:tmpl w:val="3EA820A4"/>
    <w:lvl w:ilvl="0" w:tplc="0B1441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CA14FB"/>
    <w:multiLevelType w:val="hybridMultilevel"/>
    <w:tmpl w:val="4AD6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3C7564"/>
    <w:multiLevelType w:val="hybridMultilevel"/>
    <w:tmpl w:val="A37C4CC2"/>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24A5486"/>
    <w:multiLevelType w:val="multilevel"/>
    <w:tmpl w:val="DFF2C2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32E7ADD"/>
    <w:multiLevelType w:val="hybridMultilevel"/>
    <w:tmpl w:val="55E8030C"/>
    <w:lvl w:ilvl="0" w:tplc="9ED6280E">
      <w:start w:val="1"/>
      <w:numFmt w:val="lowerLetter"/>
      <w:lvlText w:val="%1)"/>
      <w:lvlJc w:val="left"/>
      <w:pPr>
        <w:ind w:left="508" w:hanging="289"/>
      </w:pPr>
      <w:rPr>
        <w:rFonts w:ascii="Trebuchet MS" w:eastAsia="Trebuchet MS" w:hAnsi="Trebuchet MS" w:cs="Trebuchet MS" w:hint="default"/>
        <w:b/>
        <w:bCs/>
        <w:i w:val="0"/>
        <w:iCs w:val="0"/>
        <w:w w:val="100"/>
        <w:sz w:val="24"/>
        <w:szCs w:val="24"/>
        <w:lang w:val="en-US" w:eastAsia="en-US" w:bidi="ar-SA"/>
      </w:rPr>
    </w:lvl>
    <w:lvl w:ilvl="1" w:tplc="09848EB0">
      <w:start w:val="1"/>
      <w:numFmt w:val="decimal"/>
      <w:lvlText w:val="%2."/>
      <w:lvlJc w:val="left"/>
      <w:pPr>
        <w:ind w:left="940" w:hanging="360"/>
      </w:pPr>
      <w:rPr>
        <w:rFonts w:hint="default"/>
        <w:w w:val="100"/>
        <w:lang w:val="en-US" w:eastAsia="en-US" w:bidi="ar-SA"/>
      </w:rPr>
    </w:lvl>
    <w:lvl w:ilvl="2" w:tplc="9ED6280E">
      <w:start w:val="1"/>
      <w:numFmt w:val="lowerLetter"/>
      <w:lvlText w:val="%3)"/>
      <w:lvlJc w:val="left"/>
      <w:pPr>
        <w:ind w:left="1660" w:hanging="360"/>
      </w:pPr>
      <w:rPr>
        <w:rFonts w:ascii="Trebuchet MS" w:eastAsia="Trebuchet MS" w:hAnsi="Trebuchet MS" w:cs="Trebuchet MS" w:hint="default"/>
        <w:b/>
        <w:bCs/>
        <w:i w:val="0"/>
        <w:iCs w:val="0"/>
        <w:w w:val="100"/>
        <w:sz w:val="24"/>
        <w:szCs w:val="24"/>
        <w:lang w:val="en-US" w:eastAsia="en-US" w:bidi="ar-SA"/>
      </w:rPr>
    </w:lvl>
    <w:lvl w:ilvl="3" w:tplc="9344410A">
      <w:numFmt w:val="bullet"/>
      <w:lvlText w:val="•"/>
      <w:lvlJc w:val="left"/>
      <w:pPr>
        <w:ind w:left="1660" w:hanging="360"/>
      </w:pPr>
      <w:rPr>
        <w:rFonts w:hint="default"/>
        <w:lang w:val="en-US" w:eastAsia="en-US" w:bidi="ar-SA"/>
      </w:rPr>
    </w:lvl>
    <w:lvl w:ilvl="4" w:tplc="8226511C">
      <w:numFmt w:val="bullet"/>
      <w:lvlText w:val="•"/>
      <w:lvlJc w:val="left"/>
      <w:pPr>
        <w:ind w:left="2760" w:hanging="360"/>
      </w:pPr>
      <w:rPr>
        <w:rFonts w:hint="default"/>
        <w:lang w:val="en-US" w:eastAsia="en-US" w:bidi="ar-SA"/>
      </w:rPr>
    </w:lvl>
    <w:lvl w:ilvl="5" w:tplc="041AAA10">
      <w:numFmt w:val="bullet"/>
      <w:lvlText w:val="•"/>
      <w:lvlJc w:val="left"/>
      <w:pPr>
        <w:ind w:left="3861" w:hanging="360"/>
      </w:pPr>
      <w:rPr>
        <w:rFonts w:hint="default"/>
        <w:lang w:val="en-US" w:eastAsia="en-US" w:bidi="ar-SA"/>
      </w:rPr>
    </w:lvl>
    <w:lvl w:ilvl="6" w:tplc="BFC0C902">
      <w:numFmt w:val="bullet"/>
      <w:lvlText w:val="•"/>
      <w:lvlJc w:val="left"/>
      <w:pPr>
        <w:ind w:left="4962" w:hanging="360"/>
      </w:pPr>
      <w:rPr>
        <w:rFonts w:hint="default"/>
        <w:lang w:val="en-US" w:eastAsia="en-US" w:bidi="ar-SA"/>
      </w:rPr>
    </w:lvl>
    <w:lvl w:ilvl="7" w:tplc="EB920968">
      <w:numFmt w:val="bullet"/>
      <w:lvlText w:val="•"/>
      <w:lvlJc w:val="left"/>
      <w:pPr>
        <w:ind w:left="6063" w:hanging="360"/>
      </w:pPr>
      <w:rPr>
        <w:rFonts w:hint="default"/>
        <w:lang w:val="en-US" w:eastAsia="en-US" w:bidi="ar-SA"/>
      </w:rPr>
    </w:lvl>
    <w:lvl w:ilvl="8" w:tplc="5EF683E6">
      <w:numFmt w:val="bullet"/>
      <w:lvlText w:val="•"/>
      <w:lvlJc w:val="left"/>
      <w:pPr>
        <w:ind w:left="7164" w:hanging="360"/>
      </w:pPr>
      <w:rPr>
        <w:rFonts w:hint="default"/>
        <w:lang w:val="en-US" w:eastAsia="en-US" w:bidi="ar-SA"/>
      </w:rPr>
    </w:lvl>
  </w:abstractNum>
  <w:abstractNum w:abstractNumId="20">
    <w:nsid w:val="733B711D"/>
    <w:multiLevelType w:val="hybridMultilevel"/>
    <w:tmpl w:val="6B74D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464E2"/>
    <w:multiLevelType w:val="hybridMultilevel"/>
    <w:tmpl w:val="0C5C89C8"/>
    <w:lvl w:ilvl="0" w:tplc="FFFFFFFF">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18"/>
  </w:num>
  <w:num w:numId="4">
    <w:abstractNumId w:val="15"/>
  </w:num>
  <w:num w:numId="5">
    <w:abstractNumId w:val="5"/>
  </w:num>
  <w:num w:numId="6">
    <w:abstractNumId w:val="8"/>
  </w:num>
  <w:num w:numId="7">
    <w:abstractNumId w:val="4"/>
  </w:num>
  <w:num w:numId="8">
    <w:abstractNumId w:val="6"/>
  </w:num>
  <w:num w:numId="9">
    <w:abstractNumId w:val="14"/>
  </w:num>
  <w:num w:numId="10">
    <w:abstractNumId w:val="0"/>
  </w:num>
  <w:num w:numId="11">
    <w:abstractNumId w:val="9"/>
  </w:num>
  <w:num w:numId="12">
    <w:abstractNumId w:val="17"/>
  </w:num>
  <w:num w:numId="13">
    <w:abstractNumId w:val="21"/>
  </w:num>
  <w:num w:numId="14">
    <w:abstractNumId w:val="13"/>
  </w:num>
  <w:num w:numId="15">
    <w:abstractNumId w:val="20"/>
  </w:num>
  <w:num w:numId="16">
    <w:abstractNumId w:val="10"/>
  </w:num>
  <w:num w:numId="17">
    <w:abstractNumId w:val="3"/>
  </w:num>
  <w:num w:numId="18">
    <w:abstractNumId w:val="2"/>
  </w:num>
  <w:num w:numId="19">
    <w:abstractNumId w:val="1"/>
  </w:num>
  <w:num w:numId="20">
    <w:abstractNumId w:val="16"/>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BC48D2"/>
    <w:rsid w:val="00031783"/>
    <w:rsid w:val="00034B72"/>
    <w:rsid w:val="00063C99"/>
    <w:rsid w:val="00065E18"/>
    <w:rsid w:val="000716F6"/>
    <w:rsid w:val="000775C5"/>
    <w:rsid w:val="00084A7D"/>
    <w:rsid w:val="000A1276"/>
    <w:rsid w:val="000C275F"/>
    <w:rsid w:val="001157F4"/>
    <w:rsid w:val="00116573"/>
    <w:rsid w:val="00116AEF"/>
    <w:rsid w:val="00160DB4"/>
    <w:rsid w:val="0016326B"/>
    <w:rsid w:val="00186A02"/>
    <w:rsid w:val="001873EF"/>
    <w:rsid w:val="0019798D"/>
    <w:rsid w:val="001A5500"/>
    <w:rsid w:val="001A70DC"/>
    <w:rsid w:val="001C2AEC"/>
    <w:rsid w:val="001C3B09"/>
    <w:rsid w:val="00243799"/>
    <w:rsid w:val="00252072"/>
    <w:rsid w:val="00273BB8"/>
    <w:rsid w:val="00273D95"/>
    <w:rsid w:val="002D3C1C"/>
    <w:rsid w:val="002D3CBD"/>
    <w:rsid w:val="002D6B7C"/>
    <w:rsid w:val="00306185"/>
    <w:rsid w:val="00326A90"/>
    <w:rsid w:val="00327D1C"/>
    <w:rsid w:val="003321ED"/>
    <w:rsid w:val="00344993"/>
    <w:rsid w:val="00354D50"/>
    <w:rsid w:val="003626B0"/>
    <w:rsid w:val="0038301E"/>
    <w:rsid w:val="003A1F45"/>
    <w:rsid w:val="003A2507"/>
    <w:rsid w:val="003A270E"/>
    <w:rsid w:val="003B51A3"/>
    <w:rsid w:val="003C429A"/>
    <w:rsid w:val="003D6D8C"/>
    <w:rsid w:val="003D7D57"/>
    <w:rsid w:val="0041288D"/>
    <w:rsid w:val="004243AE"/>
    <w:rsid w:val="00426C33"/>
    <w:rsid w:val="0043214C"/>
    <w:rsid w:val="00437AD0"/>
    <w:rsid w:val="00447859"/>
    <w:rsid w:val="004543CE"/>
    <w:rsid w:val="004604E1"/>
    <w:rsid w:val="004877FF"/>
    <w:rsid w:val="004A08A9"/>
    <w:rsid w:val="004A44D3"/>
    <w:rsid w:val="004A63B3"/>
    <w:rsid w:val="004B1205"/>
    <w:rsid w:val="004B57E2"/>
    <w:rsid w:val="004D5D03"/>
    <w:rsid w:val="004E1154"/>
    <w:rsid w:val="004E3444"/>
    <w:rsid w:val="00527276"/>
    <w:rsid w:val="00527DBF"/>
    <w:rsid w:val="00542332"/>
    <w:rsid w:val="005525CA"/>
    <w:rsid w:val="00554A6F"/>
    <w:rsid w:val="0057781B"/>
    <w:rsid w:val="005A246E"/>
    <w:rsid w:val="005C5C8D"/>
    <w:rsid w:val="005D2D2D"/>
    <w:rsid w:val="005D30BC"/>
    <w:rsid w:val="005E5AC1"/>
    <w:rsid w:val="0062479B"/>
    <w:rsid w:val="00647766"/>
    <w:rsid w:val="00661D1C"/>
    <w:rsid w:val="00672DBD"/>
    <w:rsid w:val="006826E8"/>
    <w:rsid w:val="006A494F"/>
    <w:rsid w:val="006B3589"/>
    <w:rsid w:val="006E5D64"/>
    <w:rsid w:val="006F18B3"/>
    <w:rsid w:val="00725302"/>
    <w:rsid w:val="007728D9"/>
    <w:rsid w:val="00781403"/>
    <w:rsid w:val="007C4AFB"/>
    <w:rsid w:val="007F6373"/>
    <w:rsid w:val="007F6CB3"/>
    <w:rsid w:val="00804032"/>
    <w:rsid w:val="0084516C"/>
    <w:rsid w:val="0087735C"/>
    <w:rsid w:val="008779B1"/>
    <w:rsid w:val="008C3CBD"/>
    <w:rsid w:val="008D7199"/>
    <w:rsid w:val="008E5EB1"/>
    <w:rsid w:val="00906B89"/>
    <w:rsid w:val="00912729"/>
    <w:rsid w:val="009452B9"/>
    <w:rsid w:val="0096139A"/>
    <w:rsid w:val="00964DDD"/>
    <w:rsid w:val="009E5172"/>
    <w:rsid w:val="009F1C4F"/>
    <w:rsid w:val="009F3165"/>
    <w:rsid w:val="00A2690B"/>
    <w:rsid w:val="00A321D4"/>
    <w:rsid w:val="00A517DC"/>
    <w:rsid w:val="00A636C7"/>
    <w:rsid w:val="00A658AC"/>
    <w:rsid w:val="00A82221"/>
    <w:rsid w:val="00A8264A"/>
    <w:rsid w:val="00AB174B"/>
    <w:rsid w:val="00B207AF"/>
    <w:rsid w:val="00B51593"/>
    <w:rsid w:val="00B77530"/>
    <w:rsid w:val="00B86ED4"/>
    <w:rsid w:val="00B9304F"/>
    <w:rsid w:val="00B95683"/>
    <w:rsid w:val="00BA58A6"/>
    <w:rsid w:val="00BB4F0B"/>
    <w:rsid w:val="00BC1848"/>
    <w:rsid w:val="00BC48D2"/>
    <w:rsid w:val="00BE33B7"/>
    <w:rsid w:val="00C34DB1"/>
    <w:rsid w:val="00C619A4"/>
    <w:rsid w:val="00C61B34"/>
    <w:rsid w:val="00C70BBC"/>
    <w:rsid w:val="00C75CF9"/>
    <w:rsid w:val="00C761E3"/>
    <w:rsid w:val="00C86037"/>
    <w:rsid w:val="00CB2449"/>
    <w:rsid w:val="00CB39C3"/>
    <w:rsid w:val="00CD4B3E"/>
    <w:rsid w:val="00D60C09"/>
    <w:rsid w:val="00D84EC8"/>
    <w:rsid w:val="00D91D9B"/>
    <w:rsid w:val="00DB7C81"/>
    <w:rsid w:val="00DD4963"/>
    <w:rsid w:val="00DE2B92"/>
    <w:rsid w:val="00E00B6F"/>
    <w:rsid w:val="00E054A4"/>
    <w:rsid w:val="00E07C41"/>
    <w:rsid w:val="00E26258"/>
    <w:rsid w:val="00E61842"/>
    <w:rsid w:val="00E70D79"/>
    <w:rsid w:val="00E73417"/>
    <w:rsid w:val="00E87C42"/>
    <w:rsid w:val="00EC35FC"/>
    <w:rsid w:val="00EC5630"/>
    <w:rsid w:val="00EC5CFA"/>
    <w:rsid w:val="00ED0187"/>
    <w:rsid w:val="00ED56ED"/>
    <w:rsid w:val="00EF3383"/>
    <w:rsid w:val="00F20FF7"/>
    <w:rsid w:val="00F22BC9"/>
    <w:rsid w:val="00F41D9E"/>
    <w:rsid w:val="00F65560"/>
    <w:rsid w:val="00F65DAB"/>
    <w:rsid w:val="00F66589"/>
    <w:rsid w:val="00F83B29"/>
    <w:rsid w:val="00FA22D8"/>
    <w:rsid w:val="00FB487D"/>
    <w:rsid w:val="00FC0D65"/>
    <w:rsid w:val="00FC463C"/>
    <w:rsid w:val="00FC4EFB"/>
    <w:rsid w:val="00FC7CBE"/>
    <w:rsid w:val="00FE6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403"/>
    <w:rPr>
      <w:rFonts w:ascii="Trebuchet MS" w:eastAsia="Trebuchet MS" w:hAnsi="Trebuchet MS" w:cs="Trebuchet MS"/>
    </w:rPr>
  </w:style>
  <w:style w:type="paragraph" w:styleId="Heading1">
    <w:name w:val="heading 1"/>
    <w:basedOn w:val="Normal"/>
    <w:uiPriority w:val="9"/>
    <w:qFormat/>
    <w:rsid w:val="00781403"/>
    <w:pPr>
      <w:ind w:left="220"/>
      <w:outlineLvl w:val="0"/>
    </w:pPr>
    <w:rPr>
      <w:b/>
      <w:bCs/>
      <w:sz w:val="24"/>
      <w:szCs w:val="24"/>
    </w:rPr>
  </w:style>
  <w:style w:type="paragraph" w:styleId="Heading3">
    <w:name w:val="heading 3"/>
    <w:basedOn w:val="Normal"/>
    <w:next w:val="Normal"/>
    <w:link w:val="Heading3Char"/>
    <w:uiPriority w:val="9"/>
    <w:unhideWhenUsed/>
    <w:qFormat/>
    <w:rsid w:val="00A636C7"/>
    <w:pPr>
      <w:keepNext/>
      <w:keepLines/>
      <w:widowControl/>
      <w:autoSpaceDE/>
      <w:autoSpaceDN/>
      <w:spacing w:before="40"/>
      <w:outlineLvl w:val="2"/>
    </w:pPr>
    <w:rPr>
      <w:rFonts w:asciiTheme="majorHAnsi" w:eastAsiaTheme="majorEastAsia" w:hAnsiTheme="majorHAnsi" w:cstheme="majorBidi"/>
      <w:color w:val="243F60" w:themeColor="accent1" w:themeShade="7F"/>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1403"/>
  </w:style>
  <w:style w:type="paragraph" w:styleId="Title">
    <w:name w:val="Title"/>
    <w:basedOn w:val="Normal"/>
    <w:uiPriority w:val="10"/>
    <w:qFormat/>
    <w:rsid w:val="00781403"/>
    <w:pPr>
      <w:spacing w:before="74"/>
      <w:ind w:left="135" w:right="1083" w:firstLine="192"/>
    </w:pPr>
    <w:rPr>
      <w:b/>
      <w:bCs/>
      <w:sz w:val="28"/>
      <w:szCs w:val="28"/>
    </w:rPr>
  </w:style>
  <w:style w:type="paragraph" w:styleId="ListParagraph">
    <w:name w:val="List Paragraph"/>
    <w:basedOn w:val="Normal"/>
    <w:uiPriority w:val="34"/>
    <w:qFormat/>
    <w:rsid w:val="00781403"/>
    <w:pPr>
      <w:ind w:left="940" w:hanging="360"/>
    </w:pPr>
  </w:style>
  <w:style w:type="paragraph" w:customStyle="1" w:styleId="TableParagraph">
    <w:name w:val="Table Paragraph"/>
    <w:basedOn w:val="Normal"/>
    <w:uiPriority w:val="1"/>
    <w:qFormat/>
    <w:rsid w:val="00781403"/>
    <w:pPr>
      <w:ind w:left="125"/>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37AD0"/>
    <w:rPr>
      <w:rFonts w:ascii="Trebuchet MS" w:eastAsia="Trebuchet MS" w:hAnsi="Trebuchet MS" w:cs="Trebuchet MS"/>
    </w:rPr>
  </w:style>
  <w:style w:type="character" w:styleId="Hyperlink">
    <w:name w:val="Hyperlink"/>
    <w:basedOn w:val="DefaultParagraphFont"/>
    <w:uiPriority w:val="99"/>
    <w:unhideWhenUsed/>
    <w:rsid w:val="00437AD0"/>
    <w:rPr>
      <w:color w:val="0000FF" w:themeColor="hyperlink"/>
      <w:u w:val="single"/>
    </w:rPr>
  </w:style>
  <w:style w:type="paragraph" w:customStyle="1" w:styleId="ListParagraph1">
    <w:name w:val="List Paragraph1"/>
    <w:basedOn w:val="Normal"/>
    <w:qFormat/>
    <w:rsid w:val="00437AD0"/>
    <w:pPr>
      <w:widowControl/>
      <w:autoSpaceDE/>
      <w:autoSpaceDN/>
      <w:ind w:left="720"/>
      <w:contextualSpacing/>
      <w:jc w:val="both"/>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B3589"/>
  </w:style>
  <w:style w:type="character" w:customStyle="1" w:styleId="eop">
    <w:name w:val="eop"/>
    <w:basedOn w:val="DefaultParagraphFont"/>
    <w:rsid w:val="006B3589"/>
  </w:style>
  <w:style w:type="character" w:customStyle="1" w:styleId="Heading3Char">
    <w:name w:val="Heading 3 Char"/>
    <w:basedOn w:val="DefaultParagraphFont"/>
    <w:link w:val="Heading3"/>
    <w:uiPriority w:val="9"/>
    <w:rsid w:val="00A636C7"/>
    <w:rPr>
      <w:rFonts w:asciiTheme="majorHAnsi" w:eastAsiaTheme="majorEastAsia" w:hAnsiTheme="majorHAnsi" w:cstheme="majorBidi"/>
      <w:color w:val="243F60" w:themeColor="accent1" w:themeShade="7F"/>
      <w:sz w:val="24"/>
      <w:szCs w:val="24"/>
      <w:lang w:val="en-GB" w:eastAsia="en-GB"/>
    </w:rPr>
  </w:style>
  <w:style w:type="table" w:styleId="TableGrid">
    <w:name w:val="Table Grid"/>
    <w:basedOn w:val="TableNormal"/>
    <w:uiPriority w:val="39"/>
    <w:rsid w:val="00326A90"/>
    <w:pPr>
      <w:widowControl/>
      <w:autoSpaceDE/>
      <w:autoSpaceDN/>
    </w:pPr>
    <w:rPr>
      <w:kern w:val="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ngroup.com/articles/pain-points/" TargetMode="External"/><Relationship Id="rId13" Type="http://schemas.openxmlformats.org/officeDocument/2006/relationships/hyperlink" Target="https://www.nngroup.com/articles/user-story-mapping/" TargetMode="External"/><Relationship Id="rId18" Type="http://schemas.openxmlformats.org/officeDocument/2006/relationships/hyperlink" Target="https://www.solent.ac.uk/about/documents/assessment-regulations.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taff.solent.ac.uk/official-documents/quality-management/academic-handbook/2s-solent-university-ethics-policy.pdf" TargetMode="External"/><Relationship Id="rId7" Type="http://schemas.openxmlformats.org/officeDocument/2006/relationships/footer" Target="footer1.xml"/><Relationship Id="rId12" Type="http://schemas.openxmlformats.org/officeDocument/2006/relationships/hyperlink" Target="https://www.uxdesigninstitute.com/blog/what-are-ux-personas/" TargetMode="External"/><Relationship Id="rId17" Type="http://schemas.openxmlformats.org/officeDocument/2006/relationships/hyperlink" Target="https://eur03.safelinks.protection.outlook.com/?url=https%3A%2F%2Fsolentfutures.careercentre.me%2Fprogrammes%2F%3FprogrammeID%3DThzJ%252bRbk%252bQXoSlEaujPR0g%253d%253d&amp;data=04%7C01%7Cian.harris%40solent.ac.uk%7Cf1bda34c4d564e82f6cb08da067fdf48%7Cd684e4cd491a4577bf33546478d72e3c%7C0%7C0%7C637829443517919744%7CUnknown%7CTWFpbGZsb3d8eyJWIjoiMC4wLjAwMDAiLCJQIjoiV2luMzIiLCJBTiI6Ik1haWwiLCJXVCI6Mn0%3D%7C3000&amp;sdata=ObCFbM3zY7CgU6SVNtitaq1udg0%2Bzlp1GuCAJ1y1utw%3D&amp;reserved=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students.solent.ac.uk/official-documents/quality-management/academic-handbook/4l-student-academic-misconduct-procedur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ngroup.com/articles/journey-mapping-101/"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http://learn.solent.ac.uk/onlinesubmission" TargetMode="External"/><Relationship Id="rId10" Type="http://schemas.openxmlformats.org/officeDocument/2006/relationships/hyperlink" Target="https://www.nngroup.com/articles/journey-mapping-101/" TargetMode="External"/><Relationship Id="rId19" Type="http://schemas.openxmlformats.org/officeDocument/2006/relationships/hyperlink" Target="https://students.solent.ac.uk/official-documents/quality-management/academic-handbook/2p-extenuating-circumstances.pdf" TargetMode="External"/><Relationship Id="rId4" Type="http://schemas.openxmlformats.org/officeDocument/2006/relationships/webSettings" Target="webSettings.xml"/><Relationship Id="rId9" Type="http://schemas.openxmlformats.org/officeDocument/2006/relationships/hyperlink" Target="https://www.uxdesigninstitute.com/blog/what-are-ux-personas/" TargetMode="External"/><Relationship Id="rId14" Type="http://schemas.openxmlformats.org/officeDocument/2006/relationships/hyperlink" Target="https://www.nngroup.com/articles/journey-mapping-101/" TargetMode="External"/><Relationship Id="rId22" Type="http://schemas.openxmlformats.org/officeDocument/2006/relationships/hyperlink" Target="https://staff.solent.ac.uk/official-documents/quality-management/academic-handbook/2o-assessment-regulations-annex-1-grade-marking-sc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2137</Words>
  <Characters>12187</Characters>
  <Application>Microsoft Office Word</Application>
  <DocSecurity>0</DocSecurity>
  <Lines>101</Lines>
  <Paragraphs>28</Paragraphs>
  <ScaleCrop>false</ScaleCrop>
  <Company>Solent University</Company>
  <LinksUpToDate>false</LinksUpToDate>
  <CharactersWithSpaces>14296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COM423 AE1 Structured Report and Portfolio2021 V1.1.docx</dc:title>
  <dc:creator>cgallen</dc:creator>
  <cp:lastModifiedBy>Admin</cp:lastModifiedBy>
  <cp:revision>4</cp:revision>
  <dcterms:created xsi:type="dcterms:W3CDTF">2024-06-14T13:34:00Z</dcterms:created>
  <dcterms:modified xsi:type="dcterms:W3CDTF">2024-09-14T15:42:00Z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LastSaved">
    <vt:filetime>2023-05-28T00:00:00Z</vt:filetime>
  </property>
  <property fmtid="{D5CDD505-2E9C-101B-9397-08002B2CF9AE}" pid="4" name="Producer">
    <vt:lpwstr>Microsoft: Print To PDF</vt:lpwstr>
  </property>
</Properties>
</file>