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E7" w:rsidRDefault="0099372A" w:rsidP="0099372A">
      <w:pPr>
        <w:pStyle w:val="NormalWeb"/>
        <w:ind w:left="720"/>
        <w:jc w:val="center"/>
        <w:rPr>
          <w:b/>
          <w:bCs/>
          <w:sz w:val="28"/>
          <w:szCs w:val="28"/>
          <w:u w:val="single"/>
        </w:rPr>
      </w:pPr>
      <w:r w:rsidRPr="0099372A">
        <w:rPr>
          <w:b/>
          <w:bCs/>
          <w:sz w:val="28"/>
          <w:szCs w:val="28"/>
          <w:u w:val="single"/>
        </w:rPr>
        <w:t>Case Study Rubric</w:t>
      </w:r>
    </w:p>
    <w:p w:rsidR="006206CE" w:rsidRDefault="006206CE" w:rsidP="006206CE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b/>
          <w:bCs/>
          <w:sz w:val="24"/>
          <w:szCs w:val="24"/>
        </w:rPr>
      </w:pPr>
      <w:r>
        <w:rPr>
          <w:rFonts w:ascii="MinionPro-Regular" w:hAnsi="MinionPro-Regular" w:cs="MinionPro-Regular"/>
          <w:b/>
          <w:bCs/>
          <w:sz w:val="24"/>
          <w:szCs w:val="24"/>
        </w:rPr>
        <w:t xml:space="preserve">This assignment is </w:t>
      </w:r>
      <w:r w:rsidRPr="006206CE">
        <w:rPr>
          <w:rFonts w:ascii="MinionPro-Regular" w:hAnsi="MinionPro-Regular" w:cs="MinionPro-Regular"/>
          <w:b/>
          <w:bCs/>
          <w:sz w:val="24"/>
          <w:szCs w:val="24"/>
          <w:u w:val="single"/>
        </w:rPr>
        <w:t>6 to 8 pages</w:t>
      </w:r>
      <w:r>
        <w:rPr>
          <w:rFonts w:ascii="MinionPro-Regular" w:hAnsi="MinionPro-Regular" w:cs="MinionPro-Regular"/>
          <w:b/>
          <w:bCs/>
          <w:sz w:val="24"/>
          <w:szCs w:val="24"/>
        </w:rPr>
        <w:t>, excluding cove</w:t>
      </w:r>
      <w:bookmarkStart w:id="0" w:name="_GoBack"/>
      <w:bookmarkEnd w:id="0"/>
      <w:r>
        <w:rPr>
          <w:rFonts w:ascii="MinionPro-Regular" w:hAnsi="MinionPro-Regular" w:cs="MinionPro-Regular"/>
          <w:b/>
          <w:bCs/>
          <w:sz w:val="24"/>
          <w:szCs w:val="24"/>
        </w:rPr>
        <w:t>r page and references.</w:t>
      </w:r>
    </w:p>
    <w:p w:rsidR="006206CE" w:rsidRPr="006206CE" w:rsidRDefault="006206CE" w:rsidP="006206CE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b/>
          <w:bCs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ase Study Rubric"/>
      </w:tblPr>
      <w:tblGrid>
        <w:gridCol w:w="1885"/>
        <w:gridCol w:w="2340"/>
        <w:gridCol w:w="2610"/>
        <w:gridCol w:w="2520"/>
        <w:gridCol w:w="990"/>
      </w:tblGrid>
      <w:tr w:rsidR="00140C29" w:rsidRPr="001126A8" w:rsidTr="00140C29">
        <w:trPr>
          <w:trHeight w:val="432"/>
          <w:jc w:val="center"/>
        </w:trPr>
        <w:tc>
          <w:tcPr>
            <w:tcW w:w="1885" w:type="dxa"/>
          </w:tcPr>
          <w:p w:rsidR="00140C29" w:rsidRPr="007758C9" w:rsidRDefault="00140C29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color w:val="auto"/>
              </w:rPr>
              <w:t>EVALUATION CRITERIA</w:t>
            </w:r>
          </w:p>
        </w:tc>
        <w:tc>
          <w:tcPr>
            <w:tcW w:w="2340" w:type="dxa"/>
          </w:tcPr>
          <w:p w:rsidR="00140C29" w:rsidRPr="007758C9" w:rsidRDefault="00140C29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Satisfactory</w:t>
            </w:r>
          </w:p>
          <w:p w:rsidR="00140C29" w:rsidRPr="007758C9" w:rsidRDefault="00140C29" w:rsidP="007758C9">
            <w:pPr>
              <w:pStyle w:val="Heading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2610" w:type="dxa"/>
          </w:tcPr>
          <w:p w:rsidR="00140C29" w:rsidRPr="007758C9" w:rsidRDefault="00140C29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Proficient</w:t>
            </w:r>
          </w:p>
          <w:p w:rsidR="00140C29" w:rsidRPr="007758C9" w:rsidRDefault="00140C29" w:rsidP="007758C9">
            <w:pPr>
              <w:pStyle w:val="Heading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520" w:type="dxa"/>
          </w:tcPr>
          <w:p w:rsidR="00140C29" w:rsidRPr="007758C9" w:rsidRDefault="00140C29" w:rsidP="007758C9">
            <w:pPr>
              <w:pStyle w:val="Heading3"/>
              <w:jc w:val="center"/>
              <w:rPr>
                <w:b/>
                <w:bCs/>
                <w:color w:val="auto"/>
              </w:rPr>
            </w:pPr>
            <w:r w:rsidRPr="007758C9">
              <w:rPr>
                <w:b/>
                <w:bCs/>
                <w:color w:val="auto"/>
              </w:rPr>
              <w:t>Distinguished</w:t>
            </w:r>
          </w:p>
          <w:p w:rsidR="00140C29" w:rsidRPr="007758C9" w:rsidRDefault="00140C29" w:rsidP="007758C9">
            <w:pPr>
              <w:pStyle w:val="Heading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990" w:type="dxa"/>
            <w:shd w:val="clear" w:color="auto" w:fill="E0E0E0"/>
          </w:tcPr>
          <w:p w:rsidR="00140C29" w:rsidRPr="007758C9" w:rsidRDefault="00140C29" w:rsidP="007758C9">
            <w:pPr>
              <w:pStyle w:val="Heading3"/>
              <w:jc w:val="center"/>
              <w:rPr>
                <w:b/>
                <w:color w:val="auto"/>
              </w:rPr>
            </w:pPr>
            <w:r w:rsidRPr="007758C9">
              <w:rPr>
                <w:b/>
                <w:bCs/>
                <w:color w:val="auto"/>
              </w:rPr>
              <w:t>SCORE</w:t>
            </w:r>
          </w:p>
        </w:tc>
      </w:tr>
      <w:tr w:rsidR="00140C29" w:rsidRPr="001126A8" w:rsidTr="00140C29">
        <w:trPr>
          <w:trHeight w:val="593"/>
          <w:jc w:val="center"/>
        </w:trPr>
        <w:tc>
          <w:tcPr>
            <w:tcW w:w="1885" w:type="dxa"/>
          </w:tcPr>
          <w:p w:rsidR="00140C29" w:rsidRPr="00140C29" w:rsidRDefault="00140C29">
            <w:pPr>
              <w:spacing w:after="0"/>
              <w:rPr>
                <w:rStyle w:val="Strong"/>
                <w:b w:val="0"/>
                <w:bCs w:val="0"/>
              </w:rPr>
            </w:pPr>
            <w:r w:rsidRPr="00140C29">
              <w:rPr>
                <w:rStyle w:val="Strong"/>
                <w:b w:val="0"/>
                <w:bCs w:val="0"/>
              </w:rPr>
              <w:t>Analysis</w:t>
            </w:r>
          </w:p>
          <w:p w:rsidR="00140C29" w:rsidRPr="00140C29" w:rsidRDefault="00140C29">
            <w:pPr>
              <w:spacing w:after="0"/>
              <w:rPr>
                <w:rStyle w:val="Strong"/>
                <w:b w:val="0"/>
                <w:bCs w:val="0"/>
              </w:rPr>
            </w:pPr>
          </w:p>
          <w:p w:rsidR="00140C29" w:rsidRPr="00140C29" w:rsidRDefault="00140C2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140C29" w:rsidRDefault="00140C2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 superficial analysis of some of the issues identified and demonstrates a somewhat acceptable understanding of the topic(s) and issue(s).</w:t>
            </w:r>
          </w:p>
        </w:tc>
        <w:tc>
          <w:tcPr>
            <w:tcW w:w="2610" w:type="dxa"/>
          </w:tcPr>
          <w:p w:rsidR="00140C29" w:rsidRDefault="00140C2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 thorough analysis of most issues identified and demonstrates an accomplished understanding of the topic(s) and issue(s).</w:t>
            </w:r>
          </w:p>
        </w:tc>
        <w:tc>
          <w:tcPr>
            <w:tcW w:w="2520" w:type="dxa"/>
          </w:tcPr>
          <w:p w:rsidR="00140C29" w:rsidRDefault="00140C2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Presents an insightful and thorough analysis of all issues identified and demonstrates a sophisticated understanding of the topic(s) and issue(s).</w:t>
            </w:r>
          </w:p>
        </w:tc>
        <w:tc>
          <w:tcPr>
            <w:tcW w:w="990" w:type="dxa"/>
            <w:shd w:val="clear" w:color="auto" w:fill="E0E0E0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140C29" w:rsidRPr="001126A8" w:rsidTr="00140C29">
        <w:trPr>
          <w:jc w:val="center"/>
        </w:trPr>
        <w:tc>
          <w:tcPr>
            <w:tcW w:w="1885" w:type="dxa"/>
          </w:tcPr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  <w:r w:rsidRPr="00140C29">
              <w:rPr>
                <w:rFonts w:ascii="Times New Roman" w:hAnsi="Times New Roman" w:cs="Times New Roman"/>
              </w:rPr>
              <w:t>Evaluation</w:t>
            </w:r>
          </w:p>
          <w:p w:rsid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Makes appropriate but somewhat vague connections between the issues and concepts studied in the reading; Demonstrates limited command of the strategic concepts and analytical tools studied.  Supports diagnosis and opinions with limited reasons and evidence; presents a somewhat one-sided argument.</w:t>
            </w:r>
          </w:p>
        </w:tc>
        <w:tc>
          <w:tcPr>
            <w:tcW w:w="2610" w:type="dxa"/>
          </w:tcPr>
          <w:p w:rsidR="00140C29" w:rsidRPr="001126A8" w:rsidRDefault="00140C29" w:rsidP="00B922C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Makes appropriate connections between the issues identified and the strategic concepts studied in the reading; Demonstrates good command of the strategic concepts and analytical tools studied.  Supports diagnosis and opinions with reasons and evidence; presents a fairly balanced view; interpretation is both reasonable and objective. </w:t>
            </w:r>
          </w:p>
        </w:tc>
        <w:tc>
          <w:tcPr>
            <w:tcW w:w="252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Makes appropriate and powerful connections between the issues identified and the strategic concepts studied in the reading; Demonstrates complete command of the strategic concepts and analytical tools studied.  Supports diagnosis and opinions with strong arguments and evidence; presents a balanced and critical view; interpretation is both reasonable and objective.</w:t>
            </w:r>
          </w:p>
        </w:tc>
        <w:tc>
          <w:tcPr>
            <w:tcW w:w="990" w:type="dxa"/>
            <w:shd w:val="clear" w:color="auto" w:fill="E0E0E0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140C29" w:rsidRPr="001126A8" w:rsidTr="00140C29">
        <w:trPr>
          <w:trHeight w:val="1097"/>
          <w:jc w:val="center"/>
        </w:trPr>
        <w:tc>
          <w:tcPr>
            <w:tcW w:w="1885" w:type="dxa"/>
          </w:tcPr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  <w:r w:rsidRPr="00140C29">
              <w:rPr>
                <w:rFonts w:ascii="Times New Roman" w:hAnsi="Times New Roman" w:cs="Times New Roman"/>
              </w:rPr>
              <w:t>Recommendations</w:t>
            </w:r>
          </w:p>
          <w:p w:rsid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realistic or appropriate recommendations supported by the information presented and concepts from the reading.</w:t>
            </w:r>
          </w:p>
        </w:tc>
        <w:tc>
          <w:tcPr>
            <w:tcW w:w="261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specific, realistic, and appropriate recommendations supported by the information presented and concepts from the reading.</w:t>
            </w:r>
          </w:p>
        </w:tc>
        <w:tc>
          <w:tcPr>
            <w:tcW w:w="252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Presents detailed, realistic, and appropriate recommendations clearly supported by the information presented and concepts from the reading.</w:t>
            </w:r>
          </w:p>
        </w:tc>
        <w:tc>
          <w:tcPr>
            <w:tcW w:w="990" w:type="dxa"/>
            <w:shd w:val="clear" w:color="auto" w:fill="E0E0E0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140C29" w:rsidRPr="001126A8" w:rsidTr="00140C29">
        <w:trPr>
          <w:trHeight w:val="863"/>
          <w:jc w:val="center"/>
        </w:trPr>
        <w:tc>
          <w:tcPr>
            <w:tcW w:w="1885" w:type="dxa"/>
          </w:tcPr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  <w:r w:rsidRPr="00140C29">
              <w:rPr>
                <w:rFonts w:ascii="Times New Roman" w:hAnsi="Times New Roman" w:cs="Times New Roman"/>
              </w:rPr>
              <w:t>Research</w:t>
            </w:r>
          </w:p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  <w:p w:rsidR="00140C29" w:rsidRPr="00140C29" w:rsidRDefault="00140C29" w:rsidP="00140C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Supplements case study with limited research into the present situation of the company; provides limited documentation of sources consulted.</w:t>
            </w:r>
          </w:p>
        </w:tc>
        <w:tc>
          <w:tcPr>
            <w:tcW w:w="261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Supplements case study with relevant research into the present situation of the company; documents all sources of information.</w:t>
            </w:r>
          </w:p>
        </w:tc>
        <w:tc>
          <w:tcPr>
            <w:tcW w:w="2520" w:type="dxa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 xml:space="preserve">Supplements case study with relevant and extensive research into the present situation of the company; clearly and thoroughly documents all sources of information. </w:t>
            </w:r>
          </w:p>
        </w:tc>
        <w:tc>
          <w:tcPr>
            <w:tcW w:w="990" w:type="dxa"/>
            <w:shd w:val="clear" w:color="auto" w:fill="E0E0E0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  <w:tr w:rsidR="00140C29" w:rsidRPr="001126A8" w:rsidTr="00140C29">
        <w:trPr>
          <w:jc w:val="center"/>
        </w:trPr>
        <w:tc>
          <w:tcPr>
            <w:tcW w:w="1885" w:type="dxa"/>
            <w:tcBorders>
              <w:bottom w:val="outset" w:sz="6" w:space="0" w:color="000000"/>
            </w:tcBorders>
          </w:tcPr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  <w:r w:rsidRPr="00140C29">
              <w:rPr>
                <w:rFonts w:ascii="Times New Roman" w:hAnsi="Times New Roman" w:cs="Times New Roman"/>
              </w:rPr>
              <w:t>Writing Mechanics</w:t>
            </w:r>
          </w:p>
          <w:p w:rsid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  <w:p w:rsidR="00140C29" w:rsidRPr="00140C29" w:rsidRDefault="00140C29" w:rsidP="00FE2F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outset" w:sz="6" w:space="0" w:color="000000"/>
            </w:tcBorders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lacks clarity or conciseness and contains numerous errors; gives insufficient detail and relevant data and information; lacks organization.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Reflects incomplete knowledge of APA guidelines.</w:t>
            </w:r>
          </w:p>
        </w:tc>
        <w:tc>
          <w:tcPr>
            <w:tcW w:w="2610" w:type="dxa"/>
            <w:tcBorders>
              <w:bottom w:val="outset" w:sz="6" w:space="0" w:color="000000"/>
            </w:tcBorders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is accomplished in terms of clarity and conciseness and contains only a few errors; includes sufficient details and relevant data and information; well-organized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Uses APA guidelines with minor violations to cite sources.</w:t>
            </w:r>
          </w:p>
        </w:tc>
        <w:tc>
          <w:tcPr>
            <w:tcW w:w="2520" w:type="dxa"/>
            <w:tcBorders>
              <w:bottom w:val="outset" w:sz="6" w:space="0" w:color="000000"/>
            </w:tcBorders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Writing demonstrates a sophisticated clarity, conciseness, and correctness; includes thorough details and relevant data and information; extremely well-organized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 </w:t>
            </w:r>
            <w:r w:rsidRPr="001126A8">
              <w:rPr>
                <w:rFonts w:ascii="Times New Roman" w:hAnsi="Times New Roman" w:cs="Times New Roman"/>
                <w:sz w:val="14"/>
                <w:szCs w:val="14"/>
              </w:rPr>
              <w:t>Uses APA guidelines accurately and consistently to cite sources..</w:t>
            </w:r>
          </w:p>
        </w:tc>
        <w:tc>
          <w:tcPr>
            <w:tcW w:w="990" w:type="dxa"/>
            <w:shd w:val="clear" w:color="auto" w:fill="E0E0E0"/>
          </w:tcPr>
          <w:p w:rsidR="00140C29" w:rsidRPr="001126A8" w:rsidRDefault="00140C29" w:rsidP="00FE2FE0">
            <w:pPr>
              <w:spacing w:after="0"/>
              <w:rPr>
                <w:rFonts w:ascii="Times New Roman" w:hAnsi="Times New Roman" w:cs="Times New Roman"/>
                <w:color w:val="333399"/>
                <w:sz w:val="14"/>
                <w:szCs w:val="14"/>
              </w:rPr>
            </w:pPr>
          </w:p>
        </w:tc>
      </w:tr>
    </w:tbl>
    <w:p w:rsidR="00DA19E4" w:rsidRDefault="006206CE" w:rsidP="00CB3DE7"/>
    <w:sectPr w:rsidR="00DA19E4" w:rsidSect="00CB3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8E4"/>
    <w:multiLevelType w:val="hybridMultilevel"/>
    <w:tmpl w:val="07B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7"/>
    <w:rsid w:val="00031605"/>
    <w:rsid w:val="00140C29"/>
    <w:rsid w:val="002D215B"/>
    <w:rsid w:val="006206CE"/>
    <w:rsid w:val="007758C9"/>
    <w:rsid w:val="00884830"/>
    <w:rsid w:val="0099372A"/>
    <w:rsid w:val="00B922CA"/>
    <w:rsid w:val="00C02494"/>
    <w:rsid w:val="00C24F8C"/>
    <w:rsid w:val="00C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E737"/>
  <w15:docId w15:val="{8A90FAEB-E693-4DC0-BF8E-498563B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D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8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5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2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Terranova, Kathleen L.</dc:creator>
  <cp:lastModifiedBy>Sara Al Aleeli</cp:lastModifiedBy>
  <cp:revision>3</cp:revision>
  <dcterms:created xsi:type="dcterms:W3CDTF">2024-10-02T04:43:00Z</dcterms:created>
  <dcterms:modified xsi:type="dcterms:W3CDTF">2024-10-02T04:45:00Z</dcterms:modified>
</cp:coreProperties>
</file>