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40"/>
        <w:gridCol w:w="1515"/>
        <w:tblGridChange w:id="0">
          <w:tblGrid>
            <w:gridCol w:w="7140"/>
            <w:gridCol w:w="1515"/>
          </w:tblGrid>
        </w:tblGridChange>
      </w:tblGrid>
      <w:tr>
        <w:trPr>
          <w:cantSplit w:val="0"/>
          <w:trHeight w:val="8520" w:hRule="atLeast"/>
          <w:tblHeader w:val="0"/>
        </w:trPr>
        <w:tc>
          <w:tcPr>
            <w:tcBorders>
              <w:top w:color="cccccc" w:space="0" w:sz="6" w:val="dotted"/>
              <w:left w:color="000000" w:space="0" w:sz="0" w:val="nil"/>
              <w:bottom w:color="000000" w:space="0" w:sz="0" w:val="nil"/>
              <w:right w:color="000000" w:space="0" w:sz="0" w:val="nil"/>
            </w:tcBorders>
            <w:tcMar>
              <w:top w:w="40.0" w:type="dxa"/>
              <w:left w:w="0.0" w:type="dxa"/>
              <w:bottom w:w="40.0" w:type="dxa"/>
              <w:right w:w="40.0" w:type="dxa"/>
            </w:tcMar>
            <w:vAlign w:val="top"/>
          </w:tcPr>
          <w:p w:rsidR="00000000" w:rsidDel="00000000" w:rsidP="00000000" w:rsidRDefault="00000000" w:rsidRPr="00000000" w14:paraId="00000002">
            <w:pPr>
              <w:pBdr>
                <w:top w:color="auto" w:space="0" w:sz="0" w:val="none"/>
                <w:bottom w:color="eeeeee" w:space="0" w:sz="0" w:val="none"/>
                <w:right w:color="auto" w:space="0" w:sz="0" w:val="none"/>
              </w:pBdr>
              <w:shd w:fill="ffffff" w:val="clear"/>
              <w:spacing w:after="400" w:before="240" w:lineRule="auto"/>
              <w:ind w:left="0" w:right="140" w:firstLine="0"/>
              <w:rPr>
                <w:sz w:val="24"/>
                <w:szCs w:val="24"/>
              </w:rPr>
            </w:pPr>
            <w:r w:rsidDel="00000000" w:rsidR="00000000" w:rsidRPr="00000000">
              <w:rPr>
                <w:sz w:val="24"/>
                <w:szCs w:val="24"/>
                <w:rtl w:val="0"/>
              </w:rPr>
              <w:t xml:space="preserve">For fill in answers in dollar values:</w:t>
            </w:r>
          </w:p>
          <w:p w:rsidR="00000000" w:rsidDel="00000000" w:rsidP="00000000" w:rsidRDefault="00000000" w:rsidRPr="00000000" w14:paraId="00000003">
            <w:pPr>
              <w:numPr>
                <w:ilvl w:val="1"/>
                <w:numId w:val="1"/>
              </w:numPr>
              <w:pBdr>
                <w:top w:color="auto" w:space="0" w:sz="0" w:val="none"/>
                <w:bottom w:color="eeeeee" w:space="0" w:sz="0" w:val="none"/>
                <w:right w:color="auto" w:space="0" w:sz="0" w:val="none"/>
              </w:pBdr>
              <w:spacing w:after="0" w:afterAutospacing="0" w:before="240" w:lineRule="auto"/>
              <w:ind w:left="1580" w:right="140" w:hanging="360"/>
            </w:pPr>
            <w:r w:rsidDel="00000000" w:rsidR="00000000" w:rsidRPr="00000000">
              <w:rPr>
                <w:sz w:val="24"/>
                <w:szCs w:val="24"/>
                <w:rtl w:val="0"/>
              </w:rPr>
              <w:t xml:space="preserve">Do not include any symbols (like $ (as will already be in question text next to fill in), commas for thousands/millions, or decimals).</w:t>
            </w:r>
          </w:p>
          <w:p w:rsidR="00000000" w:rsidDel="00000000" w:rsidP="00000000" w:rsidRDefault="00000000" w:rsidRPr="00000000" w14:paraId="00000004">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Enter all expenditure amounts requested as well as depreciation, amortization, and depletion answers as positive values.</w:t>
            </w:r>
          </w:p>
          <w:p w:rsidR="00000000" w:rsidDel="00000000" w:rsidP="00000000" w:rsidRDefault="00000000" w:rsidRPr="00000000" w14:paraId="00000005">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Do not include any extra spaces before or after numbers as correct answers must match the solution characters exactly</w:t>
            </w:r>
          </w:p>
          <w:p w:rsidR="00000000" w:rsidDel="00000000" w:rsidP="00000000" w:rsidRDefault="00000000" w:rsidRPr="00000000" w14:paraId="00000006">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Round to the nearest whole dollar </w:t>
            </w:r>
          </w:p>
          <w:p w:rsidR="00000000" w:rsidDel="00000000" w:rsidP="00000000" w:rsidRDefault="00000000" w:rsidRPr="00000000" w14:paraId="00000007">
            <w:pPr>
              <w:numPr>
                <w:ilvl w:val="1"/>
                <w:numId w:val="1"/>
              </w:numPr>
              <w:pBdr>
                <w:top w:color="auto" w:space="0" w:sz="0" w:val="none"/>
                <w:bottom w:color="eeeeee" w:space="0" w:sz="0" w:val="none"/>
                <w:right w:color="auto" w:space="0" w:sz="0" w:val="none"/>
                <w:between w:color="auto" w:space="0" w:sz="0" w:val="none"/>
              </w:pBdr>
              <w:spacing w:after="0" w:afterAutospacing="0" w:before="0" w:beforeAutospacing="0" w:lineRule="auto"/>
              <w:ind w:left="1580" w:right="140" w:hanging="360"/>
            </w:pPr>
            <w:r w:rsidDel="00000000" w:rsidR="00000000" w:rsidRPr="00000000">
              <w:rPr>
                <w:sz w:val="24"/>
                <w:szCs w:val="24"/>
                <w:rtl w:val="0"/>
              </w:rPr>
              <w:t xml:space="preserve">Examples:</w:t>
            </w:r>
          </w:p>
          <w:p w:rsidR="00000000" w:rsidDel="00000000" w:rsidP="00000000" w:rsidRDefault="00000000" w:rsidRPr="00000000" w14:paraId="00000008">
            <w:pPr>
              <w:numPr>
                <w:ilvl w:val="2"/>
                <w:numId w:val="1"/>
              </w:numPr>
              <w:pBdr>
                <w:top w:color="auto" w:space="0" w:sz="0" w:val="none"/>
                <w:bottom w:color="eeeeee" w:space="0" w:sz="0" w:val="none"/>
                <w:right w:color="auto" w:space="0" w:sz="0" w:val="none"/>
              </w:pBdr>
              <w:spacing w:after="0" w:afterAutospacing="0" w:before="0" w:beforeAutospacing="0" w:lineRule="auto"/>
              <w:ind w:left="2300" w:right="140" w:hanging="360"/>
            </w:pPr>
            <w:r w:rsidDel="00000000" w:rsidR="00000000" w:rsidRPr="00000000">
              <w:rPr>
                <w:sz w:val="24"/>
                <w:szCs w:val="24"/>
                <w:rtl w:val="0"/>
              </w:rPr>
              <w:t xml:space="preserve">An answer of $101,000.41 would be typed in as 101000</w:t>
            </w:r>
          </w:p>
          <w:p w:rsidR="00000000" w:rsidDel="00000000" w:rsidP="00000000" w:rsidRDefault="00000000" w:rsidRPr="00000000" w14:paraId="00000009">
            <w:pPr>
              <w:numPr>
                <w:ilvl w:val="2"/>
                <w:numId w:val="1"/>
              </w:numPr>
              <w:pBdr>
                <w:top w:color="auto" w:space="0" w:sz="0" w:val="none"/>
                <w:bottom w:color="eeeeee" w:space="0" w:sz="0" w:val="none"/>
                <w:right w:color="auto" w:space="0" w:sz="0" w:val="none"/>
                <w:between w:color="auto" w:space="0" w:sz="0" w:val="none"/>
              </w:pBdr>
              <w:spacing w:after="0" w:afterAutospacing="0" w:before="0" w:beforeAutospacing="0" w:lineRule="auto"/>
              <w:ind w:left="2300" w:right="140" w:hanging="360"/>
            </w:pPr>
            <w:r w:rsidDel="00000000" w:rsidR="00000000" w:rsidRPr="00000000">
              <w:rPr>
                <w:sz w:val="24"/>
                <w:szCs w:val="24"/>
                <w:rtl w:val="0"/>
              </w:rPr>
              <w:t xml:space="preserve">An answer of $101,000.52 would be rounded up to the next dollar and typed in as 101001</w:t>
            </w:r>
          </w:p>
          <w:p w:rsidR="00000000" w:rsidDel="00000000" w:rsidP="00000000" w:rsidRDefault="00000000" w:rsidRPr="00000000" w14:paraId="0000000A">
            <w:pPr>
              <w:numPr>
                <w:ilvl w:val="0"/>
                <w:numId w:val="1"/>
              </w:numPr>
              <w:pBdr>
                <w:top w:color="auto" w:space="0" w:sz="0" w:val="none"/>
                <w:bottom w:color="eeeeee" w:space="0" w:sz="0" w:val="none"/>
                <w:right w:color="auto" w:space="0" w:sz="0" w:val="none"/>
              </w:pBdr>
              <w:shd w:fill="ffffff" w:val="clear"/>
              <w:spacing w:after="0" w:afterAutospacing="0" w:before="0" w:beforeAutospacing="0" w:lineRule="auto"/>
              <w:ind w:left="860" w:right="140" w:hanging="360"/>
              <w:rPr>
                <w:sz w:val="20"/>
                <w:szCs w:val="20"/>
              </w:rPr>
            </w:pPr>
            <w:r w:rsidDel="00000000" w:rsidR="00000000" w:rsidRPr="00000000">
              <w:rPr>
                <w:sz w:val="24"/>
                <w:szCs w:val="24"/>
                <w:rtl w:val="0"/>
              </w:rPr>
              <w:t xml:space="preserve">For fill in answers in percentages:</w:t>
            </w:r>
          </w:p>
          <w:p w:rsidR="00000000" w:rsidDel="00000000" w:rsidP="00000000" w:rsidRDefault="00000000" w:rsidRPr="00000000" w14:paraId="0000000B">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Do not use any other symbols (like % (as will already be in question text next to fill in), commas for thousands/millions, or decimals) - just include numbers</w:t>
            </w:r>
          </w:p>
          <w:p w:rsidR="00000000" w:rsidDel="00000000" w:rsidP="00000000" w:rsidRDefault="00000000" w:rsidRPr="00000000" w14:paraId="0000000C">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Do not include any extra spaces before or after numbers as correct answers must match the solution characters exactly</w:t>
            </w:r>
          </w:p>
          <w:p w:rsidR="00000000" w:rsidDel="00000000" w:rsidP="00000000" w:rsidRDefault="00000000" w:rsidRPr="00000000" w14:paraId="0000000D">
            <w:pPr>
              <w:numPr>
                <w:ilvl w:val="1"/>
                <w:numId w:val="1"/>
              </w:numPr>
              <w:pBdr>
                <w:top w:color="auto" w:space="0" w:sz="0" w:val="none"/>
                <w:bottom w:color="eeeeee" w:space="0" w:sz="0" w:val="none"/>
                <w:right w:color="auto" w:space="0" w:sz="0" w:val="none"/>
              </w:pBdr>
              <w:spacing w:after="0" w:afterAutospacing="0" w:before="0" w:beforeAutospacing="0" w:lineRule="auto"/>
              <w:ind w:left="1580" w:right="140" w:hanging="360"/>
            </w:pPr>
            <w:r w:rsidDel="00000000" w:rsidR="00000000" w:rsidRPr="00000000">
              <w:rPr>
                <w:sz w:val="24"/>
                <w:szCs w:val="24"/>
                <w:rtl w:val="0"/>
              </w:rPr>
              <w:t xml:space="preserve">Round to the nearest whole percentage</w:t>
            </w:r>
          </w:p>
          <w:p w:rsidR="00000000" w:rsidDel="00000000" w:rsidP="00000000" w:rsidRDefault="00000000" w:rsidRPr="00000000" w14:paraId="0000000E">
            <w:pPr>
              <w:numPr>
                <w:ilvl w:val="1"/>
                <w:numId w:val="1"/>
              </w:numPr>
              <w:pBdr>
                <w:top w:color="auto" w:space="0" w:sz="0" w:val="none"/>
                <w:bottom w:color="eeeeee" w:space="0" w:sz="0" w:val="none"/>
                <w:right w:color="auto" w:space="0" w:sz="0" w:val="none"/>
                <w:between w:color="auto" w:space="0" w:sz="0" w:val="none"/>
              </w:pBdr>
              <w:spacing w:after="0" w:afterAutospacing="0" w:before="0" w:beforeAutospacing="0" w:lineRule="auto"/>
              <w:ind w:left="1580" w:right="140" w:hanging="360"/>
            </w:pPr>
            <w:r w:rsidDel="00000000" w:rsidR="00000000" w:rsidRPr="00000000">
              <w:rPr>
                <w:sz w:val="24"/>
                <w:szCs w:val="24"/>
                <w:rtl w:val="0"/>
              </w:rPr>
              <w:t xml:space="preserve">Examples:</w:t>
            </w:r>
          </w:p>
          <w:p w:rsidR="00000000" w:rsidDel="00000000" w:rsidP="00000000" w:rsidRDefault="00000000" w:rsidRPr="00000000" w14:paraId="0000000F">
            <w:pPr>
              <w:numPr>
                <w:ilvl w:val="2"/>
                <w:numId w:val="1"/>
              </w:numPr>
              <w:pBdr>
                <w:top w:color="auto" w:space="0" w:sz="0" w:val="none"/>
                <w:bottom w:color="eeeeee" w:space="0" w:sz="0" w:val="none"/>
                <w:right w:color="auto" w:space="0" w:sz="0" w:val="none"/>
              </w:pBdr>
              <w:spacing w:after="0" w:afterAutospacing="0" w:before="0" w:beforeAutospacing="0" w:lineRule="auto"/>
              <w:ind w:left="2300" w:right="140" w:hanging="360"/>
            </w:pPr>
            <w:r w:rsidDel="00000000" w:rsidR="00000000" w:rsidRPr="00000000">
              <w:rPr>
                <w:sz w:val="24"/>
                <w:szCs w:val="24"/>
                <w:rtl w:val="0"/>
              </w:rPr>
              <w:t xml:space="preserve">An answer of 24.435% would be typed in as 24</w:t>
            </w:r>
          </w:p>
          <w:p w:rsidR="00000000" w:rsidDel="00000000" w:rsidP="00000000" w:rsidRDefault="00000000" w:rsidRPr="00000000" w14:paraId="00000010">
            <w:pPr>
              <w:numPr>
                <w:ilvl w:val="2"/>
                <w:numId w:val="1"/>
              </w:numPr>
              <w:pBdr>
                <w:top w:color="auto" w:space="0" w:sz="0" w:val="none"/>
                <w:bottom w:color="eeeeee" w:space="0" w:sz="0" w:val="none"/>
                <w:right w:color="auto" w:space="0" w:sz="0" w:val="none"/>
                <w:between w:color="auto" w:space="0" w:sz="0" w:val="none"/>
              </w:pBdr>
              <w:spacing w:after="0" w:afterAutospacing="0" w:before="0" w:beforeAutospacing="0" w:lineRule="auto"/>
              <w:ind w:left="2300" w:right="140" w:hanging="360"/>
            </w:pPr>
            <w:r w:rsidDel="00000000" w:rsidR="00000000" w:rsidRPr="00000000">
              <w:rPr>
                <w:sz w:val="24"/>
                <w:szCs w:val="24"/>
                <w:rtl w:val="0"/>
              </w:rPr>
              <w:t xml:space="preserve">An answer of 24.515% would be typed in as 25</w:t>
            </w:r>
          </w:p>
          <w:p w:rsidR="00000000" w:rsidDel="00000000" w:rsidP="00000000" w:rsidRDefault="00000000" w:rsidRPr="00000000" w14:paraId="00000011">
            <w:pPr>
              <w:numPr>
                <w:ilvl w:val="0"/>
                <w:numId w:val="1"/>
              </w:numPr>
              <w:pBdr>
                <w:top w:color="auto" w:space="0" w:sz="0" w:val="none"/>
                <w:bottom w:color="eeeeee" w:space="0" w:sz="0" w:val="none"/>
                <w:right w:color="auto" w:space="0" w:sz="0" w:val="none"/>
                <w:between w:color="auto" w:space="0" w:sz="0" w:val="none"/>
              </w:pBdr>
              <w:shd w:fill="ffffff" w:val="clear"/>
              <w:spacing w:after="400" w:before="0" w:beforeAutospacing="0" w:lineRule="auto"/>
              <w:ind w:left="860" w:right="140" w:hanging="360"/>
              <w:rPr>
                <w:sz w:val="20"/>
                <w:szCs w:val="20"/>
              </w:rPr>
            </w:pPr>
            <w:r w:rsidDel="00000000" w:rsidR="00000000" w:rsidRPr="00000000">
              <w:rPr>
                <w:sz w:val="24"/>
                <w:szCs w:val="24"/>
                <w:rtl w:val="0"/>
              </w:rPr>
              <w:t xml:space="preserve">For multiple choice, choose the BEST answer from the choices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200" w:before="40" w:lineRule="auto"/>
              <w:ind w:left="140" w:right="140" w:firstLine="0"/>
              <w:rPr>
                <w:sz w:val="19"/>
                <w:szCs w:val="19"/>
              </w:rPr>
            </w:pPr>
            <w:r w:rsidDel="00000000" w:rsidR="00000000" w:rsidRPr="00000000">
              <w:rPr>
                <w:rtl w:val="0"/>
              </w:rPr>
            </w:r>
          </w:p>
        </w:tc>
      </w:tr>
      <w:tr>
        <w:trPr>
          <w:cantSplit w:val="0"/>
          <w:trHeight w:val="750" w:hRule="atLeast"/>
          <w:tblHeader w:val="0"/>
        </w:trPr>
        <w:tc>
          <w:tcPr>
            <w:tcBorders>
              <w:top w:color="cccccc" w:space="0" w:sz="6" w:val="dotted"/>
              <w:left w:color="000000" w:space="0" w:sz="0" w:val="nil"/>
              <w:bottom w:color="000000" w:space="0" w:sz="0" w:val="nil"/>
              <w:right w:color="000000" w:space="0" w:sz="0" w:val="nil"/>
            </w:tcBorders>
            <w:tcMar>
              <w:top w:w="40.0" w:type="dxa"/>
              <w:left w:w="0.0" w:type="dxa"/>
              <w:bottom w:w="40.0" w:type="dxa"/>
              <w:right w:w="40.0" w:type="dxa"/>
            </w:tcMar>
            <w:vAlign w:val="top"/>
          </w:tcPr>
          <w:p w:rsidR="00000000" w:rsidDel="00000000" w:rsidP="00000000" w:rsidRDefault="00000000" w:rsidRPr="00000000" w14:paraId="00000013">
            <w:pPr>
              <w:spacing w:after="200" w:before="40" w:lineRule="auto"/>
              <w:ind w:left="140" w:right="140" w:firstLine="0"/>
              <w:rPr>
                <w:sz w:val="19"/>
                <w:szCs w:val="19"/>
              </w:rPr>
            </w:pPr>
            <w:r w:rsidDel="00000000" w:rsidR="00000000" w:rsidRPr="00000000">
              <w:rPr>
                <w:color w:val="555555"/>
                <w:sz w:val="19"/>
                <w:szCs w:val="19"/>
                <w:rtl w:val="0"/>
              </w:rPr>
              <w:t xml:space="preserve">Results Displayed</w:t>
            </w:r>
            <w:r w:rsidDel="00000000" w:rsidR="00000000" w:rsidRPr="00000000">
              <w:rPr>
                <w:rtl w:val="0"/>
              </w:rPr>
            </w:r>
          </w:p>
        </w:tc>
        <w:tc>
          <w:tcPr>
            <w:tcBorders>
              <w:top w:color="cccccc" w:space="0" w:sz="6" w:val="dotted"/>
              <w:left w:color="000000" w:space="0" w:sz="0" w:val="nil"/>
              <w:bottom w:color="000000" w:space="0" w:sz="0" w:val="nil"/>
              <w:right w:color="000000" w:space="0" w:sz="0" w:val="nil"/>
            </w:tcBorders>
            <w:tcMar>
              <w:top w:w="40.0" w:type="dxa"/>
              <w:left w:w="0.0" w:type="dxa"/>
              <w:bottom w:w="40.0" w:type="dxa"/>
              <w:right w:w="40.0" w:type="dxa"/>
            </w:tcMar>
            <w:vAlign w:val="top"/>
          </w:tcPr>
          <w:p w:rsidR="00000000" w:rsidDel="00000000" w:rsidP="00000000" w:rsidRDefault="00000000" w:rsidRPr="00000000" w14:paraId="00000014">
            <w:pPr>
              <w:spacing w:after="200" w:before="40" w:lineRule="auto"/>
              <w:ind w:left="140" w:right="140" w:firstLine="0"/>
              <w:rPr>
                <w:sz w:val="19"/>
                <w:szCs w:val="19"/>
              </w:rPr>
            </w:pPr>
            <w:r w:rsidDel="00000000" w:rsidR="00000000" w:rsidRPr="00000000">
              <w:rPr>
                <w:rtl w:val="0"/>
              </w:rPr>
            </w:r>
          </w:p>
        </w:tc>
      </w:tr>
    </w:tbl>
    <w:p w:rsidR="00000000" w:rsidDel="00000000" w:rsidP="00000000" w:rsidRDefault="00000000" w:rsidRPr="00000000" w14:paraId="00000015">
      <w:pPr>
        <w:pStyle w:val="Heading3"/>
        <w:keepNext w:val="0"/>
        <w:keepLines w:val="0"/>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lineRule="auto"/>
        <w:ind w:left="560" w:right="-120" w:hanging="360"/>
      </w:pPr>
      <w:bookmarkStart w:colFirst="0" w:colLast="0" w:name="_y4j65utae8zo" w:id="0"/>
      <w:bookmarkEnd w:id="0"/>
      <w:r w:rsidDel="00000000" w:rsidR="00000000" w:rsidRPr="00000000">
        <w:rPr>
          <w:rtl w:val="0"/>
        </w:rPr>
      </w:r>
    </w:p>
    <w:p w:rsidR="00000000" w:rsidDel="00000000" w:rsidP="00000000" w:rsidRDefault="00000000" w:rsidRPr="00000000" w14:paraId="00000016">
      <w:pPr>
        <w:pStyle w:val="Heading3"/>
        <w:keepNext w:val="0"/>
        <w:keepLines w:val="0"/>
        <w:numPr>
          <w:ilvl w:val="0"/>
          <w:numId w:val="2"/>
        </w:numPr>
        <w:pBdr>
          <w:top w:color="auto" w:space="0" w:sz="0" w:val="non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cwa3ch7k7z0i" w:id="1"/>
      <w:bookmarkEnd w:id="1"/>
      <w:r w:rsidDel="00000000" w:rsidR="00000000" w:rsidRPr="00000000">
        <w:rPr>
          <w:b w:val="1"/>
          <w:color w:val="000000"/>
          <w:sz w:val="23"/>
          <w:szCs w:val="23"/>
          <w:rtl w:val="0"/>
        </w:rPr>
        <w:t xml:space="preserve">Question 1</w:t>
      </w:r>
      <w:r w:rsidDel="00000000" w:rsidR="00000000" w:rsidRPr="00000000">
        <w:rPr>
          <w:rtl w:val="0"/>
        </w:rPr>
      </w:r>
    </w:p>
    <w:p w:rsidR="00000000" w:rsidDel="00000000" w:rsidP="00000000" w:rsidRDefault="00000000" w:rsidRPr="00000000" w14:paraId="00000017">
      <w:pPr>
        <w:numPr>
          <w:ilvl w:val="0"/>
          <w:numId w:val="2"/>
        </w:num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8">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19">
            <w:pPr>
              <w:spacing w:after="0" w:before="0" w:lineRule="auto"/>
              <w:ind w:left="560" w:right="-160" w:hanging="360"/>
              <w:rPr>
                <w:sz w:val="19"/>
                <w:szCs w:val="19"/>
              </w:rPr>
            </w:pPr>
            <w:r w:rsidDel="00000000" w:rsidR="00000000" w:rsidRPr="00000000">
              <w:rPr>
                <w:rtl w:val="0"/>
              </w:rPr>
            </w:r>
          </w:p>
        </w:tc>
      </w:tr>
      <w:tr>
        <w:trPr>
          <w:cantSplit w:val="0"/>
          <w:trHeight w:val="477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1 - part 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For the following scenario, determine the total depreciation amount for 2024 assuming the taxpayer opted out of Sec. 179 and bonus if they were available in the year of purchase. In addition, assume all taxpayers use a calendar year tax period and that the property mentioned was the only property purchased in the year of acquisition.</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 bank purchased a new building for its headquarters, totaling $2 million on April 1, 2021. Total depreciation for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2C">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bpmg47mmy8jf" w:id="2"/>
      <w:bookmarkEnd w:id="2"/>
      <w:r w:rsidDel="00000000" w:rsidR="00000000" w:rsidRPr="00000000">
        <w:rPr>
          <w:b w:val="1"/>
          <w:color w:val="000000"/>
          <w:sz w:val="23"/>
          <w:szCs w:val="23"/>
          <w:rtl w:val="0"/>
        </w:rPr>
        <w:t xml:space="preserve">Question 2</w:t>
      </w:r>
      <w:r w:rsidDel="00000000" w:rsidR="00000000" w:rsidRPr="00000000">
        <w:rPr>
          <w:rtl w:val="0"/>
        </w:rPr>
      </w:r>
    </w:p>
    <w:p w:rsidR="00000000" w:rsidDel="00000000" w:rsidP="00000000" w:rsidRDefault="00000000" w:rsidRPr="00000000" w14:paraId="0000002D">
      <w:pPr>
        <w:numPr>
          <w:ilvl w:val="0"/>
          <w:numId w:val="2"/>
        </w:num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before="0" w:lineRule="auto"/>
              <w:ind w:left="560" w:right="-160" w:hanging="360"/>
              <w:rPr>
                <w:sz w:val="19"/>
                <w:szCs w:val="19"/>
              </w:rPr>
            </w:pPr>
            <w:r w:rsidDel="00000000" w:rsidR="00000000" w:rsidRPr="00000000">
              <w:rPr>
                <w:rtl w:val="0"/>
              </w:rPr>
            </w:r>
          </w:p>
        </w:tc>
      </w:tr>
      <w:tr>
        <w:trPr>
          <w:cantSplit w:val="0"/>
          <w:trHeight w:val="548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1 - part b.</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For the following scenario, determine the total depreciation amount for 2024 assuming the taxpayer opted out of Sec. 179 and bonus if they were available in the year of purchase. In addition, assume all taxpayers use a calendar year tax period and that the property mentioned was the only property purchased in the year of acquisition.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 dentist purchased 10 new chairs and a couch for the waiting room, which cost $3,000 on October 15, 2024. Total depreciation for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42">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7hbfmzoeh2z3" w:id="3"/>
      <w:bookmarkEnd w:id="3"/>
      <w:r w:rsidDel="00000000" w:rsidR="00000000" w:rsidRPr="00000000">
        <w:rPr>
          <w:b w:val="1"/>
          <w:color w:val="000000"/>
          <w:sz w:val="23"/>
          <w:szCs w:val="23"/>
          <w:rtl w:val="0"/>
        </w:rPr>
        <w:t xml:space="preserve">Question 3</w:t>
      </w:r>
      <w:r w:rsidDel="00000000" w:rsidR="00000000" w:rsidRPr="00000000">
        <w:rPr>
          <w:rtl w:val="0"/>
        </w:rPr>
      </w:r>
    </w:p>
    <w:p w:rsidR="00000000" w:rsidDel="00000000" w:rsidP="00000000" w:rsidRDefault="00000000" w:rsidRPr="00000000" w14:paraId="00000043">
      <w:pPr>
        <w:numPr>
          <w:ilvl w:val="0"/>
          <w:numId w:val="2"/>
        </w:num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45">
            <w:pPr>
              <w:spacing w:after="0" w:before="0" w:lineRule="auto"/>
              <w:ind w:left="560" w:right="-160" w:hanging="360"/>
              <w:rPr>
                <w:sz w:val="19"/>
                <w:szCs w:val="19"/>
              </w:rPr>
            </w:pPr>
            <w:r w:rsidDel="00000000" w:rsidR="00000000" w:rsidRPr="00000000">
              <w:rPr>
                <w:rtl w:val="0"/>
              </w:rPr>
            </w:r>
          </w:p>
        </w:tc>
      </w:tr>
      <w:tr>
        <w:trPr>
          <w:cantSplit w:val="0"/>
          <w:trHeight w:val="489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1 - part c.</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For the following scenario, determine the total depreciation amount for 2024 assuming the taxpayer opted out of Sec. 179 and bonus if they were available in the year of purchase. In addition, assume all taxpayers use a calendar year tax period and that the property mentioned was the only property purchased in the year of acquisition.</w:t>
              <w:br w:type="textWrapping"/>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 restaurant purchased booths and chairs totaling $15,000 on November 1, 2024 and kitchen equipment costing $4,000 on June 15, 2024. Total depreciation for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58">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35wfqdg3bgze" w:id="4"/>
      <w:bookmarkEnd w:id="4"/>
      <w:r w:rsidDel="00000000" w:rsidR="00000000" w:rsidRPr="00000000">
        <w:rPr>
          <w:b w:val="1"/>
          <w:color w:val="000000"/>
          <w:sz w:val="23"/>
          <w:szCs w:val="23"/>
          <w:rtl w:val="0"/>
        </w:rPr>
        <w:t xml:space="preserve">Question 4</w:t>
      </w:r>
      <w:r w:rsidDel="00000000" w:rsidR="00000000" w:rsidRPr="00000000">
        <w:rPr>
          <w:rtl w:val="0"/>
        </w:rPr>
      </w:r>
    </w:p>
    <w:p w:rsidR="00000000" w:rsidDel="00000000" w:rsidP="00000000" w:rsidRDefault="00000000" w:rsidRPr="00000000" w14:paraId="00000059">
      <w:pPr>
        <w:numPr>
          <w:ilvl w:val="0"/>
          <w:numId w:val="2"/>
        </w:num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A">
            <w:pPr>
              <w:spacing w:after="0" w:before="0" w:lineRule="auto"/>
              <w:ind w:left="0" w:right="-160" w:firstLine="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B">
            <w:pPr>
              <w:spacing w:after="0" w:before="0" w:lineRule="auto"/>
              <w:ind w:left="0" w:right="-160" w:firstLine="0"/>
              <w:rPr>
                <w:sz w:val="19"/>
                <w:szCs w:val="19"/>
              </w:rPr>
            </w:pPr>
            <w:r w:rsidDel="00000000" w:rsidR="00000000" w:rsidRPr="00000000">
              <w:rPr>
                <w:rtl w:val="0"/>
              </w:rPr>
            </w:r>
          </w:p>
        </w:tc>
      </w:tr>
      <w:tr>
        <w:trPr>
          <w:cantSplit w:val="0"/>
          <w:trHeight w:val="573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Rule="auto"/>
              <w:ind w:left="0" w:right="-160" w:firstLine="0"/>
              <w:jc w:val="left"/>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Rule="auto"/>
              <w:ind w:left="200" w:right="-160" w:firstLine="0"/>
              <w:rPr>
                <w:b w:val="1"/>
                <w:sz w:val="24"/>
                <w:szCs w:val="24"/>
                <w:u w:val="single"/>
              </w:rPr>
            </w:pPr>
            <w:r w:rsidDel="00000000" w:rsidR="00000000" w:rsidRPr="00000000">
              <w:rPr>
                <w:b w:val="1"/>
                <w:sz w:val="24"/>
                <w:szCs w:val="24"/>
                <w:u w:val="single"/>
                <w:rtl w:val="0"/>
              </w:rPr>
              <w:t xml:space="preserve">1 - part d.</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For the following scenario, determine the total depreciation amount for 2024 assuming the taxpayer opted out of Sec. 179 and bonus if they were available in the year of purchase. In addition, assume all taxpayers use a calendar year tax period and that the property mentioned was the only property purchased in the year of acquisition.</w:t>
              <w:br w:type="textWrapping"/>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 telemarketing company purchased a separate computer, office chair, and desk for each of its new staff on January 15, 2023. The total costs for the computers, office chairs, and desks were $30,000, $3,000, and $8,000, respectively. Total depreciation for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6E">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fkv41oqisp8t" w:id="5"/>
      <w:bookmarkEnd w:id="5"/>
      <w:r w:rsidDel="00000000" w:rsidR="00000000" w:rsidRPr="00000000">
        <w:rPr>
          <w:b w:val="1"/>
          <w:color w:val="000000"/>
          <w:sz w:val="23"/>
          <w:szCs w:val="23"/>
          <w:rtl w:val="0"/>
        </w:rPr>
        <w:t xml:space="preserve">Question 5</w:t>
      </w:r>
      <w:r w:rsidDel="00000000" w:rsidR="00000000" w:rsidRPr="00000000">
        <w:rPr>
          <w:rtl w:val="0"/>
        </w:rPr>
      </w:r>
    </w:p>
    <w:p w:rsidR="00000000" w:rsidDel="00000000" w:rsidP="00000000" w:rsidRDefault="00000000" w:rsidRPr="00000000" w14:paraId="0000006F">
      <w:pPr>
        <w:numPr>
          <w:ilvl w:val="0"/>
          <w:numId w:val="2"/>
        </w:num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1">
            <w:pPr>
              <w:spacing w:after="0" w:before="0" w:lineRule="auto"/>
              <w:ind w:left="560" w:right="-160" w:hanging="360"/>
              <w:rPr>
                <w:sz w:val="19"/>
                <w:szCs w:val="19"/>
              </w:rPr>
            </w:pPr>
            <w:r w:rsidDel="00000000" w:rsidR="00000000" w:rsidRPr="00000000">
              <w:rPr>
                <w:rtl w:val="0"/>
              </w:rPr>
            </w:r>
          </w:p>
        </w:tc>
      </w:tr>
      <w:tr>
        <w:trPr>
          <w:cantSplit w:val="0"/>
          <w:trHeight w:val="462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1 - part e.</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For the following scenario, determine the total depreciation amount for 2024 assuming the taxpayer opted out of Sec. 179 and bonus if they were available in the year of purchase. In addition, assume all taxpayers use a calendar year tax period and that the property mentioned was the only property purchased in the year of acquisition.</w:t>
              <w:br w:type="textWrapping"/>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 moving company purchased a lightweight truck, which cost $38,650 on March 8, 2020. Total depreciation for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84">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rdrwo36a55iz" w:id="6"/>
      <w:bookmarkEnd w:id="6"/>
      <w:r w:rsidDel="00000000" w:rsidR="00000000" w:rsidRPr="00000000">
        <w:rPr>
          <w:b w:val="1"/>
          <w:color w:val="000000"/>
          <w:sz w:val="23"/>
          <w:szCs w:val="23"/>
          <w:rtl w:val="0"/>
        </w:rPr>
        <w:t xml:space="preserve">Question 6</w:t>
      </w:r>
      <w:r w:rsidDel="00000000" w:rsidR="00000000" w:rsidRPr="00000000">
        <w:rPr>
          <w:rtl w:val="0"/>
        </w:rPr>
      </w:r>
    </w:p>
    <w:p w:rsidR="00000000" w:rsidDel="00000000" w:rsidP="00000000" w:rsidRDefault="00000000" w:rsidRPr="00000000" w14:paraId="00000085">
      <w:pPr>
        <w:numPr>
          <w:ilvl w:val="0"/>
          <w:numId w:val="2"/>
        </w:num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7">
            <w:pPr>
              <w:spacing w:after="0" w:before="0" w:lineRule="auto"/>
              <w:ind w:left="560" w:right="-160" w:hanging="360"/>
              <w:rPr>
                <w:sz w:val="19"/>
                <w:szCs w:val="19"/>
              </w:rPr>
            </w:pPr>
            <w:r w:rsidDel="00000000" w:rsidR="00000000" w:rsidRPr="00000000">
              <w:rPr>
                <w:rtl w:val="0"/>
              </w:rPr>
            </w:r>
          </w:p>
        </w:tc>
      </w:tr>
      <w:tr>
        <w:trPr>
          <w:cantSplit w:val="0"/>
          <w:trHeight w:val="446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2.</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 hair salon purchases a new computer for the checkout desk on October 21, 2022 for $1,500, which was the only property it purchased that year. The firm sells the equipment on October 3, 2024.</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Assume the firm always opts out of Sec. 179 and bonus if available and uses a calendar year tax period. The total depreciation the firm has for the computer in 2024 is $_______.</w:t>
              <w:br w:type="textWrapp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9A">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4qaq5foprs9j" w:id="7"/>
      <w:bookmarkEnd w:id="7"/>
      <w:r w:rsidDel="00000000" w:rsidR="00000000" w:rsidRPr="00000000">
        <w:rPr>
          <w:b w:val="1"/>
          <w:color w:val="000000"/>
          <w:sz w:val="23"/>
          <w:szCs w:val="23"/>
          <w:rtl w:val="0"/>
        </w:rPr>
        <w:t xml:space="preserve">Question 7</w:t>
      </w:r>
      <w:r w:rsidDel="00000000" w:rsidR="00000000" w:rsidRPr="00000000">
        <w:rPr>
          <w:rtl w:val="0"/>
        </w:rPr>
      </w:r>
    </w:p>
    <w:p w:rsidR="00000000" w:rsidDel="00000000" w:rsidP="00000000" w:rsidRDefault="00000000" w:rsidRPr="00000000" w14:paraId="0000009B">
      <w:pPr>
        <w:numPr>
          <w:ilvl w:val="0"/>
          <w:numId w:val="2"/>
        </w:numPr>
      </w:pPr>
      <w:r w:rsidDel="00000000" w:rsidR="00000000" w:rsidRPr="00000000">
        <w:rPr>
          <w:rtl w:val="0"/>
        </w:rPr>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C">
            <w:pPr>
              <w:spacing w:after="0" w:before="0" w:lineRule="auto"/>
              <w:ind w:left="0" w:right="-160" w:firstLine="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9D">
            <w:pPr>
              <w:spacing w:after="0" w:before="0" w:lineRule="auto"/>
              <w:ind w:left="560" w:right="-160" w:hanging="360"/>
              <w:rPr>
                <w:sz w:val="19"/>
                <w:szCs w:val="19"/>
              </w:rPr>
            </w:pPr>
            <w:r w:rsidDel="00000000" w:rsidR="00000000" w:rsidRPr="00000000">
              <w:rPr>
                <w:rtl w:val="0"/>
              </w:rPr>
            </w:r>
          </w:p>
        </w:tc>
      </w:tr>
      <w:tr>
        <w:trPr>
          <w:cantSplit w:val="0"/>
          <w:trHeight w:val="954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0" w:before="0" w:lineRule="auto"/>
              <w:ind w:left="200" w:right="-160" w:firstLine="0"/>
              <w:rPr>
                <w:b w:val="1"/>
                <w:sz w:val="24"/>
                <w:szCs w:val="24"/>
                <w:u w:val="single"/>
              </w:rPr>
            </w:pPr>
            <w:r w:rsidDel="00000000" w:rsidR="00000000" w:rsidRPr="00000000">
              <w:rPr>
                <w:b w:val="1"/>
                <w:sz w:val="24"/>
                <w:szCs w:val="24"/>
                <w:u w:val="single"/>
                <w:rtl w:val="0"/>
              </w:rPr>
              <w:t xml:space="preserve">3.</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 textile company purchased the following assets throughout 2024:</w:t>
              <w:br w:type="textWrapping"/>
            </w:r>
          </w:p>
          <w:tbl>
            <w:tblPr>
              <w:tblStyle w:val="Table9"/>
              <w:tblW w:w="600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21.7090069284063"/>
              <w:gridCol w:w="1778.2909930715934"/>
              <w:gridCol w:w="2000"/>
              <w:tblGridChange w:id="0">
                <w:tblGrid>
                  <w:gridCol w:w="2221.7090069284063"/>
                  <w:gridCol w:w="1778.2909930715934"/>
                  <w:gridCol w:w="2000"/>
                </w:tblGrid>
              </w:tblGridChange>
            </w:tblGrid>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Asset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Placed in service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Initial Basis</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Land for mill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January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$1,000,000</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Mill building</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January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$300,000</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Equipment (new)</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4</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$1,800,000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Small used truck for deliveries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8</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Total</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$3,125,000</w:t>
                  </w:r>
                </w:p>
              </w:tc>
            </w:tr>
          </w:tbl>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w:t>
            </w:r>
            <w:r w:rsidDel="00000000" w:rsidR="00000000" w:rsidRPr="00000000">
              <w:rPr>
                <w:sz w:val="24"/>
                <w:szCs w:val="24"/>
                <w:rtl w:val="0"/>
              </w:rPr>
              <w:t xml:space="preserve"> </w:t>
            </w:r>
            <w:r w:rsidDel="00000000" w:rsidR="00000000" w:rsidRPr="00000000">
              <w:rPr>
                <w:b w:val="1"/>
                <w:sz w:val="24"/>
                <w:szCs w:val="24"/>
                <w:rtl w:val="0"/>
              </w:rPr>
              <w:t xml:space="preserve">Assume that the land and mill building do not qualify as qualified real property for Sec. 179 and that the company has sufficient taxable income that it creates no binding limitation on any potential Sec. 179 expense (if applicable). The </w:t>
            </w:r>
            <w:r w:rsidDel="00000000" w:rsidR="00000000" w:rsidRPr="00000000">
              <w:rPr>
                <w:b w:val="1"/>
                <w:i w:val="1"/>
                <w:sz w:val="24"/>
                <w:szCs w:val="24"/>
                <w:rtl w:val="0"/>
              </w:rPr>
              <w:t xml:space="preserve">maximum total</w:t>
            </w:r>
            <w:r w:rsidDel="00000000" w:rsidR="00000000" w:rsidRPr="00000000">
              <w:rPr>
                <w:b w:val="1"/>
                <w:sz w:val="24"/>
                <w:szCs w:val="24"/>
                <w:rtl w:val="0"/>
              </w:rPr>
              <w:t xml:space="preserve"> depreciation expense possible that the corporation may deduct in 2024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C3">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9c1m9m3o15sg" w:id="8"/>
      <w:bookmarkEnd w:id="8"/>
      <w:r w:rsidDel="00000000" w:rsidR="00000000" w:rsidRPr="00000000">
        <w:rPr>
          <w:b w:val="1"/>
          <w:color w:val="000000"/>
          <w:sz w:val="23"/>
          <w:szCs w:val="23"/>
          <w:rtl w:val="0"/>
        </w:rPr>
        <w:t xml:space="preserve">Question 8</w:t>
      </w:r>
    </w:p>
    <w:p w:rsidR="00000000" w:rsidDel="00000000" w:rsidP="00000000" w:rsidRDefault="00000000" w:rsidRPr="00000000" w14:paraId="000000C4">
      <w:pPr>
        <w:pBdr>
          <w:top w:color="cccccc" w:space="9" w:sz="6" w:val="single"/>
          <w:bottom w:color="auto" w:space="18" w:sz="0" w:val="none"/>
          <w:right w:color="auto" w:space="18" w:sz="0" w:val="none"/>
          <w:between w:color="auto" w:space="15" w:sz="0" w:val="none"/>
        </w:pBdr>
        <w:shd w:fill="ffffff" w:val="clear"/>
        <w:spacing w:after="0" w:before="0" w:lineRule="auto"/>
        <w:ind w:left="720" w:right="-160" w:firstLine="0"/>
        <w:rPr>
          <w:sz w:val="19"/>
          <w:szCs w:val="19"/>
        </w:rPr>
      </w:pPr>
      <w:r w:rsidDel="00000000" w:rsidR="00000000" w:rsidRPr="00000000">
        <w:rPr>
          <w:rtl w:val="0"/>
        </w:rPr>
      </w:r>
    </w:p>
    <w:p w:rsidR="00000000" w:rsidDel="00000000" w:rsidP="00000000" w:rsidRDefault="00000000" w:rsidRPr="00000000" w14:paraId="000000C5">
      <w:pPr>
        <w:numPr>
          <w:ilvl w:val="0"/>
          <w:numId w:val="2"/>
        </w:numPr>
      </w:pPr>
      <w:r w:rsidDel="00000000" w:rsidR="00000000" w:rsidRPr="00000000">
        <w:rPr>
          <w:rtl w:val="0"/>
        </w:rPr>
      </w:r>
    </w:p>
    <w:tbl>
      <w:tblPr>
        <w:tblStyle w:val="Table1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6">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C7">
            <w:pPr>
              <w:spacing w:after="0" w:before="0" w:lineRule="auto"/>
              <w:ind w:left="560" w:right="-160" w:hanging="360"/>
              <w:rPr>
                <w:sz w:val="19"/>
                <w:szCs w:val="19"/>
              </w:rPr>
            </w:pPr>
            <w:r w:rsidDel="00000000" w:rsidR="00000000" w:rsidRPr="00000000">
              <w:rPr>
                <w:rtl w:val="0"/>
              </w:rPr>
            </w:r>
          </w:p>
        </w:tc>
      </w:tr>
      <w:tr>
        <w:trPr>
          <w:cantSplit w:val="0"/>
          <w:trHeight w:val="516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4 - part a.</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Google acquired the assets of a small company on May 1, Year 1 for $20 million where $3 million of it was ultimately allocated to the tax basis of a patent the small company had held. At the date of purchase, the patent had a remaining life (until the patent’s expiration date) of exactly 5 years (60 months).</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total amount of amortization that Google can recognize in Year 1 for the patent is $_______.</w:t>
              <w:br w:type="textWrapping"/>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DA">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fcgnxaqwfqhk" w:id="9"/>
      <w:bookmarkEnd w:id="9"/>
      <w:r w:rsidDel="00000000" w:rsidR="00000000" w:rsidRPr="00000000">
        <w:rPr>
          <w:b w:val="1"/>
          <w:color w:val="000000"/>
          <w:sz w:val="23"/>
          <w:szCs w:val="23"/>
          <w:rtl w:val="0"/>
        </w:rPr>
        <w:t xml:space="preserve">Question 9</w:t>
      </w:r>
    </w:p>
    <w:p w:rsidR="00000000" w:rsidDel="00000000" w:rsidP="00000000" w:rsidRDefault="00000000" w:rsidRPr="00000000" w14:paraId="000000DB">
      <w:pPr>
        <w:pBdr>
          <w:top w:color="cccccc" w:space="9" w:sz="6" w:val="single"/>
          <w:bottom w:color="auto" w:space="18" w:sz="0" w:val="none"/>
          <w:right w:color="auto" w:space="18" w:sz="0" w:val="none"/>
          <w:between w:color="auto" w:space="15" w:sz="0" w:val="none"/>
        </w:pBdr>
        <w:shd w:fill="ffffff" w:val="clear"/>
        <w:spacing w:after="0" w:before="0" w:lineRule="auto"/>
        <w:ind w:left="720" w:right="-160" w:firstLine="0"/>
        <w:rPr>
          <w:sz w:val="19"/>
          <w:szCs w:val="19"/>
        </w:rPr>
      </w:pPr>
      <w:r w:rsidDel="00000000" w:rsidR="00000000" w:rsidRPr="00000000">
        <w:rPr>
          <w:rtl w:val="0"/>
        </w:rPr>
      </w:r>
    </w:p>
    <w:p w:rsidR="00000000" w:rsidDel="00000000" w:rsidP="00000000" w:rsidRDefault="00000000" w:rsidRPr="00000000" w14:paraId="000000DC">
      <w:pPr>
        <w:numPr>
          <w:ilvl w:val="0"/>
          <w:numId w:val="2"/>
        </w:numPr>
      </w:pPr>
      <w:r w:rsidDel="00000000" w:rsidR="00000000" w:rsidRPr="00000000">
        <w:rPr>
          <w:rtl w:val="0"/>
        </w:rPr>
      </w:r>
    </w:p>
    <w:tbl>
      <w:tblPr>
        <w:tblStyle w:val="Table1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200"/>
        <w:gridCol w:w="597.5"/>
        <w:gridCol w:w="597.5"/>
        <w:gridCol w:w="597.5"/>
        <w:gridCol w:w="597.5"/>
        <w:tblGridChange w:id="0">
          <w:tblGrid>
            <w:gridCol w:w="770"/>
            <w:gridCol w:w="6200"/>
            <w:gridCol w:w="597.5"/>
            <w:gridCol w:w="597.5"/>
            <w:gridCol w:w="597.5"/>
            <w:gridCol w:w="59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D">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DE">
            <w:pPr>
              <w:spacing w:after="0" w:before="0" w:lineRule="auto"/>
              <w:ind w:left="560" w:right="-160" w:hanging="360"/>
              <w:rPr>
                <w:sz w:val="19"/>
                <w:szCs w:val="19"/>
              </w:rPr>
            </w:pPr>
            <w:r w:rsidDel="00000000" w:rsidR="00000000" w:rsidRPr="00000000">
              <w:rPr>
                <w:rtl w:val="0"/>
              </w:rPr>
            </w:r>
          </w:p>
        </w:tc>
      </w:tr>
      <w:tr>
        <w:trPr>
          <w:cantSplit w:val="0"/>
          <w:trHeight w:val="603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4 - part b.</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In part a, Google acquired the assets of a small company on May 1, Year 1 for $20 million where $3 million of it was ultimately allocated to the tax basis of a patent the small company had held. At the date of purchase, the patent had a remaining life (until the patent’s expiration date) of exactly 5 years (60 months).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Based on the discussion in your text (and my notes), if Google had instead directly purchased the patent alone from the company for $3 million instead of purchasing it along with the rest of the assets of the small company for a single purchase price, the appropriate amortization for Year 1 in this alternative scenario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Rule="auto"/>
              <w:ind w:left="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0F1">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afterAutospacing="0" w:before="0" w:lineRule="auto"/>
        <w:ind w:left="560" w:right="-120" w:hanging="360"/>
      </w:pPr>
      <w:bookmarkStart w:colFirst="0" w:colLast="0" w:name="_tlm4pf4jd2dx" w:id="10"/>
      <w:bookmarkEnd w:id="10"/>
      <w:r w:rsidDel="00000000" w:rsidR="00000000" w:rsidRPr="00000000">
        <w:rPr>
          <w:b w:val="1"/>
          <w:color w:val="000000"/>
          <w:sz w:val="23"/>
          <w:szCs w:val="23"/>
          <w:rtl w:val="0"/>
        </w:rPr>
        <w:t xml:space="preserve">Question 10</w:t>
      </w:r>
    </w:p>
    <w:p w:rsidR="00000000" w:rsidDel="00000000" w:rsidP="00000000" w:rsidRDefault="00000000" w:rsidRPr="00000000" w14:paraId="000000F2">
      <w:pPr>
        <w:numPr>
          <w:ilvl w:val="0"/>
          <w:numId w:val="2"/>
        </w:numPr>
        <w:pBdr>
          <w:top w:color="cccccc" w:space="9" w:sz="6" w:val="single"/>
          <w:bottom w:color="auto" w:space="18" w:sz="0" w:val="none"/>
          <w:right w:color="auto" w:space="18" w:sz="0" w:val="none"/>
          <w:between w:color="auto" w:space="15" w:sz="0" w:val="none"/>
        </w:pBdr>
        <w:shd w:fill="ffffff" w:val="clear"/>
        <w:spacing w:after="0" w:before="0" w:lineRule="auto"/>
        <w:ind w:left="560" w:right="-160" w:hanging="360"/>
      </w:pPr>
      <w:r w:rsidDel="00000000" w:rsidR="00000000" w:rsidRPr="00000000">
        <w:rPr>
          <w:rtl w:val="0"/>
        </w:rPr>
      </w:r>
    </w:p>
    <w:p w:rsidR="00000000" w:rsidDel="00000000" w:rsidP="00000000" w:rsidRDefault="00000000" w:rsidRPr="00000000" w14:paraId="000000F3">
      <w:pPr>
        <w:numPr>
          <w:ilvl w:val="0"/>
          <w:numId w:val="2"/>
        </w:numPr>
      </w:pPr>
      <w:r w:rsidDel="00000000" w:rsidR="00000000" w:rsidRPr="00000000">
        <w:rPr>
          <w:rtl w:val="0"/>
        </w:rPr>
      </w:r>
    </w:p>
    <w:tbl>
      <w:tblPr>
        <w:tblStyle w:val="Table1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4">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F5">
            <w:pPr>
              <w:spacing w:after="0" w:before="0" w:lineRule="auto"/>
              <w:ind w:left="560" w:right="-160" w:hanging="360"/>
              <w:rPr>
                <w:sz w:val="19"/>
                <w:szCs w:val="19"/>
              </w:rPr>
            </w:pPr>
            <w:r w:rsidDel="00000000" w:rsidR="00000000" w:rsidRPr="00000000">
              <w:rPr>
                <w:rtl w:val="0"/>
              </w:rPr>
            </w:r>
          </w:p>
        </w:tc>
      </w:tr>
      <w:tr>
        <w:trPr>
          <w:cantSplit w:val="0"/>
          <w:trHeight w:val="1076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a - i.</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13"/>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total amount of the start-up costs expenditures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121">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cixoquwxjcxb" w:id="11"/>
      <w:bookmarkEnd w:id="11"/>
      <w:r w:rsidDel="00000000" w:rsidR="00000000" w:rsidRPr="00000000">
        <w:rPr>
          <w:b w:val="1"/>
          <w:color w:val="000000"/>
          <w:sz w:val="23"/>
          <w:szCs w:val="23"/>
          <w:rtl w:val="0"/>
        </w:rPr>
        <w:t xml:space="preserve">Question 11</w:t>
      </w:r>
      <w:r w:rsidDel="00000000" w:rsidR="00000000" w:rsidRPr="00000000">
        <w:rPr>
          <w:rtl w:val="0"/>
        </w:rPr>
      </w:r>
    </w:p>
    <w:p w:rsidR="00000000" w:rsidDel="00000000" w:rsidP="00000000" w:rsidRDefault="00000000" w:rsidRPr="00000000" w14:paraId="00000122">
      <w:pPr>
        <w:numPr>
          <w:ilvl w:val="0"/>
          <w:numId w:val="2"/>
        </w:numPr>
      </w:pPr>
      <w:r w:rsidDel="00000000" w:rsidR="00000000" w:rsidRPr="00000000">
        <w:rPr>
          <w:rtl w:val="0"/>
        </w:rPr>
      </w:r>
    </w:p>
    <w:tbl>
      <w:tblPr>
        <w:tblStyle w:val="Table1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80"/>
        <w:gridCol w:w="627.5"/>
        <w:gridCol w:w="627.5"/>
        <w:gridCol w:w="627.5"/>
        <w:gridCol w:w="627.5"/>
        <w:tblGridChange w:id="0">
          <w:tblGrid>
            <w:gridCol w:w="770"/>
            <w:gridCol w:w="6080"/>
            <w:gridCol w:w="627.5"/>
            <w:gridCol w:w="627.5"/>
            <w:gridCol w:w="627.5"/>
            <w:gridCol w:w="627.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23">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24">
            <w:pPr>
              <w:spacing w:after="0" w:before="0" w:lineRule="auto"/>
              <w:ind w:left="560" w:right="-160" w:hanging="360"/>
              <w:rPr>
                <w:sz w:val="19"/>
                <w:szCs w:val="19"/>
              </w:rPr>
            </w:pPr>
            <w:r w:rsidDel="00000000" w:rsidR="00000000" w:rsidRPr="00000000">
              <w:rPr>
                <w:rtl w:val="0"/>
              </w:rPr>
            </w:r>
          </w:p>
        </w:tc>
      </w:tr>
      <w:tr>
        <w:trPr>
          <w:cantSplit w:val="0"/>
          <w:trHeight w:val="1076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a - ii.</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15"/>
              <w:tblW w:w="58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64.600938967136"/>
              <w:gridCol w:w="1950.7981220657277"/>
              <w:gridCol w:w="1964.600938967136"/>
              <w:tblGridChange w:id="0">
                <w:tblGrid>
                  <w:gridCol w:w="1964.600938967136"/>
                  <w:gridCol w:w="1950.7981220657277"/>
                  <w:gridCol w:w="1964.600938967136"/>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total amount of organizational expenditures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9">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A">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B">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D">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F">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150">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ianjmhg58z7u" w:id="12"/>
      <w:bookmarkEnd w:id="12"/>
      <w:r w:rsidDel="00000000" w:rsidR="00000000" w:rsidRPr="00000000">
        <w:rPr>
          <w:b w:val="1"/>
          <w:color w:val="000000"/>
          <w:sz w:val="23"/>
          <w:szCs w:val="23"/>
          <w:rtl w:val="0"/>
        </w:rPr>
        <w:t xml:space="preserve">Question 12</w:t>
      </w:r>
      <w:r w:rsidDel="00000000" w:rsidR="00000000" w:rsidRPr="00000000">
        <w:rPr>
          <w:rtl w:val="0"/>
        </w:rPr>
      </w:r>
    </w:p>
    <w:p w:rsidR="00000000" w:rsidDel="00000000" w:rsidP="00000000" w:rsidRDefault="00000000" w:rsidRPr="00000000" w14:paraId="00000151">
      <w:pPr>
        <w:numPr>
          <w:ilvl w:val="0"/>
          <w:numId w:val="2"/>
        </w:numPr>
      </w:pPr>
      <w:r w:rsidDel="00000000" w:rsidR="00000000" w:rsidRPr="00000000">
        <w:rPr>
          <w:rtl w:val="0"/>
        </w:rPr>
      </w:r>
    </w:p>
    <w:tbl>
      <w:tblPr>
        <w:tblStyle w:val="Table1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52">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53">
            <w:pPr>
              <w:spacing w:after="0" w:before="0" w:lineRule="auto"/>
              <w:ind w:left="560" w:right="-160" w:hanging="360"/>
              <w:rPr>
                <w:sz w:val="19"/>
                <w:szCs w:val="19"/>
              </w:rPr>
            </w:pPr>
            <w:r w:rsidDel="00000000" w:rsidR="00000000" w:rsidRPr="00000000">
              <w:rPr>
                <w:rtl w:val="0"/>
              </w:rPr>
            </w:r>
          </w:p>
        </w:tc>
      </w:tr>
      <w:tr>
        <w:trPr>
          <w:cantSplit w:val="0"/>
          <w:trHeight w:val="127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b - i.</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17"/>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amount of the start-up costs the partnership may immediately expense in Year 1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9">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A">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B">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D">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F">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180">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tsrwugelditj" w:id="13"/>
      <w:bookmarkEnd w:id="13"/>
      <w:r w:rsidDel="00000000" w:rsidR="00000000" w:rsidRPr="00000000">
        <w:rPr>
          <w:b w:val="1"/>
          <w:color w:val="000000"/>
          <w:sz w:val="23"/>
          <w:szCs w:val="23"/>
          <w:rtl w:val="0"/>
        </w:rPr>
        <w:t xml:space="preserve">Question 13</w:t>
      </w:r>
      <w:r w:rsidDel="00000000" w:rsidR="00000000" w:rsidRPr="00000000">
        <w:rPr>
          <w:rtl w:val="0"/>
        </w:rPr>
      </w:r>
    </w:p>
    <w:p w:rsidR="00000000" w:rsidDel="00000000" w:rsidP="00000000" w:rsidRDefault="00000000" w:rsidRPr="00000000" w14:paraId="00000181">
      <w:pPr>
        <w:numPr>
          <w:ilvl w:val="0"/>
          <w:numId w:val="2"/>
        </w:numPr>
      </w:pPr>
      <w:r w:rsidDel="00000000" w:rsidR="00000000" w:rsidRPr="00000000">
        <w:rPr>
          <w:rtl w:val="0"/>
        </w:rPr>
      </w:r>
    </w:p>
    <w:tbl>
      <w:tblPr>
        <w:tblStyle w:val="Table1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82">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83">
            <w:pPr>
              <w:spacing w:after="0" w:before="0" w:lineRule="auto"/>
              <w:ind w:left="560" w:right="-160" w:hanging="360"/>
              <w:rPr>
                <w:sz w:val="19"/>
                <w:szCs w:val="19"/>
              </w:rPr>
            </w:pPr>
            <w:r w:rsidDel="00000000" w:rsidR="00000000" w:rsidRPr="00000000">
              <w:rPr>
                <w:rtl w:val="0"/>
              </w:rPr>
            </w:r>
          </w:p>
        </w:tc>
      </w:tr>
      <w:tr>
        <w:trPr>
          <w:cantSplit w:val="0"/>
          <w:trHeight w:val="1278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8">
            <w:pPr>
              <w:spacing w:after="0" w:before="0" w:lineRule="auto"/>
              <w:ind w:left="200" w:right="-160" w:firstLine="0"/>
              <w:jc w:val="left"/>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b - ii.</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19"/>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amount of organizational expenditures the partnership may immediately expense in Year 1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9">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A">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B">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D">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F">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1B0">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xjij53lvmr0k" w:id="14"/>
      <w:bookmarkEnd w:id="14"/>
      <w:r w:rsidDel="00000000" w:rsidR="00000000" w:rsidRPr="00000000">
        <w:rPr>
          <w:b w:val="1"/>
          <w:color w:val="000000"/>
          <w:sz w:val="23"/>
          <w:szCs w:val="23"/>
          <w:rtl w:val="0"/>
        </w:rPr>
        <w:t xml:space="preserve">Question 14</w:t>
      </w:r>
      <w:r w:rsidDel="00000000" w:rsidR="00000000" w:rsidRPr="00000000">
        <w:rPr>
          <w:rtl w:val="0"/>
        </w:rPr>
      </w:r>
    </w:p>
    <w:p w:rsidR="00000000" w:rsidDel="00000000" w:rsidP="00000000" w:rsidRDefault="00000000" w:rsidRPr="00000000" w14:paraId="000001B1">
      <w:pPr>
        <w:numPr>
          <w:ilvl w:val="0"/>
          <w:numId w:val="2"/>
        </w:numPr>
      </w:pPr>
      <w:r w:rsidDel="00000000" w:rsidR="00000000" w:rsidRPr="00000000">
        <w:rPr>
          <w:rtl w:val="0"/>
        </w:rPr>
      </w:r>
    </w:p>
    <w:tbl>
      <w:tblPr>
        <w:tblStyle w:val="Table2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B2">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B3">
            <w:pPr>
              <w:spacing w:after="0" w:before="0" w:lineRule="auto"/>
              <w:ind w:left="560" w:right="-160" w:hanging="360"/>
              <w:rPr>
                <w:sz w:val="19"/>
                <w:szCs w:val="19"/>
              </w:rPr>
            </w:pPr>
            <w:r w:rsidDel="00000000" w:rsidR="00000000" w:rsidRPr="00000000">
              <w:rPr>
                <w:rtl w:val="0"/>
              </w:rPr>
            </w:r>
          </w:p>
        </w:tc>
      </w:tr>
      <w:tr>
        <w:trPr>
          <w:cantSplit w:val="0"/>
          <w:trHeight w:val="1323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8">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c - i.</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r>
          </w:p>
          <w:tbl>
            <w:tblPr>
              <w:tblStyle w:val="Table21"/>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 Also, assume that the company immediately expensed $5,000 of start-up costs and $5,000 organizational cost.</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amount the partnership can deduct as amortization expense for the organizational expenditures in Year 1 (not including the amount it immediately expensed)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7">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9">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A">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B">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D">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F">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1E0">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1j5sni7vd52n" w:id="15"/>
      <w:bookmarkEnd w:id="15"/>
      <w:r w:rsidDel="00000000" w:rsidR="00000000" w:rsidRPr="00000000">
        <w:rPr>
          <w:b w:val="1"/>
          <w:color w:val="000000"/>
          <w:sz w:val="23"/>
          <w:szCs w:val="23"/>
          <w:rtl w:val="0"/>
        </w:rPr>
        <w:t xml:space="preserve">Question 15</w:t>
      </w:r>
    </w:p>
    <w:p w:rsidR="00000000" w:rsidDel="00000000" w:rsidP="00000000" w:rsidRDefault="00000000" w:rsidRPr="00000000" w14:paraId="000001E1">
      <w:pPr>
        <w:pBdr>
          <w:top w:color="cccccc" w:space="9" w:sz="6" w:val="single"/>
          <w:bottom w:color="auto" w:space="18" w:sz="0" w:val="none"/>
          <w:right w:color="auto" w:space="18" w:sz="0" w:val="none"/>
          <w:between w:color="auto" w:space="15" w:sz="0" w:val="none"/>
        </w:pBdr>
        <w:shd w:fill="ffffff" w:val="clear"/>
        <w:spacing w:after="0" w:before="0" w:lineRule="auto"/>
        <w:ind w:left="0" w:right="-160" w:firstLine="0"/>
        <w:rPr>
          <w:sz w:val="19"/>
          <w:szCs w:val="19"/>
        </w:rPr>
      </w:pPr>
      <w:r w:rsidDel="00000000" w:rsidR="00000000" w:rsidRPr="00000000">
        <w:rPr>
          <w:rtl w:val="0"/>
        </w:rPr>
      </w:r>
    </w:p>
    <w:p w:rsidR="00000000" w:rsidDel="00000000" w:rsidP="00000000" w:rsidRDefault="00000000" w:rsidRPr="00000000" w14:paraId="000001E2">
      <w:pPr>
        <w:numPr>
          <w:ilvl w:val="0"/>
          <w:numId w:val="2"/>
        </w:numPr>
      </w:pPr>
      <w:r w:rsidDel="00000000" w:rsidR="00000000" w:rsidRPr="00000000">
        <w:rPr>
          <w:rtl w:val="0"/>
        </w:rPr>
      </w:r>
    </w:p>
    <w:tbl>
      <w:tblPr>
        <w:tblStyle w:val="Table2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E3">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1E4">
            <w:pPr>
              <w:spacing w:after="0" w:before="0" w:lineRule="auto"/>
              <w:ind w:left="560" w:right="-160" w:hanging="360"/>
              <w:rPr>
                <w:sz w:val="19"/>
                <w:szCs w:val="19"/>
              </w:rPr>
            </w:pPr>
            <w:r w:rsidDel="00000000" w:rsidR="00000000" w:rsidRPr="00000000">
              <w:rPr>
                <w:rtl w:val="0"/>
              </w:rPr>
            </w:r>
          </w:p>
        </w:tc>
      </w:tr>
      <w:tr>
        <w:trPr>
          <w:cantSplit w:val="0"/>
          <w:trHeight w:val="13610"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9">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c - ii.</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23"/>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 Also, assume that the company immediately expensed $5,000 of start-up costs and $5,000 organizational cost.</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amount the partnership can deduct as amortization expense for the start-up costs in Year 1 (not including the amount it immediately expensed)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A">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B">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C">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0">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211">
      <w:pPr>
        <w:pStyle w:val="Heading3"/>
        <w:keepNext w:val="0"/>
        <w:keepLines w:val="0"/>
        <w:numPr>
          <w:ilvl w:val="0"/>
          <w:numId w:val="2"/>
        </w:numPr>
        <w:pBdr>
          <w:top w:color="cccccc" w:space="0" w:sz="6" w:val="single"/>
          <w:bottom w:color="auto" w:space="0" w:sz="0" w:val="none"/>
          <w:right w:color="auto" w:space="0" w:sz="0" w:val="none"/>
          <w:between w:color="auto" w:space="0" w:sz="0" w:val="none"/>
        </w:pBdr>
        <w:shd w:fill="ffffff" w:val="clear"/>
        <w:spacing w:after="0" w:before="0" w:lineRule="auto"/>
        <w:ind w:left="560" w:right="-120" w:hanging="360"/>
      </w:pPr>
      <w:bookmarkStart w:colFirst="0" w:colLast="0" w:name="_eo25irvgrrm2" w:id="16"/>
      <w:bookmarkEnd w:id="16"/>
      <w:r w:rsidDel="00000000" w:rsidR="00000000" w:rsidRPr="00000000">
        <w:rPr>
          <w:b w:val="1"/>
          <w:color w:val="000000"/>
          <w:sz w:val="23"/>
          <w:szCs w:val="23"/>
          <w:rtl w:val="0"/>
        </w:rPr>
        <w:t xml:space="preserve">Question 16</w:t>
      </w:r>
      <w:r w:rsidDel="00000000" w:rsidR="00000000" w:rsidRPr="00000000">
        <w:rPr>
          <w:rtl w:val="0"/>
        </w:rPr>
      </w:r>
    </w:p>
    <w:p w:rsidR="00000000" w:rsidDel="00000000" w:rsidP="00000000" w:rsidRDefault="00000000" w:rsidRPr="00000000" w14:paraId="00000212">
      <w:pPr>
        <w:numPr>
          <w:ilvl w:val="0"/>
          <w:numId w:val="2"/>
        </w:numPr>
      </w:pPr>
      <w:r w:rsidDel="00000000" w:rsidR="00000000" w:rsidRPr="00000000">
        <w:rPr>
          <w:rtl w:val="0"/>
        </w:rPr>
      </w:r>
    </w:p>
    <w:tbl>
      <w:tblPr>
        <w:tblStyle w:val="Table2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213">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214">
            <w:pPr>
              <w:spacing w:after="0" w:before="0" w:lineRule="auto"/>
              <w:ind w:left="560" w:right="-160" w:hanging="360"/>
              <w:rPr>
                <w:sz w:val="19"/>
                <w:szCs w:val="19"/>
              </w:rPr>
            </w:pPr>
            <w:r w:rsidDel="00000000" w:rsidR="00000000" w:rsidRPr="00000000">
              <w:rPr>
                <w:rtl w:val="0"/>
              </w:rPr>
            </w:r>
          </w:p>
        </w:tc>
      </w:tr>
      <w:tr>
        <w:trPr>
          <w:cantSplit w:val="0"/>
          <w:trHeight w:val="14165" w:hRule="atLeast"/>
          <w:tblHeader w:val="0"/>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9">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d - i.</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25"/>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 Also, assume that the company immediately expensed $5,000 of start-up costs and $5,000 organizational cost.</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total amount of deduction allowed for organizational expenses in Year 1 (including both the portion immediately expensed and relevant amortization of remaining expenses) if Robert started a </w:t>
            </w:r>
            <w:r w:rsidDel="00000000" w:rsidR="00000000" w:rsidRPr="00000000">
              <w:rPr>
                <w:b w:val="1"/>
                <w:sz w:val="24"/>
                <w:szCs w:val="24"/>
                <w:u w:val="single"/>
                <w:rtl w:val="0"/>
              </w:rPr>
              <w:t xml:space="preserve">sole proprietorship</w:t>
            </w:r>
            <w:r w:rsidDel="00000000" w:rsidR="00000000" w:rsidRPr="00000000">
              <w:rPr>
                <w:b w:val="1"/>
                <w:sz w:val="24"/>
                <w:szCs w:val="24"/>
                <w:rtl w:val="0"/>
              </w:rPr>
              <w:t xml:space="preserve"> instead of a partnership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A">
            <w:pPr>
              <w:spacing w:after="0" w:before="0" w:lineRule="auto"/>
              <w:ind w:left="560" w:right="-160" w:hanging="360"/>
              <w:rPr>
                <w:sz w:val="19"/>
                <w:szCs w:val="19"/>
              </w:rPr>
            </w:pPr>
            <w:r w:rsidDel="00000000" w:rsidR="00000000" w:rsidRPr="00000000">
              <w:rPr>
                <w:rtl w:val="0"/>
              </w:rPr>
            </w:r>
          </w:p>
        </w:tc>
      </w:tr>
      <w:tr>
        <w:trPr>
          <w:cantSplit w:val="0"/>
          <w:trHeight w:val="545" w:hRule="atLeast"/>
          <w:tblHeader w:val="0"/>
        </w:trPr>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B">
            <w:pPr>
              <w:spacing w:after="0" w:before="0" w:lineRule="auto"/>
              <w:ind w:left="560" w:right="-160" w:hanging="360"/>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C">
            <w:pPr>
              <w:spacing w:after="0" w:before="0" w:lineRule="auto"/>
              <w:ind w:left="200" w:right="-160" w:firstLine="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E">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3F">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0">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241">
      <w:pPr>
        <w:pStyle w:val="Heading3"/>
        <w:keepNext w:val="0"/>
        <w:keepLines w:val="0"/>
        <w:numPr>
          <w:ilvl w:val="0"/>
          <w:numId w:val="2"/>
        </w:numPr>
        <w:pBdr>
          <w:top w:color="666666" w:space="0" w:sz="6" w:val="single"/>
          <w:left w:color="666666" w:space="0" w:sz="6" w:val="single"/>
          <w:bottom w:color="666666" w:space="0" w:sz="6" w:val="single"/>
          <w:right w:color="666666" w:space="0" w:sz="6" w:val="single"/>
          <w:between w:color="666666" w:space="0" w:sz="6" w:val="single"/>
        </w:pBdr>
        <w:shd w:fill="f4f4f4" w:val="clear"/>
        <w:spacing w:after="0" w:before="0" w:lineRule="auto"/>
        <w:ind w:left="560" w:right="-120" w:hanging="360"/>
      </w:pPr>
      <w:bookmarkStart w:colFirst="0" w:colLast="0" w:name="_j6m6ugah9c0o" w:id="17"/>
      <w:bookmarkEnd w:id="17"/>
      <w:r w:rsidDel="00000000" w:rsidR="00000000" w:rsidRPr="00000000">
        <w:rPr>
          <w:b w:val="1"/>
          <w:color w:val="000000"/>
          <w:sz w:val="23"/>
          <w:szCs w:val="23"/>
          <w:rtl w:val="0"/>
        </w:rPr>
        <w:t xml:space="preserve">Question 17</w:t>
      </w:r>
      <w:r w:rsidDel="00000000" w:rsidR="00000000" w:rsidRPr="00000000">
        <w:rPr>
          <w:rtl w:val="0"/>
        </w:rPr>
      </w:r>
    </w:p>
    <w:p w:rsidR="00000000" w:rsidDel="00000000" w:rsidP="00000000" w:rsidRDefault="00000000" w:rsidRPr="00000000" w14:paraId="00000242">
      <w:pPr>
        <w:numPr>
          <w:ilvl w:val="0"/>
          <w:numId w:val="2"/>
        </w:numPr>
      </w:pPr>
      <w:r w:rsidDel="00000000" w:rsidR="00000000" w:rsidRPr="00000000">
        <w:rPr>
          <w:rtl w:val="0"/>
        </w:rPr>
      </w:r>
    </w:p>
    <w:tbl>
      <w:tblPr>
        <w:tblStyle w:val="Table2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0"/>
        <w:gridCol w:w="6065"/>
        <w:gridCol w:w="631.25"/>
        <w:gridCol w:w="631.25"/>
        <w:gridCol w:w="631.25"/>
        <w:gridCol w:w="631.25"/>
        <w:tblGridChange w:id="0">
          <w:tblGrid>
            <w:gridCol w:w="770"/>
            <w:gridCol w:w="6065"/>
            <w:gridCol w:w="631.25"/>
            <w:gridCol w:w="631.25"/>
            <w:gridCol w:w="631.25"/>
            <w:gridCol w:w="631.25"/>
          </w:tblGrid>
        </w:tblGridChange>
      </w:tblGrid>
      <w:tr>
        <w:trPr>
          <w:cantSplit w:val="0"/>
          <w:trHeight w:val="2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243">
            <w:pPr>
              <w:spacing w:after="0" w:before="0" w:lineRule="auto"/>
              <w:ind w:left="560" w:right="-160" w:hanging="360"/>
              <w:rPr>
                <w:sz w:val="19"/>
                <w:szCs w:val="19"/>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244">
            <w:pPr>
              <w:spacing w:after="0" w:before="0" w:lineRule="auto"/>
              <w:ind w:left="560" w:right="-160" w:hanging="360"/>
              <w:rPr>
                <w:sz w:val="19"/>
                <w:szCs w:val="19"/>
              </w:rPr>
            </w:pPr>
            <w:r w:rsidDel="00000000" w:rsidR="00000000" w:rsidRPr="00000000">
              <w:rPr>
                <w:rtl w:val="0"/>
              </w:rPr>
            </w:r>
          </w:p>
        </w:tc>
      </w:tr>
      <w:tr>
        <w:trPr>
          <w:cantSplit w:val="0"/>
          <w:trHeight w:val="1416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9">
            <w:pPr>
              <w:spacing w:after="0" w:before="0" w:lineRule="auto"/>
              <w:ind w:left="560" w:right="-160" w:hanging="360"/>
              <w:jc w:val="center"/>
              <w:rPr>
                <w:sz w:val="19"/>
                <w:szCs w:val="19"/>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u w:val="single"/>
              </w:rPr>
            </w:pPr>
            <w:r w:rsidDel="00000000" w:rsidR="00000000" w:rsidRPr="00000000">
              <w:rPr>
                <w:b w:val="1"/>
                <w:sz w:val="24"/>
                <w:szCs w:val="24"/>
                <w:u w:val="single"/>
                <w:rtl w:val="0"/>
              </w:rPr>
              <w:t xml:space="preserve">5 - part d - ii.</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Robert started an accounting firm in Year 1 and organized as a partnership. Performance of services began on July 1, Year 1. The following expenditures were associated with the partnership’s activities in Year 1:</w:t>
              <w:br w:type="textWrapping"/>
              <w:br w:type="textWrapping"/>
            </w:r>
          </w:p>
          <w:tbl>
            <w:tblPr>
              <w:tblStyle w:val="Table27"/>
              <w:tblW w:w="586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959.5892018779343"/>
              <w:gridCol w:w="1945.8215962441316"/>
              <w:gridCol w:w="1959.5892018779343"/>
              <w:tblGridChange w:id="0">
                <w:tblGrid>
                  <w:gridCol w:w="1959.5892018779343"/>
                  <w:gridCol w:w="1945.8215962441316"/>
                  <w:gridCol w:w="1959.5892018779343"/>
                </w:tblGrid>
              </w:tblGridChange>
            </w:tblGrid>
            <w:tr>
              <w:trPr>
                <w:cantSplit w:val="0"/>
                <w:trHeight w:val="71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Expense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Date</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Amount</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March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1-June 30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$25,000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April 1-June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$800</w:t>
                  </w:r>
                </w:p>
              </w:tc>
            </w:tr>
            <w:tr>
              <w:trPr>
                <w:cantSplit w:val="0"/>
                <w:trHeight w:val="1265"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Legal fees for partnership agreements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June 25</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$12,500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rent</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$15,000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1-July 31 wages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31</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$50,000</w:t>
                  </w:r>
                </w:p>
              </w:tc>
            </w:tr>
            <w:tr>
              <w:trPr>
                <w:cantSplit w:val="0"/>
                <w:trHeight w:val="980" w:hRule="atLeast"/>
                <w:tblHeader w:val="0"/>
              </w:trPr>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July 1-Sept. 30 utilities</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Sept. 30</w:t>
                  </w:r>
                </w:p>
              </w:tc>
              <w:tc>
                <w:tcPr>
                  <w:tcBorders>
                    <w:top w:color="808080" w:space="0" w:sz="6" w:val="single"/>
                    <w:left w:color="808080" w:space="0" w:sz="6" w:val="single"/>
                    <w:bottom w:color="808080" w:space="0" w:sz="6" w:val="single"/>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$1,600</w:t>
                  </w:r>
                </w:p>
              </w:tc>
            </w:tr>
          </w:tbl>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Ignore your answer in a. Assume that the total amount of start-up costs expenditure is $48,200 and the total amount of the organizational expenditure is $17,900. Also, assume that the company immediately expensed $5,000 of start-up costs and $5,000 organizational cost.</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after="0" w:before="0" w:lineRule="auto"/>
              <w:ind w:left="560" w:right="-160" w:hanging="360"/>
              <w:rPr>
                <w:b w:val="1"/>
                <w:sz w:val="24"/>
                <w:szCs w:val="24"/>
              </w:rPr>
            </w:pPr>
            <w:r w:rsidDel="00000000" w:rsidR="00000000" w:rsidRPr="00000000">
              <w:rPr>
                <w:b w:val="1"/>
                <w:sz w:val="24"/>
                <w:szCs w:val="24"/>
                <w:rtl w:val="0"/>
              </w:rPr>
              <w:t xml:space="preserve">Fill in the blank: The total amount of deduction allowed for start-up costs in Year 1 (including both the portion immediately expensed and relevant amortization of remaining expenses) if Robert started a </w:t>
            </w:r>
            <w:r w:rsidDel="00000000" w:rsidR="00000000" w:rsidRPr="00000000">
              <w:rPr>
                <w:b w:val="1"/>
                <w:sz w:val="24"/>
                <w:szCs w:val="24"/>
                <w:u w:val="single"/>
                <w:rtl w:val="0"/>
              </w:rPr>
              <w:t xml:space="preserve">sole proprietorship</w:t>
            </w:r>
            <w:r w:rsidDel="00000000" w:rsidR="00000000" w:rsidRPr="00000000">
              <w:rPr>
                <w:b w:val="1"/>
                <w:sz w:val="24"/>
                <w:szCs w:val="24"/>
                <w:rtl w:val="0"/>
              </w:rPr>
              <w:t xml:space="preserve"> instead of a partnership is $_______.</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8">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9">
            <w:pPr>
              <w:spacing w:after="0" w:before="0" w:lineRule="auto"/>
              <w:ind w:left="560" w:right="-160" w:hanging="360"/>
              <w:rPr>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6A">
            <w:pPr>
              <w:spacing w:after="0" w:before="0" w:lineRule="auto"/>
              <w:ind w:left="560" w:right="-160" w:hanging="360"/>
              <w:rPr>
                <w:sz w:val="19"/>
                <w:szCs w:val="19"/>
              </w:rPr>
            </w:pPr>
            <w:r w:rsidDel="00000000" w:rsidR="00000000" w:rsidRPr="00000000">
              <w:rPr>
                <w:rtl w:val="0"/>
              </w:rPr>
            </w:r>
          </w:p>
        </w:tc>
      </w:tr>
    </w:tbl>
    <w:p w:rsidR="00000000" w:rsidDel="00000000" w:rsidP="00000000" w:rsidRDefault="00000000" w:rsidRPr="00000000" w14:paraId="0000026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11111"/>
        <w:sz w:val="22"/>
        <w:szCs w:val="22"/>
        <w:u w:val="none"/>
      </w:rPr>
    </w:lvl>
    <w:lvl w:ilvl="1">
      <w:start w:val="1"/>
      <w:numFmt w:val="bullet"/>
      <w:lvlText w:val="○"/>
      <w:lvlJc w:val="left"/>
      <w:pPr>
        <w:ind w:left="1440" w:hanging="360"/>
      </w:pPr>
      <w:rPr>
        <w:rFonts w:ascii="Arial" w:cs="Arial" w:eastAsia="Arial" w:hAnsi="Arial"/>
        <w:color w:val="111111"/>
        <w:sz w:val="20"/>
        <w:szCs w:val="20"/>
        <w:u w:val="none"/>
      </w:rPr>
    </w:lvl>
    <w:lvl w:ilvl="2">
      <w:start w:val="1"/>
      <w:numFmt w:val="bullet"/>
      <w:lvlText w:val="■"/>
      <w:lvlJc w:val="left"/>
      <w:pPr>
        <w:ind w:left="2160" w:hanging="360"/>
      </w:pPr>
      <w:rPr>
        <w:rFonts w:ascii="Arial" w:cs="Arial" w:eastAsia="Arial" w:hAnsi="Arial"/>
        <w:color w:val="111111"/>
        <w:sz w:val="20"/>
        <w:szCs w:val="20"/>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