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22035" w14:textId="7099EAF2" w:rsidR="00577A4D" w:rsidRDefault="003175D3" w:rsidP="00CA1972">
      <w:pPr>
        <w:pStyle w:val="Subtitle"/>
      </w:pPr>
      <w:r w:rsidRPr="00E76B34">
        <w:t>Lab</w:t>
      </w:r>
      <w:r w:rsidR="00CA1972">
        <w:t xml:space="preserve">: </w:t>
      </w:r>
      <w:r w:rsidR="001331AB" w:rsidRPr="001331AB">
        <w:t>Battlefield Forensics &amp; Data Acquisition</w:t>
      </w:r>
    </w:p>
    <w:p w14:paraId="68741D2F" w14:textId="77777777" w:rsidR="005A673C" w:rsidRPr="00E76B34" w:rsidRDefault="005A673C" w:rsidP="009F69EA">
      <w:pPr>
        <w:pStyle w:val="Heading1"/>
        <w:spacing w:before="240" w:after="240"/>
        <w:ind w:left="14" w:hanging="14"/>
        <w:rPr>
          <w:rFonts w:asciiTheme="minorHAnsi" w:eastAsiaTheme="minorHAnsi" w:hAnsiTheme="minorHAnsi" w:cstheme="minorBidi"/>
          <w:b/>
          <w:bCs/>
          <w:color w:val="auto"/>
        </w:rPr>
      </w:pPr>
      <w:r w:rsidRPr="00E76B34">
        <w:rPr>
          <w:rFonts w:asciiTheme="minorHAnsi" w:eastAsiaTheme="minorHAnsi" w:hAnsiTheme="minorHAnsi" w:cstheme="minorBidi"/>
          <w:b/>
          <w:bCs/>
          <w:color w:val="auto"/>
        </w:rPr>
        <w:t>Instructions:</w:t>
      </w:r>
    </w:p>
    <w:p w14:paraId="52C3737A" w14:textId="6FCD13E9" w:rsidR="001331AB" w:rsidRPr="001331AB" w:rsidRDefault="001331AB" w:rsidP="001331AB">
      <w:pPr>
        <w:spacing w:before="120" w:after="0" w:line="360" w:lineRule="auto"/>
        <w:ind w:left="360" w:right="0" w:firstLine="0"/>
        <w:rPr>
          <w:rFonts w:asciiTheme="minorHAnsi" w:hAnsiTheme="minorHAnsi" w:cstheme="minorHAnsi"/>
        </w:rPr>
      </w:pPr>
      <w:proofErr w:type="gramStart"/>
      <w:r w:rsidRPr="001331AB">
        <w:rPr>
          <w:rFonts w:asciiTheme="minorHAnsi" w:hAnsiTheme="minorHAnsi" w:cstheme="minorHAnsi"/>
        </w:rPr>
        <w:t>The vast majority of</w:t>
      </w:r>
      <w:proofErr w:type="gramEnd"/>
      <w:r w:rsidRPr="001331AB">
        <w:rPr>
          <w:rFonts w:asciiTheme="minorHAnsi" w:hAnsiTheme="minorHAnsi" w:cstheme="minorHAnsi"/>
        </w:rPr>
        <w:t xml:space="preserve"> data collected in a data forensics investigation is useless to the investigation, and yet it still much be imaged and parsed through to determine which data is relevant to the case and which is not. The size of hard drives and the data that needs to be collected only increases each day, making the job of a data forensics analyst to seize and analyze data that much more challenging.</w:t>
      </w:r>
    </w:p>
    <w:p w14:paraId="716D5428" w14:textId="77777777" w:rsidR="001331AB" w:rsidRDefault="001331AB" w:rsidP="001331AB">
      <w:pPr>
        <w:spacing w:before="120" w:after="0" w:line="360" w:lineRule="auto"/>
        <w:ind w:left="360" w:right="0" w:firstLine="0"/>
        <w:rPr>
          <w:rFonts w:asciiTheme="minorHAnsi" w:hAnsiTheme="minorHAnsi" w:cstheme="minorHAnsi"/>
        </w:rPr>
      </w:pPr>
      <w:r w:rsidRPr="001331AB">
        <w:rPr>
          <w:rFonts w:asciiTheme="minorHAnsi" w:hAnsiTheme="minorHAnsi" w:cstheme="minorHAnsi"/>
        </w:rPr>
        <w:t xml:space="preserve">In this assignment, you will watch a webinar with SANS faculty member Kevin </w:t>
      </w:r>
      <w:proofErr w:type="spellStart"/>
      <w:r w:rsidRPr="001331AB">
        <w:rPr>
          <w:rFonts w:asciiTheme="minorHAnsi" w:hAnsiTheme="minorHAnsi" w:cstheme="minorHAnsi"/>
        </w:rPr>
        <w:t>Ripa</w:t>
      </w:r>
      <w:proofErr w:type="spellEnd"/>
      <w:r w:rsidRPr="001331AB">
        <w:rPr>
          <w:rFonts w:asciiTheme="minorHAnsi" w:hAnsiTheme="minorHAnsi" w:cstheme="minorHAnsi"/>
        </w:rPr>
        <w:t xml:space="preserve"> discussing ways on collecting as much relevant data in a forensic investigation in the shortest amount of time</w:t>
      </w:r>
      <w:r>
        <w:rPr>
          <w:rFonts w:asciiTheme="minorHAnsi" w:hAnsiTheme="minorHAnsi" w:cstheme="minorHAnsi"/>
        </w:rPr>
        <w:t>.</w:t>
      </w:r>
    </w:p>
    <w:p w14:paraId="25989003" w14:textId="66D9D3D2" w:rsidR="005A673C" w:rsidRDefault="001331AB" w:rsidP="001331AB">
      <w:pPr>
        <w:spacing w:before="120" w:after="0" w:line="360" w:lineRule="auto"/>
        <w:ind w:left="360" w:right="0" w:firstLine="0"/>
        <w:rPr>
          <w:rFonts w:asciiTheme="minorHAnsi" w:hAnsiTheme="minorHAnsi" w:cstheme="minorHAnsi"/>
        </w:rPr>
      </w:pPr>
      <w:r w:rsidRPr="001331AB">
        <w:rPr>
          <w:rFonts w:asciiTheme="minorHAnsi" w:hAnsiTheme="minorHAnsi" w:cstheme="minorHAnsi"/>
        </w:rPr>
        <w:t>Complete the assignment requirements listed below in your own words. Submit a copy of this entire document, including your answers and screenshots included inline as required. Complete the following individual requirements. Conduct additional research as needed.</w:t>
      </w:r>
    </w:p>
    <w:p w14:paraId="3F44B80C" w14:textId="59AE731D" w:rsidR="00E8327F" w:rsidRPr="00E76B34" w:rsidRDefault="00E8327F" w:rsidP="00E8327F">
      <w:pPr>
        <w:pStyle w:val="Heading1"/>
        <w:spacing w:before="240" w:after="240"/>
        <w:ind w:left="14" w:hanging="14"/>
        <w:rPr>
          <w:rFonts w:asciiTheme="minorHAnsi" w:eastAsiaTheme="minorHAnsi" w:hAnsiTheme="minorHAnsi" w:cstheme="minorBidi"/>
          <w:b/>
          <w:bCs/>
          <w:color w:val="auto"/>
        </w:rPr>
      </w:pPr>
      <w:r>
        <w:rPr>
          <w:rFonts w:asciiTheme="minorHAnsi" w:eastAsiaTheme="minorHAnsi" w:hAnsiTheme="minorHAnsi" w:cstheme="minorBidi"/>
          <w:b/>
          <w:bCs/>
          <w:color w:val="auto"/>
        </w:rPr>
        <w:t>Prelab Research</w:t>
      </w:r>
      <w:r w:rsidRPr="00E76B34">
        <w:rPr>
          <w:rFonts w:asciiTheme="minorHAnsi" w:eastAsiaTheme="minorHAnsi" w:hAnsiTheme="minorHAnsi" w:cstheme="minorBidi"/>
          <w:b/>
          <w:bCs/>
          <w:color w:val="auto"/>
        </w:rPr>
        <w:t>:</w:t>
      </w:r>
    </w:p>
    <w:p w14:paraId="37CD579A" w14:textId="5CC6E2F4" w:rsidR="00360F82" w:rsidRDefault="00E8327F" w:rsidP="00E8327F">
      <w:pPr>
        <w:spacing w:before="120" w:after="0" w:line="360" w:lineRule="auto"/>
        <w:ind w:left="360" w:right="0" w:firstLine="0"/>
        <w:rPr>
          <w:rFonts w:asciiTheme="minorHAnsi" w:hAnsiTheme="minorHAnsi" w:cstheme="minorHAnsi"/>
        </w:rPr>
      </w:pPr>
      <w:r w:rsidRPr="00F11FA2">
        <w:rPr>
          <w:rFonts w:asciiTheme="minorHAnsi" w:hAnsiTheme="minorHAnsi" w:cstheme="minorHAnsi"/>
        </w:rPr>
        <w:t>To complete this assignment, you will need to watch the video entitled ‘Crime Scene Processing and Evidence Collection’</w:t>
      </w:r>
      <w:r>
        <w:rPr>
          <w:rFonts w:asciiTheme="minorHAnsi" w:hAnsiTheme="minorHAnsi" w:cstheme="minorHAnsi"/>
        </w:rPr>
        <w:t xml:space="preserve">. </w:t>
      </w:r>
      <w:r w:rsidR="00360F82">
        <w:rPr>
          <w:rFonts w:asciiTheme="minorHAnsi" w:hAnsiTheme="minorHAnsi" w:cstheme="minorHAnsi"/>
        </w:rPr>
        <w:t xml:space="preserve"> </w:t>
      </w:r>
      <w:r w:rsidR="006674A9">
        <w:rPr>
          <w:rFonts w:asciiTheme="minorHAnsi" w:hAnsiTheme="minorHAnsi" w:cstheme="minorHAnsi"/>
        </w:rPr>
        <w:t>The v</w:t>
      </w:r>
      <w:r w:rsidR="00360F82">
        <w:rPr>
          <w:rFonts w:asciiTheme="minorHAnsi" w:hAnsiTheme="minorHAnsi" w:cstheme="minorHAnsi"/>
        </w:rPr>
        <w:t xml:space="preserve">ideo length </w:t>
      </w:r>
      <w:r w:rsidR="006674A9">
        <w:rPr>
          <w:rFonts w:asciiTheme="minorHAnsi" w:hAnsiTheme="minorHAnsi" w:cstheme="minorHAnsi"/>
        </w:rPr>
        <w:t>is just under one hour.</w:t>
      </w:r>
    </w:p>
    <w:p w14:paraId="16D7C986" w14:textId="5E492996" w:rsidR="00E8327F" w:rsidRDefault="00E8327F" w:rsidP="00E8327F">
      <w:pPr>
        <w:spacing w:before="120" w:after="0" w:line="360" w:lineRule="auto"/>
        <w:ind w:left="360" w:right="0" w:firstLine="0"/>
        <w:rPr>
          <w:rFonts w:asciiTheme="minorHAnsi" w:hAnsiTheme="minorHAnsi" w:cstheme="minorHAnsi"/>
        </w:rPr>
      </w:pPr>
      <w:r>
        <w:rPr>
          <w:rFonts w:asciiTheme="minorHAnsi" w:hAnsiTheme="minorHAnsi" w:cstheme="minorHAnsi"/>
        </w:rPr>
        <w:t>This video can be viewed in three locations:</w:t>
      </w:r>
    </w:p>
    <w:p w14:paraId="534B8F0F" w14:textId="77777777" w:rsidR="00E8327F" w:rsidRDefault="00E8327F" w:rsidP="00E8327F">
      <w:pPr>
        <w:pStyle w:val="ListParagraph"/>
        <w:numPr>
          <w:ilvl w:val="0"/>
          <w:numId w:val="10"/>
        </w:numPr>
        <w:spacing w:before="120" w:after="0" w:line="360" w:lineRule="auto"/>
        <w:ind w:right="0"/>
        <w:rPr>
          <w:rFonts w:asciiTheme="minorHAnsi" w:hAnsiTheme="minorHAnsi" w:cstheme="minorHAnsi"/>
        </w:rPr>
      </w:pPr>
      <w:r w:rsidRPr="00E8327F">
        <w:rPr>
          <w:rFonts w:asciiTheme="minorHAnsi" w:hAnsiTheme="minorHAnsi" w:cstheme="minorHAnsi"/>
        </w:rPr>
        <w:t>Embedded within the Unit folder in Blackboard (beneath the lab assignment)</w:t>
      </w:r>
    </w:p>
    <w:p w14:paraId="02408B8C" w14:textId="45AB5375" w:rsidR="00E8327F" w:rsidRDefault="00E8327F" w:rsidP="00E8327F">
      <w:pPr>
        <w:pStyle w:val="ListParagraph"/>
        <w:numPr>
          <w:ilvl w:val="0"/>
          <w:numId w:val="10"/>
        </w:numPr>
        <w:spacing w:before="120" w:after="0" w:line="360" w:lineRule="auto"/>
        <w:ind w:right="0"/>
        <w:rPr>
          <w:rFonts w:asciiTheme="minorHAnsi" w:hAnsiTheme="minorHAnsi" w:cstheme="minorHAnsi"/>
        </w:rPr>
      </w:pPr>
      <w:r>
        <w:rPr>
          <w:rFonts w:asciiTheme="minorHAnsi" w:hAnsiTheme="minorHAnsi" w:cstheme="minorHAnsi"/>
        </w:rPr>
        <w:t xml:space="preserve">YouTube: </w:t>
      </w:r>
      <w:hyperlink r:id="rId8" w:history="1">
        <w:r w:rsidR="006939EB" w:rsidRPr="00B45D9D">
          <w:rPr>
            <w:rStyle w:val="Hyperlink"/>
            <w:rFonts w:asciiTheme="minorHAnsi" w:hAnsiTheme="minorHAnsi" w:cstheme="minorHAnsi"/>
          </w:rPr>
          <w:t>https://youtu.be/5wZlNt_GwrA</w:t>
        </w:r>
      </w:hyperlink>
    </w:p>
    <w:p w14:paraId="5F5691FB" w14:textId="647B03AE" w:rsidR="00360F82" w:rsidRPr="00360F82" w:rsidRDefault="00E8327F" w:rsidP="00360F82">
      <w:pPr>
        <w:pStyle w:val="ListParagraph"/>
        <w:numPr>
          <w:ilvl w:val="0"/>
          <w:numId w:val="10"/>
        </w:numPr>
        <w:spacing w:before="120" w:after="0" w:line="360" w:lineRule="auto"/>
        <w:ind w:right="0"/>
        <w:rPr>
          <w:rFonts w:asciiTheme="minorHAnsi" w:hAnsiTheme="minorHAnsi" w:cstheme="minorHAnsi"/>
        </w:rPr>
      </w:pPr>
      <w:r>
        <w:rPr>
          <w:rFonts w:asciiTheme="minorHAnsi" w:hAnsiTheme="minorHAnsi" w:cstheme="minorHAnsi"/>
        </w:rPr>
        <w:t xml:space="preserve">SANS: </w:t>
      </w:r>
      <w:hyperlink r:id="rId9" w:history="1">
        <w:r w:rsidRPr="00167E23">
          <w:rPr>
            <w:rStyle w:val="Hyperlink"/>
            <w:rFonts w:asciiTheme="minorHAnsi" w:hAnsiTheme="minorHAnsi" w:cstheme="minorHAnsi"/>
          </w:rPr>
          <w:t>https://www.sans.org/cyber-security-courses/battlefield-forensics-and-data-acquisition/</w:t>
        </w:r>
      </w:hyperlink>
      <w:r>
        <w:rPr>
          <w:rFonts w:asciiTheme="minorHAnsi" w:hAnsiTheme="minorHAnsi" w:cstheme="minorHAnsi"/>
        </w:rPr>
        <w:t xml:space="preserve"> (Do not register for course; scroll down to embedded video</w:t>
      </w:r>
    </w:p>
    <w:p w14:paraId="6670A6CE" w14:textId="77777777" w:rsidR="009F69EA" w:rsidRDefault="009F69EA" w:rsidP="009F69EA">
      <w:pPr>
        <w:pStyle w:val="Heading1"/>
        <w:spacing w:before="240" w:after="240"/>
        <w:ind w:left="14" w:hanging="14"/>
        <w:rPr>
          <w:rFonts w:asciiTheme="minorHAnsi" w:eastAsiaTheme="minorHAnsi" w:hAnsiTheme="minorHAnsi" w:cstheme="minorBidi"/>
          <w:b/>
          <w:bCs/>
          <w:color w:val="auto"/>
        </w:rPr>
      </w:pPr>
      <w:r w:rsidRPr="00B02E72">
        <w:rPr>
          <w:rFonts w:asciiTheme="minorHAnsi" w:eastAsiaTheme="minorHAnsi" w:hAnsiTheme="minorHAnsi" w:cstheme="minorBidi"/>
          <w:b/>
          <w:bCs/>
          <w:color w:val="auto"/>
        </w:rPr>
        <w:t>Answer Set:</w:t>
      </w:r>
    </w:p>
    <w:p w14:paraId="10073BDB" w14:textId="77777777" w:rsidR="00F11FA2" w:rsidRDefault="00F11FA2" w:rsidP="00F11FA2">
      <w:pPr>
        <w:spacing w:before="120" w:after="0" w:line="360" w:lineRule="auto"/>
        <w:ind w:left="360" w:right="0" w:firstLine="0"/>
        <w:rPr>
          <w:rFonts w:asciiTheme="minorHAnsi" w:hAnsiTheme="minorHAnsi" w:cstheme="minorHAnsi"/>
        </w:rPr>
      </w:pPr>
      <w:r w:rsidRPr="00F11FA2">
        <w:rPr>
          <w:rFonts w:asciiTheme="minorHAnsi" w:hAnsiTheme="minorHAnsi" w:cstheme="minorHAnsi"/>
        </w:rPr>
        <w:t>Use the information provided to answer the following questions.</w:t>
      </w:r>
    </w:p>
    <w:p w14:paraId="67339892" w14:textId="77777777" w:rsidR="00883BF7" w:rsidRPr="00412BE9" w:rsidRDefault="00E8327F" w:rsidP="00E8327F">
      <w:pPr>
        <w:numPr>
          <w:ilvl w:val="0"/>
          <w:numId w:val="5"/>
        </w:numPr>
        <w:spacing w:before="120" w:after="0" w:line="360" w:lineRule="auto"/>
        <w:ind w:right="0"/>
        <w:rPr>
          <w:rFonts w:asciiTheme="minorHAnsi" w:hAnsiTheme="minorHAnsi" w:cstheme="minorHAnsi"/>
          <w:i/>
          <w:iCs/>
        </w:rPr>
      </w:pPr>
      <w:r w:rsidRPr="00E8327F">
        <w:rPr>
          <w:rFonts w:asciiTheme="minorHAnsi" w:hAnsiTheme="minorHAnsi" w:cstheme="minorHAnsi"/>
        </w:rPr>
        <w:t xml:space="preserve">Provide a brief overview of the difference between live response collection and triage. </w:t>
      </w:r>
      <w:r w:rsidR="00412BE9">
        <w:rPr>
          <w:rFonts w:asciiTheme="minorHAnsi" w:hAnsiTheme="minorHAnsi" w:cstheme="minorHAnsi"/>
        </w:rPr>
        <w:br/>
      </w:r>
      <w:r w:rsidRPr="00412BE9">
        <w:rPr>
          <w:rFonts w:asciiTheme="minorHAnsi" w:hAnsiTheme="minorHAnsi" w:cstheme="minorHAnsi"/>
          <w:i/>
          <w:iCs/>
        </w:rPr>
        <w:t>(</w:t>
      </w:r>
      <w:r w:rsidR="00412BE9">
        <w:rPr>
          <w:rFonts w:asciiTheme="minorHAnsi" w:hAnsiTheme="minorHAnsi" w:cstheme="minorHAnsi"/>
          <w:i/>
          <w:iCs/>
        </w:rPr>
        <w:t>3</w:t>
      </w:r>
      <w:r w:rsidR="00412BE9" w:rsidRPr="00412BE9">
        <w:rPr>
          <w:rFonts w:asciiTheme="minorHAnsi" w:hAnsiTheme="minorHAnsi" w:cstheme="minorHAnsi"/>
          <w:i/>
          <w:iCs/>
        </w:rPr>
        <w:t>-</w:t>
      </w:r>
      <w:r w:rsidR="00412BE9">
        <w:rPr>
          <w:rFonts w:asciiTheme="minorHAnsi" w:hAnsiTheme="minorHAnsi" w:cstheme="minorHAnsi"/>
          <w:i/>
          <w:iCs/>
        </w:rPr>
        <w:t>4</w:t>
      </w:r>
      <w:r w:rsidR="00412BE9" w:rsidRPr="00412BE9">
        <w:rPr>
          <w:rFonts w:asciiTheme="minorHAnsi" w:hAnsiTheme="minorHAnsi" w:cstheme="minorHAnsi"/>
          <w:i/>
          <w:iCs/>
        </w:rPr>
        <w:t xml:space="preserve"> sentences minimally)</w:t>
      </w:r>
    </w:p>
    <w:tbl>
      <w:tblPr>
        <w:tblStyle w:val="TableGrid"/>
        <w:tblW w:w="8730" w:type="dxa"/>
        <w:tblInd w:w="715" w:type="dxa"/>
        <w:tblLook w:val="04A0" w:firstRow="1" w:lastRow="0" w:firstColumn="1" w:lastColumn="0" w:noHBand="0" w:noVBand="1"/>
      </w:tblPr>
      <w:tblGrid>
        <w:gridCol w:w="8730"/>
      </w:tblGrid>
      <w:tr w:rsidR="00883BF7" w:rsidRPr="00671994" w14:paraId="2727DC22" w14:textId="77777777" w:rsidTr="00883BF7">
        <w:trPr>
          <w:trHeight w:val="1160"/>
        </w:trPr>
        <w:tc>
          <w:tcPr>
            <w:tcW w:w="8730" w:type="dxa"/>
            <w:shd w:val="clear" w:color="auto" w:fill="D9E2F3" w:themeFill="accent1" w:themeFillTint="33"/>
          </w:tcPr>
          <w:p w14:paraId="4171005E" w14:textId="4EF84E97" w:rsidR="00883BF7" w:rsidRPr="00671994" w:rsidRDefault="00883BF7" w:rsidP="00883BF7">
            <w:pPr>
              <w:spacing w:before="120" w:after="0" w:line="360" w:lineRule="auto"/>
              <w:ind w:left="0" w:right="0" w:firstLine="0"/>
              <w:rPr>
                <w:rFonts w:asciiTheme="minorHAnsi" w:hAnsiTheme="minorHAnsi" w:cstheme="minorHAnsi"/>
                <w:b/>
                <w:bCs/>
                <w:color w:val="0000FF"/>
                <w:sz w:val="28"/>
                <w:szCs w:val="28"/>
              </w:rPr>
            </w:pPr>
          </w:p>
        </w:tc>
      </w:tr>
    </w:tbl>
    <w:p w14:paraId="295C6727" w14:textId="77777777" w:rsidR="00883BF7" w:rsidRPr="00412BE9" w:rsidRDefault="00E8327F" w:rsidP="00412BE9">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percentage of data collected during an investigation is relevant to the case?</w:t>
      </w:r>
    </w:p>
    <w:tbl>
      <w:tblPr>
        <w:tblStyle w:val="TableGrid"/>
        <w:tblW w:w="8730" w:type="dxa"/>
        <w:tblInd w:w="715" w:type="dxa"/>
        <w:tblLook w:val="04A0" w:firstRow="1" w:lastRow="0" w:firstColumn="1" w:lastColumn="0" w:noHBand="0" w:noVBand="1"/>
      </w:tblPr>
      <w:tblGrid>
        <w:gridCol w:w="8730"/>
      </w:tblGrid>
      <w:tr w:rsidR="00883BF7" w:rsidRPr="00671994" w14:paraId="3EC80AD6" w14:textId="77777777" w:rsidTr="00883BF7">
        <w:trPr>
          <w:trHeight w:val="70"/>
        </w:trPr>
        <w:tc>
          <w:tcPr>
            <w:tcW w:w="8730" w:type="dxa"/>
            <w:shd w:val="clear" w:color="auto" w:fill="D9E2F3" w:themeFill="accent1" w:themeFillTint="33"/>
          </w:tcPr>
          <w:p w14:paraId="58EE087A"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7A9FB98B" w14:textId="77777777" w:rsidR="00883BF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an example of an orthodox location to find data to be collected and analyzed as part of an investigation?</w:t>
      </w:r>
    </w:p>
    <w:tbl>
      <w:tblPr>
        <w:tblStyle w:val="TableGrid"/>
        <w:tblW w:w="8730" w:type="dxa"/>
        <w:tblInd w:w="715" w:type="dxa"/>
        <w:tblLook w:val="04A0" w:firstRow="1" w:lastRow="0" w:firstColumn="1" w:lastColumn="0" w:noHBand="0" w:noVBand="1"/>
      </w:tblPr>
      <w:tblGrid>
        <w:gridCol w:w="8730"/>
      </w:tblGrid>
      <w:tr w:rsidR="00883BF7" w:rsidRPr="00671994" w14:paraId="33128A5E" w14:textId="77777777" w:rsidTr="001018EB">
        <w:trPr>
          <w:trHeight w:val="70"/>
        </w:trPr>
        <w:tc>
          <w:tcPr>
            <w:tcW w:w="8730" w:type="dxa"/>
            <w:shd w:val="clear" w:color="auto" w:fill="D9E2F3" w:themeFill="accent1" w:themeFillTint="33"/>
          </w:tcPr>
          <w:p w14:paraId="5C9DF6D1"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2E87BAE4" w14:textId="77777777" w:rsidR="00883BF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 xml:space="preserve">What is a specific rule that you should follow around collecting BIOS / UEFI images from a suspect system?  </w:t>
      </w:r>
    </w:p>
    <w:tbl>
      <w:tblPr>
        <w:tblStyle w:val="TableGrid"/>
        <w:tblW w:w="8730" w:type="dxa"/>
        <w:tblInd w:w="715" w:type="dxa"/>
        <w:tblLook w:val="04A0" w:firstRow="1" w:lastRow="0" w:firstColumn="1" w:lastColumn="0" w:noHBand="0" w:noVBand="1"/>
      </w:tblPr>
      <w:tblGrid>
        <w:gridCol w:w="8730"/>
      </w:tblGrid>
      <w:tr w:rsidR="00883BF7" w:rsidRPr="00671994" w14:paraId="776B5EAA" w14:textId="77777777" w:rsidTr="001018EB">
        <w:trPr>
          <w:trHeight w:val="70"/>
        </w:trPr>
        <w:tc>
          <w:tcPr>
            <w:tcW w:w="8730" w:type="dxa"/>
            <w:shd w:val="clear" w:color="auto" w:fill="D9E2F3" w:themeFill="accent1" w:themeFillTint="33"/>
          </w:tcPr>
          <w:p w14:paraId="28198E0D"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540BBDC5" w14:textId="77777777" w:rsidR="00883BF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an .E01 file?</w:t>
      </w:r>
    </w:p>
    <w:tbl>
      <w:tblPr>
        <w:tblStyle w:val="TableGrid"/>
        <w:tblW w:w="8730" w:type="dxa"/>
        <w:tblInd w:w="715" w:type="dxa"/>
        <w:tblLook w:val="04A0" w:firstRow="1" w:lastRow="0" w:firstColumn="1" w:lastColumn="0" w:noHBand="0" w:noVBand="1"/>
      </w:tblPr>
      <w:tblGrid>
        <w:gridCol w:w="8730"/>
      </w:tblGrid>
      <w:tr w:rsidR="00883BF7" w:rsidRPr="00671994" w14:paraId="718BAAB9" w14:textId="77777777" w:rsidTr="001018EB">
        <w:trPr>
          <w:trHeight w:val="70"/>
        </w:trPr>
        <w:tc>
          <w:tcPr>
            <w:tcW w:w="8730" w:type="dxa"/>
            <w:shd w:val="clear" w:color="auto" w:fill="D9E2F3" w:themeFill="accent1" w:themeFillTint="33"/>
          </w:tcPr>
          <w:p w14:paraId="617C1DAF"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1A8B9F4B" w14:textId="77777777" w:rsidR="00883BF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tool can you use to boot an .E01 file into a virtual machine you can interact with?</w:t>
      </w:r>
    </w:p>
    <w:tbl>
      <w:tblPr>
        <w:tblStyle w:val="TableGrid"/>
        <w:tblW w:w="8730" w:type="dxa"/>
        <w:tblInd w:w="715" w:type="dxa"/>
        <w:tblLook w:val="04A0" w:firstRow="1" w:lastRow="0" w:firstColumn="1" w:lastColumn="0" w:noHBand="0" w:noVBand="1"/>
      </w:tblPr>
      <w:tblGrid>
        <w:gridCol w:w="8730"/>
      </w:tblGrid>
      <w:tr w:rsidR="00883BF7" w:rsidRPr="00671994" w14:paraId="11C4C09C" w14:textId="77777777" w:rsidTr="001018EB">
        <w:trPr>
          <w:trHeight w:val="70"/>
        </w:trPr>
        <w:tc>
          <w:tcPr>
            <w:tcW w:w="8730" w:type="dxa"/>
            <w:shd w:val="clear" w:color="auto" w:fill="D9E2F3" w:themeFill="accent1" w:themeFillTint="33"/>
          </w:tcPr>
          <w:p w14:paraId="796AD044"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47BC8357" w14:textId="77777777" w:rsidR="00883BF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one example provided by the presenter on why it is important on booting an image into a VM and interacting with it  (rather than just analyzing it with a tool such as Autopsy)?</w:t>
      </w:r>
    </w:p>
    <w:tbl>
      <w:tblPr>
        <w:tblStyle w:val="TableGrid"/>
        <w:tblW w:w="8730" w:type="dxa"/>
        <w:tblInd w:w="715" w:type="dxa"/>
        <w:tblLook w:val="04A0" w:firstRow="1" w:lastRow="0" w:firstColumn="1" w:lastColumn="0" w:noHBand="0" w:noVBand="1"/>
      </w:tblPr>
      <w:tblGrid>
        <w:gridCol w:w="8730"/>
      </w:tblGrid>
      <w:tr w:rsidR="00883BF7" w:rsidRPr="00671994" w14:paraId="055C16D6" w14:textId="77777777" w:rsidTr="001018EB">
        <w:trPr>
          <w:trHeight w:val="70"/>
        </w:trPr>
        <w:tc>
          <w:tcPr>
            <w:tcW w:w="8730" w:type="dxa"/>
            <w:shd w:val="clear" w:color="auto" w:fill="D9E2F3" w:themeFill="accent1" w:themeFillTint="33"/>
          </w:tcPr>
          <w:p w14:paraId="26076937"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173CA77C" w14:textId="77777777" w:rsidR="00883BF7" w:rsidRDefault="00E8327F" w:rsidP="00883BF7">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 xml:space="preserve">The presenter does not explain how to obtain the password for the VM image created from the .E01 file and “jokes” you need to take the class.  Yet, we have already learned how to obtain user passwords from a Windows image.  </w:t>
      </w:r>
    </w:p>
    <w:p w14:paraId="1BACC005" w14:textId="77777777" w:rsidR="00251D67" w:rsidRDefault="00251D67" w:rsidP="00251D67">
      <w:pPr>
        <w:spacing w:before="120" w:after="0" w:line="360" w:lineRule="auto"/>
        <w:ind w:left="720" w:right="0" w:firstLine="0"/>
        <w:rPr>
          <w:rFonts w:asciiTheme="minorHAnsi" w:hAnsiTheme="minorHAnsi" w:cstheme="minorHAnsi"/>
        </w:rPr>
      </w:pPr>
      <w:r w:rsidRPr="00883BF7">
        <w:rPr>
          <w:rFonts w:asciiTheme="minorHAnsi" w:hAnsiTheme="minorHAnsi" w:cstheme="minorHAnsi"/>
        </w:rPr>
        <w:t xml:space="preserve">What </w:t>
      </w:r>
      <w:r w:rsidRPr="00883BF7">
        <w:rPr>
          <w:rFonts w:asciiTheme="minorHAnsi" w:hAnsiTheme="minorHAnsi" w:cstheme="minorHAnsi"/>
          <w:b/>
          <w:bCs/>
        </w:rPr>
        <w:t>tool and full command</w:t>
      </w:r>
      <w:r w:rsidRPr="00883BF7">
        <w:rPr>
          <w:rFonts w:asciiTheme="minorHAnsi" w:hAnsiTheme="minorHAnsi" w:cstheme="minorHAnsi"/>
        </w:rPr>
        <w:t xml:space="preserve"> would you use to do this if the forensic image of a Windows host is named </w:t>
      </w:r>
      <w:proofErr w:type="spellStart"/>
      <w:r w:rsidRPr="00341172">
        <w:rPr>
          <w:rFonts w:ascii="Consolas" w:hAnsi="Consolas" w:cstheme="minorHAnsi"/>
          <w:b/>
          <w:bCs/>
          <w:sz w:val="24"/>
          <w:szCs w:val="24"/>
        </w:rPr>
        <w:t>holcomb.img</w:t>
      </w:r>
      <w:proofErr w:type="spellEnd"/>
    </w:p>
    <w:p w14:paraId="1810FC67" w14:textId="14B7335B" w:rsidR="00883BF7" w:rsidRPr="00251D67" w:rsidRDefault="00DD1A7F" w:rsidP="00251D67">
      <w:pPr>
        <w:numPr>
          <w:ilvl w:val="1"/>
          <w:numId w:val="5"/>
        </w:numPr>
        <w:spacing w:before="120" w:after="0" w:line="360" w:lineRule="auto"/>
        <w:ind w:right="0" w:hanging="360"/>
        <w:rPr>
          <w:rFonts w:asciiTheme="minorHAnsi" w:hAnsiTheme="minorHAnsi" w:cstheme="minorHAnsi"/>
        </w:rPr>
      </w:pPr>
      <w:r>
        <w:rPr>
          <w:rFonts w:asciiTheme="minorHAnsi" w:hAnsiTheme="minorHAnsi" w:cstheme="minorHAnsi"/>
        </w:rPr>
        <w:t>What Tool would you use?</w:t>
      </w:r>
    </w:p>
    <w:tbl>
      <w:tblPr>
        <w:tblStyle w:val="TableGrid"/>
        <w:tblW w:w="8730" w:type="dxa"/>
        <w:tblInd w:w="715" w:type="dxa"/>
        <w:tblLook w:val="04A0" w:firstRow="1" w:lastRow="0" w:firstColumn="1" w:lastColumn="0" w:noHBand="0" w:noVBand="1"/>
      </w:tblPr>
      <w:tblGrid>
        <w:gridCol w:w="8730"/>
      </w:tblGrid>
      <w:tr w:rsidR="00883BF7" w:rsidRPr="00671994" w14:paraId="0A3BD6C6" w14:textId="77777777" w:rsidTr="001018EB">
        <w:trPr>
          <w:trHeight w:val="70"/>
        </w:trPr>
        <w:tc>
          <w:tcPr>
            <w:tcW w:w="8730" w:type="dxa"/>
            <w:shd w:val="clear" w:color="auto" w:fill="D9E2F3" w:themeFill="accent1" w:themeFillTint="33"/>
          </w:tcPr>
          <w:p w14:paraId="3CE076D6"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3D9221EE" w14:textId="6529EEB3" w:rsidR="00883BF7" w:rsidRDefault="00DD1A7F" w:rsidP="00251D67">
      <w:pPr>
        <w:numPr>
          <w:ilvl w:val="1"/>
          <w:numId w:val="5"/>
        </w:numPr>
        <w:spacing w:before="120" w:after="0" w:line="360" w:lineRule="auto"/>
        <w:ind w:right="0" w:hanging="360"/>
        <w:rPr>
          <w:rFonts w:asciiTheme="minorHAnsi" w:hAnsiTheme="minorHAnsi" w:cstheme="minorHAnsi"/>
        </w:rPr>
      </w:pPr>
      <w:r>
        <w:rPr>
          <w:rFonts w:asciiTheme="minorHAnsi" w:hAnsiTheme="minorHAnsi" w:cstheme="minorHAnsi"/>
        </w:rPr>
        <w:t>Write the f</w:t>
      </w:r>
      <w:r w:rsidR="00883BF7">
        <w:rPr>
          <w:rFonts w:asciiTheme="minorHAnsi" w:hAnsiTheme="minorHAnsi" w:cstheme="minorHAnsi"/>
        </w:rPr>
        <w:t>ull command:</w:t>
      </w:r>
    </w:p>
    <w:tbl>
      <w:tblPr>
        <w:tblStyle w:val="TableGrid"/>
        <w:tblW w:w="8730" w:type="dxa"/>
        <w:tblInd w:w="715" w:type="dxa"/>
        <w:tblLook w:val="04A0" w:firstRow="1" w:lastRow="0" w:firstColumn="1" w:lastColumn="0" w:noHBand="0" w:noVBand="1"/>
      </w:tblPr>
      <w:tblGrid>
        <w:gridCol w:w="8730"/>
      </w:tblGrid>
      <w:tr w:rsidR="00883BF7" w:rsidRPr="00671994" w14:paraId="222CA09F" w14:textId="77777777" w:rsidTr="001018EB">
        <w:trPr>
          <w:trHeight w:val="70"/>
        </w:trPr>
        <w:tc>
          <w:tcPr>
            <w:tcW w:w="8730" w:type="dxa"/>
            <w:shd w:val="clear" w:color="auto" w:fill="D9E2F3" w:themeFill="accent1" w:themeFillTint="33"/>
          </w:tcPr>
          <w:p w14:paraId="34AB140A" w14:textId="77777777" w:rsidR="00883BF7" w:rsidRPr="00671994" w:rsidRDefault="00883BF7" w:rsidP="001018EB">
            <w:pPr>
              <w:spacing w:before="120" w:after="0" w:line="360" w:lineRule="auto"/>
              <w:ind w:left="0" w:right="0" w:firstLine="0"/>
              <w:rPr>
                <w:rFonts w:asciiTheme="minorHAnsi" w:hAnsiTheme="minorHAnsi" w:cstheme="minorHAnsi"/>
                <w:b/>
                <w:bCs/>
                <w:color w:val="0000FF"/>
                <w:sz w:val="28"/>
                <w:szCs w:val="28"/>
              </w:rPr>
            </w:pPr>
          </w:p>
        </w:tc>
      </w:tr>
    </w:tbl>
    <w:p w14:paraId="6C0CDF0A" w14:textId="06B9ECBB" w:rsidR="00E832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Why would data written in sectors that are 520 bytes be considered unique and present a forensic challenge?</w:t>
      </w:r>
      <w:r w:rsidR="00251D67">
        <w:rPr>
          <w:rFonts w:asciiTheme="minorHAnsi" w:hAnsiTheme="minorHAnsi" w:cstheme="minorHAnsi"/>
        </w:rPr>
        <w:t xml:space="preserve"> </w:t>
      </w:r>
      <w:r w:rsidR="00251D67" w:rsidRPr="00412BE9">
        <w:rPr>
          <w:rFonts w:asciiTheme="minorHAnsi" w:hAnsiTheme="minorHAnsi" w:cstheme="minorHAnsi"/>
          <w:i/>
          <w:iCs/>
        </w:rPr>
        <w:t>(</w:t>
      </w:r>
      <w:r w:rsidR="00251D67">
        <w:rPr>
          <w:rFonts w:asciiTheme="minorHAnsi" w:hAnsiTheme="minorHAnsi" w:cstheme="minorHAnsi"/>
          <w:i/>
          <w:iCs/>
        </w:rPr>
        <w:t>2</w:t>
      </w:r>
      <w:r w:rsidR="00251D67" w:rsidRPr="00412BE9">
        <w:rPr>
          <w:rFonts w:asciiTheme="minorHAnsi" w:hAnsiTheme="minorHAnsi" w:cstheme="minorHAnsi"/>
          <w:i/>
          <w:iCs/>
        </w:rPr>
        <w:t>-</w:t>
      </w:r>
      <w:r w:rsidR="00251D67">
        <w:rPr>
          <w:rFonts w:asciiTheme="minorHAnsi" w:hAnsiTheme="minorHAnsi" w:cstheme="minorHAnsi"/>
          <w:i/>
          <w:iCs/>
        </w:rPr>
        <w:t>3</w:t>
      </w:r>
      <w:r w:rsidR="00251D67" w:rsidRPr="00412BE9">
        <w:rPr>
          <w:rFonts w:asciiTheme="minorHAnsi" w:hAnsiTheme="minorHAnsi" w:cstheme="minorHAnsi"/>
          <w:i/>
          <w:iCs/>
        </w:rPr>
        <w:t xml:space="preserve"> sentences minimally)</w:t>
      </w:r>
    </w:p>
    <w:tbl>
      <w:tblPr>
        <w:tblStyle w:val="TableGrid"/>
        <w:tblW w:w="8730" w:type="dxa"/>
        <w:tblInd w:w="715" w:type="dxa"/>
        <w:tblLook w:val="04A0" w:firstRow="1" w:lastRow="0" w:firstColumn="1" w:lastColumn="0" w:noHBand="0" w:noVBand="1"/>
      </w:tblPr>
      <w:tblGrid>
        <w:gridCol w:w="8730"/>
      </w:tblGrid>
      <w:tr w:rsidR="00251D67" w:rsidRPr="00671994" w14:paraId="35D168AB" w14:textId="77777777" w:rsidTr="001018EB">
        <w:trPr>
          <w:trHeight w:val="70"/>
        </w:trPr>
        <w:tc>
          <w:tcPr>
            <w:tcW w:w="8730" w:type="dxa"/>
            <w:shd w:val="clear" w:color="auto" w:fill="D9E2F3" w:themeFill="accent1" w:themeFillTint="33"/>
          </w:tcPr>
          <w:p w14:paraId="07E34B6E" w14:textId="77777777"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49E7C42D" w14:textId="77777777" w:rsidR="00251D6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one tool described that can be used to prevent changes from being written to an image while forensic analysis is being performed?</w:t>
      </w:r>
      <w:r w:rsidR="00251D67">
        <w:rPr>
          <w:rFonts w:asciiTheme="minorHAnsi" w:hAnsiTheme="minorHAnsi" w:cstheme="minorHAnsi"/>
        </w:rPr>
        <w:t xml:space="preserve"> </w:t>
      </w:r>
    </w:p>
    <w:tbl>
      <w:tblPr>
        <w:tblStyle w:val="TableGrid"/>
        <w:tblW w:w="8730" w:type="dxa"/>
        <w:tblInd w:w="715" w:type="dxa"/>
        <w:tblLook w:val="04A0" w:firstRow="1" w:lastRow="0" w:firstColumn="1" w:lastColumn="0" w:noHBand="0" w:noVBand="1"/>
      </w:tblPr>
      <w:tblGrid>
        <w:gridCol w:w="8730"/>
      </w:tblGrid>
      <w:tr w:rsidR="00251D67" w:rsidRPr="00671994" w14:paraId="36B752E6" w14:textId="77777777" w:rsidTr="001018EB">
        <w:trPr>
          <w:trHeight w:val="70"/>
        </w:trPr>
        <w:tc>
          <w:tcPr>
            <w:tcW w:w="8730" w:type="dxa"/>
            <w:shd w:val="clear" w:color="auto" w:fill="D9E2F3" w:themeFill="accent1" w:themeFillTint="33"/>
          </w:tcPr>
          <w:p w14:paraId="5B5DC0B9" w14:textId="77777777"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02447F55" w14:textId="77777777" w:rsidR="00251D67" w:rsidRDefault="00E8327F" w:rsidP="00251D67">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 xml:space="preserve">What tool was created by Eric </w:t>
      </w:r>
      <w:proofErr w:type="spellStart"/>
      <w:r w:rsidRPr="00E8327F">
        <w:rPr>
          <w:rFonts w:asciiTheme="minorHAnsi" w:hAnsiTheme="minorHAnsi" w:cstheme="minorHAnsi"/>
        </w:rPr>
        <w:t>Zimmeran</w:t>
      </w:r>
      <w:proofErr w:type="spellEnd"/>
      <w:r w:rsidRPr="00E8327F">
        <w:rPr>
          <w:rFonts w:asciiTheme="minorHAnsi" w:hAnsiTheme="minorHAnsi" w:cstheme="minorHAnsi"/>
        </w:rPr>
        <w:t xml:space="preserve"> to streamline the data forensics analysis process? </w:t>
      </w:r>
    </w:p>
    <w:p w14:paraId="693F9E87" w14:textId="38A737E2" w:rsidR="00251D67" w:rsidRPr="00251D67" w:rsidRDefault="00251D67" w:rsidP="00251D67">
      <w:pPr>
        <w:numPr>
          <w:ilvl w:val="1"/>
          <w:numId w:val="5"/>
        </w:numPr>
        <w:spacing w:after="0" w:line="360" w:lineRule="auto"/>
        <w:ind w:left="1267" w:right="0" w:hanging="547"/>
        <w:rPr>
          <w:rFonts w:asciiTheme="minorHAnsi" w:hAnsiTheme="minorHAnsi" w:cstheme="minorHAnsi"/>
        </w:rPr>
      </w:pPr>
      <w:r w:rsidRPr="00251D67">
        <w:rPr>
          <w:rFonts w:asciiTheme="minorHAnsi" w:hAnsiTheme="minorHAnsi" w:cstheme="minorHAnsi"/>
        </w:rPr>
        <w:t>Tool</w:t>
      </w:r>
      <w:r w:rsidR="000905B3">
        <w:rPr>
          <w:rFonts w:asciiTheme="minorHAnsi" w:hAnsiTheme="minorHAnsi" w:cstheme="minorHAnsi"/>
        </w:rPr>
        <w:t xml:space="preserve"> name</w:t>
      </w:r>
      <w:r w:rsidRPr="00251D67">
        <w:rPr>
          <w:rFonts w:asciiTheme="minorHAnsi" w:hAnsiTheme="minorHAnsi" w:cstheme="minorHAnsi"/>
        </w:rPr>
        <w:t xml:space="preserve">: </w:t>
      </w:r>
      <w:r w:rsidR="000905B3" w:rsidRPr="000905B3">
        <w:rPr>
          <w:rFonts w:asciiTheme="minorHAnsi" w:hAnsiTheme="minorHAnsi" w:cstheme="minorHAnsi"/>
          <w:i/>
          <w:iCs/>
        </w:rPr>
        <w:t xml:space="preserve">(note: </w:t>
      </w:r>
      <w:r w:rsidR="000905B3">
        <w:rPr>
          <w:rFonts w:asciiTheme="minorHAnsi" w:hAnsiTheme="minorHAnsi" w:cstheme="minorHAnsi"/>
          <w:i/>
          <w:iCs/>
        </w:rPr>
        <w:t xml:space="preserve">include, then </w:t>
      </w:r>
      <w:r w:rsidR="000905B3" w:rsidRPr="000905B3">
        <w:rPr>
          <w:rFonts w:asciiTheme="minorHAnsi" w:hAnsiTheme="minorHAnsi" w:cstheme="minorHAnsi"/>
          <w:i/>
          <w:iCs/>
        </w:rPr>
        <w:t>expand acronym)</w:t>
      </w:r>
    </w:p>
    <w:tbl>
      <w:tblPr>
        <w:tblStyle w:val="TableGrid"/>
        <w:tblW w:w="8730" w:type="dxa"/>
        <w:tblInd w:w="715" w:type="dxa"/>
        <w:tblLook w:val="04A0" w:firstRow="1" w:lastRow="0" w:firstColumn="1" w:lastColumn="0" w:noHBand="0" w:noVBand="1"/>
      </w:tblPr>
      <w:tblGrid>
        <w:gridCol w:w="8730"/>
      </w:tblGrid>
      <w:tr w:rsidR="00251D67" w:rsidRPr="00671994" w14:paraId="5EC09F5F" w14:textId="77777777" w:rsidTr="001018EB">
        <w:trPr>
          <w:trHeight w:val="70"/>
        </w:trPr>
        <w:tc>
          <w:tcPr>
            <w:tcW w:w="8730" w:type="dxa"/>
            <w:shd w:val="clear" w:color="auto" w:fill="D9E2F3" w:themeFill="accent1" w:themeFillTint="33"/>
          </w:tcPr>
          <w:p w14:paraId="48B18ED0" w14:textId="13098A88"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07C6A03A" w14:textId="77777777" w:rsidR="0076742C" w:rsidRDefault="00E8327F" w:rsidP="00251D67">
      <w:pPr>
        <w:numPr>
          <w:ilvl w:val="1"/>
          <w:numId w:val="5"/>
        </w:numPr>
        <w:spacing w:before="120" w:after="0" w:line="360" w:lineRule="auto"/>
        <w:ind w:left="1260" w:right="0" w:hanging="540"/>
        <w:rPr>
          <w:rFonts w:asciiTheme="minorHAnsi" w:hAnsiTheme="minorHAnsi" w:cstheme="minorHAnsi"/>
        </w:rPr>
      </w:pPr>
      <w:r w:rsidRPr="00E8327F">
        <w:rPr>
          <w:rFonts w:asciiTheme="minorHAnsi" w:hAnsiTheme="minorHAnsi" w:cstheme="minorHAnsi"/>
        </w:rPr>
        <w:t>How does the tool help analyst with their investigations?</w:t>
      </w:r>
      <w:r w:rsidR="00251D67">
        <w:rPr>
          <w:rFonts w:asciiTheme="minorHAnsi" w:hAnsiTheme="minorHAnsi" w:cstheme="minorHAnsi"/>
        </w:rPr>
        <w:t xml:space="preserve"> </w:t>
      </w:r>
    </w:p>
    <w:tbl>
      <w:tblPr>
        <w:tblStyle w:val="TableGrid"/>
        <w:tblW w:w="8730" w:type="dxa"/>
        <w:tblInd w:w="715" w:type="dxa"/>
        <w:tblLook w:val="04A0" w:firstRow="1" w:lastRow="0" w:firstColumn="1" w:lastColumn="0" w:noHBand="0" w:noVBand="1"/>
      </w:tblPr>
      <w:tblGrid>
        <w:gridCol w:w="8730"/>
      </w:tblGrid>
      <w:tr w:rsidR="0076742C" w:rsidRPr="00671994" w14:paraId="400BE6ED" w14:textId="77777777" w:rsidTr="007314A5">
        <w:trPr>
          <w:trHeight w:val="70"/>
        </w:trPr>
        <w:tc>
          <w:tcPr>
            <w:tcW w:w="8730" w:type="dxa"/>
            <w:shd w:val="clear" w:color="auto" w:fill="D9E2F3" w:themeFill="accent1" w:themeFillTint="33"/>
          </w:tcPr>
          <w:p w14:paraId="69FD9361" w14:textId="77777777" w:rsidR="0076742C" w:rsidRPr="00671994" w:rsidRDefault="0076742C" w:rsidP="007314A5">
            <w:pPr>
              <w:spacing w:before="120" w:after="0" w:line="360" w:lineRule="auto"/>
              <w:ind w:left="0" w:right="0" w:firstLine="0"/>
              <w:rPr>
                <w:rFonts w:asciiTheme="minorHAnsi" w:hAnsiTheme="minorHAnsi" w:cstheme="minorHAnsi"/>
                <w:b/>
                <w:bCs/>
                <w:color w:val="0000FF"/>
                <w:sz w:val="28"/>
                <w:szCs w:val="28"/>
              </w:rPr>
            </w:pPr>
          </w:p>
        </w:tc>
      </w:tr>
    </w:tbl>
    <w:p w14:paraId="505E3372" w14:textId="4BAA6E0E" w:rsidR="00251D6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are seven areas in a</w:t>
      </w:r>
      <w:r w:rsidR="00251D67">
        <w:rPr>
          <w:rFonts w:asciiTheme="minorHAnsi" w:hAnsiTheme="minorHAnsi" w:cstheme="minorHAnsi"/>
        </w:rPr>
        <w:t>n</w:t>
      </w:r>
      <w:r w:rsidRPr="00E8327F">
        <w:rPr>
          <w:rFonts w:asciiTheme="minorHAnsi" w:hAnsiTheme="minorHAnsi" w:cstheme="minorHAnsi"/>
        </w:rPr>
        <w:t xml:space="preserve"> image file that can be searched for “quick wins” by an analyst?</w:t>
      </w:r>
    </w:p>
    <w:tbl>
      <w:tblPr>
        <w:tblStyle w:val="TableGrid"/>
        <w:tblW w:w="8730" w:type="dxa"/>
        <w:tblInd w:w="715" w:type="dxa"/>
        <w:tblLook w:val="04A0" w:firstRow="1" w:lastRow="0" w:firstColumn="1" w:lastColumn="0" w:noHBand="0" w:noVBand="1"/>
      </w:tblPr>
      <w:tblGrid>
        <w:gridCol w:w="540"/>
        <w:gridCol w:w="8190"/>
      </w:tblGrid>
      <w:tr w:rsidR="00251D67" w:rsidRPr="00671994" w14:paraId="1B54F309" w14:textId="489361D2" w:rsidTr="00251D67">
        <w:tc>
          <w:tcPr>
            <w:tcW w:w="540" w:type="dxa"/>
            <w:shd w:val="clear" w:color="auto" w:fill="FFFFCC"/>
            <w:vAlign w:val="center"/>
          </w:tcPr>
          <w:p w14:paraId="48E88577" w14:textId="77777777"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1: </w:t>
            </w:r>
          </w:p>
        </w:tc>
        <w:tc>
          <w:tcPr>
            <w:tcW w:w="8190" w:type="dxa"/>
            <w:shd w:val="clear" w:color="auto" w:fill="D9E2F3" w:themeFill="accent1" w:themeFillTint="33"/>
          </w:tcPr>
          <w:p w14:paraId="591C92CC"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0030EC09" w14:textId="38389053" w:rsidTr="00251D67">
        <w:tc>
          <w:tcPr>
            <w:tcW w:w="540" w:type="dxa"/>
            <w:shd w:val="clear" w:color="auto" w:fill="FFFFCC"/>
            <w:vAlign w:val="center"/>
          </w:tcPr>
          <w:p w14:paraId="24FC5AB7" w14:textId="0C013C9A"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2: </w:t>
            </w:r>
          </w:p>
        </w:tc>
        <w:tc>
          <w:tcPr>
            <w:tcW w:w="8190" w:type="dxa"/>
            <w:shd w:val="clear" w:color="auto" w:fill="D9E2F3" w:themeFill="accent1" w:themeFillTint="33"/>
          </w:tcPr>
          <w:p w14:paraId="6D058F6D"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7FD4D268" w14:textId="095C292F" w:rsidTr="00251D67">
        <w:tc>
          <w:tcPr>
            <w:tcW w:w="540" w:type="dxa"/>
            <w:shd w:val="clear" w:color="auto" w:fill="FFFFCC"/>
            <w:vAlign w:val="center"/>
          </w:tcPr>
          <w:p w14:paraId="5DAE3930" w14:textId="267E8616"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3: </w:t>
            </w:r>
          </w:p>
        </w:tc>
        <w:tc>
          <w:tcPr>
            <w:tcW w:w="8190" w:type="dxa"/>
            <w:shd w:val="clear" w:color="auto" w:fill="D9E2F3" w:themeFill="accent1" w:themeFillTint="33"/>
          </w:tcPr>
          <w:p w14:paraId="2FA4A8CC"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7835460E" w14:textId="5AEC60D7" w:rsidTr="00251D67">
        <w:tc>
          <w:tcPr>
            <w:tcW w:w="540" w:type="dxa"/>
            <w:shd w:val="clear" w:color="auto" w:fill="FFFFCC"/>
            <w:vAlign w:val="center"/>
          </w:tcPr>
          <w:p w14:paraId="5C5D0929" w14:textId="40C6B89E"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4: </w:t>
            </w:r>
          </w:p>
        </w:tc>
        <w:tc>
          <w:tcPr>
            <w:tcW w:w="8190" w:type="dxa"/>
            <w:shd w:val="clear" w:color="auto" w:fill="D9E2F3" w:themeFill="accent1" w:themeFillTint="33"/>
          </w:tcPr>
          <w:p w14:paraId="394C03EE"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5657046D" w14:textId="343F838C" w:rsidTr="00251D67">
        <w:tc>
          <w:tcPr>
            <w:tcW w:w="540" w:type="dxa"/>
            <w:shd w:val="clear" w:color="auto" w:fill="FFFFCC"/>
            <w:vAlign w:val="center"/>
          </w:tcPr>
          <w:p w14:paraId="1A735A2C" w14:textId="35326615"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5: </w:t>
            </w:r>
          </w:p>
        </w:tc>
        <w:tc>
          <w:tcPr>
            <w:tcW w:w="8190" w:type="dxa"/>
            <w:shd w:val="clear" w:color="auto" w:fill="D9E2F3" w:themeFill="accent1" w:themeFillTint="33"/>
          </w:tcPr>
          <w:p w14:paraId="03A673A5"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1EDF81C4" w14:textId="23AF35FE" w:rsidTr="00251D67">
        <w:tc>
          <w:tcPr>
            <w:tcW w:w="540" w:type="dxa"/>
            <w:shd w:val="clear" w:color="auto" w:fill="FFFFCC"/>
            <w:vAlign w:val="center"/>
          </w:tcPr>
          <w:p w14:paraId="51E0245A" w14:textId="3610C99A"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6: </w:t>
            </w:r>
          </w:p>
        </w:tc>
        <w:tc>
          <w:tcPr>
            <w:tcW w:w="8190" w:type="dxa"/>
            <w:shd w:val="clear" w:color="auto" w:fill="D9E2F3" w:themeFill="accent1" w:themeFillTint="33"/>
          </w:tcPr>
          <w:p w14:paraId="13B71BD5"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r w:rsidR="00251D67" w:rsidRPr="00671994" w14:paraId="35197736" w14:textId="72B36396" w:rsidTr="00251D67">
        <w:tc>
          <w:tcPr>
            <w:tcW w:w="540" w:type="dxa"/>
            <w:shd w:val="clear" w:color="auto" w:fill="FFFFCC"/>
            <w:vAlign w:val="center"/>
          </w:tcPr>
          <w:p w14:paraId="3761918C" w14:textId="1B415C37" w:rsidR="00251D67" w:rsidRPr="00251D67" w:rsidRDefault="00251D67"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7: </w:t>
            </w:r>
          </w:p>
        </w:tc>
        <w:tc>
          <w:tcPr>
            <w:tcW w:w="8190" w:type="dxa"/>
            <w:shd w:val="clear" w:color="auto" w:fill="D9E2F3" w:themeFill="accent1" w:themeFillTint="33"/>
          </w:tcPr>
          <w:p w14:paraId="67006DF2" w14:textId="77777777" w:rsidR="00251D67"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48465035" w14:textId="0ABAEEB6" w:rsidR="00251D67"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important about prefetch items?</w:t>
      </w:r>
      <w:r w:rsidR="00251D67">
        <w:rPr>
          <w:rFonts w:asciiTheme="minorHAnsi" w:hAnsiTheme="minorHAnsi" w:cstheme="minorHAnsi"/>
        </w:rPr>
        <w:t xml:space="preserve"> </w:t>
      </w:r>
      <w:r w:rsidR="00251D67" w:rsidRPr="00412BE9">
        <w:rPr>
          <w:rFonts w:asciiTheme="minorHAnsi" w:hAnsiTheme="minorHAnsi" w:cstheme="minorHAnsi"/>
          <w:i/>
          <w:iCs/>
        </w:rPr>
        <w:t>(</w:t>
      </w:r>
      <w:r w:rsidR="00251D67">
        <w:rPr>
          <w:rFonts w:asciiTheme="minorHAnsi" w:hAnsiTheme="minorHAnsi" w:cstheme="minorHAnsi"/>
          <w:i/>
          <w:iCs/>
        </w:rPr>
        <w:t>2</w:t>
      </w:r>
      <w:r w:rsidR="00251D67" w:rsidRPr="00412BE9">
        <w:rPr>
          <w:rFonts w:asciiTheme="minorHAnsi" w:hAnsiTheme="minorHAnsi" w:cstheme="minorHAnsi"/>
          <w:i/>
          <w:iCs/>
        </w:rPr>
        <w:t>-</w:t>
      </w:r>
      <w:r w:rsidR="00251D67">
        <w:rPr>
          <w:rFonts w:asciiTheme="minorHAnsi" w:hAnsiTheme="minorHAnsi" w:cstheme="minorHAnsi"/>
          <w:i/>
          <w:iCs/>
        </w:rPr>
        <w:t>3</w:t>
      </w:r>
      <w:r w:rsidR="00251D67" w:rsidRPr="00412BE9">
        <w:rPr>
          <w:rFonts w:asciiTheme="minorHAnsi" w:hAnsiTheme="minorHAnsi" w:cstheme="minorHAnsi"/>
          <w:i/>
          <w:iCs/>
        </w:rPr>
        <w:t xml:space="preserve"> sentences minimally)</w:t>
      </w:r>
    </w:p>
    <w:tbl>
      <w:tblPr>
        <w:tblStyle w:val="TableGrid"/>
        <w:tblW w:w="8730" w:type="dxa"/>
        <w:tblInd w:w="715" w:type="dxa"/>
        <w:tblLook w:val="04A0" w:firstRow="1" w:lastRow="0" w:firstColumn="1" w:lastColumn="0" w:noHBand="0" w:noVBand="1"/>
      </w:tblPr>
      <w:tblGrid>
        <w:gridCol w:w="8730"/>
      </w:tblGrid>
      <w:tr w:rsidR="00251D67" w:rsidRPr="00671994" w14:paraId="62FBD73F" w14:textId="77777777" w:rsidTr="001018EB">
        <w:trPr>
          <w:trHeight w:val="70"/>
        </w:trPr>
        <w:tc>
          <w:tcPr>
            <w:tcW w:w="8730" w:type="dxa"/>
            <w:shd w:val="clear" w:color="auto" w:fill="D9E2F3" w:themeFill="accent1" w:themeFillTint="33"/>
          </w:tcPr>
          <w:p w14:paraId="4C7FEEE0" w14:textId="77777777"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5E33C9D6" w14:textId="77777777" w:rsidR="00251D67" w:rsidRDefault="00251D67" w:rsidP="00E8327F">
      <w:pPr>
        <w:numPr>
          <w:ilvl w:val="0"/>
          <w:numId w:val="5"/>
        </w:numPr>
        <w:spacing w:before="120" w:after="0" w:line="360" w:lineRule="auto"/>
        <w:ind w:right="0"/>
        <w:rPr>
          <w:rFonts w:asciiTheme="minorHAnsi" w:hAnsiTheme="minorHAnsi" w:cstheme="minorHAnsi"/>
        </w:rPr>
      </w:pPr>
      <w:r>
        <w:rPr>
          <w:rFonts w:asciiTheme="minorHAnsi" w:hAnsiTheme="minorHAnsi" w:cstheme="minorHAnsi"/>
        </w:rPr>
        <w:t xml:space="preserve">‘Flush’ </w:t>
      </w:r>
      <w:proofErr w:type="spellStart"/>
      <w:r>
        <w:rPr>
          <w:rFonts w:asciiTheme="minorHAnsi" w:hAnsiTheme="minorHAnsi" w:cstheme="minorHAnsi"/>
        </w:rPr>
        <w:t>Kape</w:t>
      </w:r>
      <w:proofErr w:type="spellEnd"/>
      <w:r>
        <w:rPr>
          <w:rFonts w:asciiTheme="minorHAnsi" w:hAnsiTheme="minorHAnsi" w:cstheme="minorHAnsi"/>
        </w:rPr>
        <w:t xml:space="preserve"> feature:</w:t>
      </w:r>
    </w:p>
    <w:p w14:paraId="66A609A3" w14:textId="77777777" w:rsidR="00251D67" w:rsidRDefault="00E8327F" w:rsidP="000905B3">
      <w:pPr>
        <w:numPr>
          <w:ilvl w:val="1"/>
          <w:numId w:val="5"/>
        </w:numPr>
        <w:spacing w:before="120" w:after="0" w:line="360" w:lineRule="auto"/>
        <w:ind w:left="1260" w:right="0" w:hanging="540"/>
        <w:rPr>
          <w:rFonts w:asciiTheme="minorHAnsi" w:hAnsiTheme="minorHAnsi" w:cstheme="minorHAnsi"/>
        </w:rPr>
      </w:pPr>
      <w:r w:rsidRPr="00E8327F">
        <w:rPr>
          <w:rFonts w:asciiTheme="minorHAnsi" w:hAnsiTheme="minorHAnsi" w:cstheme="minorHAnsi"/>
        </w:rPr>
        <w:t xml:space="preserve">What does the ‘flush’ feature in </w:t>
      </w:r>
      <w:proofErr w:type="spellStart"/>
      <w:r w:rsidRPr="00E8327F">
        <w:rPr>
          <w:rFonts w:asciiTheme="minorHAnsi" w:hAnsiTheme="minorHAnsi" w:cstheme="minorHAnsi"/>
        </w:rPr>
        <w:t>Kape</w:t>
      </w:r>
      <w:proofErr w:type="spellEnd"/>
      <w:r w:rsidRPr="00E8327F">
        <w:rPr>
          <w:rFonts w:asciiTheme="minorHAnsi" w:hAnsiTheme="minorHAnsi" w:cstheme="minorHAnsi"/>
        </w:rPr>
        <w:t xml:space="preserve"> do?  </w:t>
      </w:r>
    </w:p>
    <w:tbl>
      <w:tblPr>
        <w:tblStyle w:val="TableGrid"/>
        <w:tblW w:w="8730" w:type="dxa"/>
        <w:tblInd w:w="715" w:type="dxa"/>
        <w:tblLook w:val="04A0" w:firstRow="1" w:lastRow="0" w:firstColumn="1" w:lastColumn="0" w:noHBand="0" w:noVBand="1"/>
      </w:tblPr>
      <w:tblGrid>
        <w:gridCol w:w="8730"/>
      </w:tblGrid>
      <w:tr w:rsidR="00251D67" w:rsidRPr="00671994" w14:paraId="677B9759" w14:textId="77777777" w:rsidTr="001018EB">
        <w:trPr>
          <w:trHeight w:val="70"/>
        </w:trPr>
        <w:tc>
          <w:tcPr>
            <w:tcW w:w="8730" w:type="dxa"/>
            <w:shd w:val="clear" w:color="auto" w:fill="D9E2F3" w:themeFill="accent1" w:themeFillTint="33"/>
          </w:tcPr>
          <w:p w14:paraId="0ACCA250" w14:textId="77777777"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031AF088" w14:textId="77777777" w:rsidR="00251D67" w:rsidRPr="00E8327F" w:rsidRDefault="00E8327F" w:rsidP="000905B3">
      <w:pPr>
        <w:numPr>
          <w:ilvl w:val="1"/>
          <w:numId w:val="5"/>
        </w:numPr>
        <w:spacing w:before="120" w:after="0" w:line="360" w:lineRule="auto"/>
        <w:ind w:left="1260" w:right="0" w:hanging="540"/>
        <w:rPr>
          <w:rFonts w:asciiTheme="minorHAnsi" w:hAnsiTheme="minorHAnsi" w:cstheme="minorHAnsi"/>
        </w:rPr>
      </w:pPr>
      <w:r w:rsidRPr="00E8327F">
        <w:rPr>
          <w:rFonts w:asciiTheme="minorHAnsi" w:hAnsiTheme="minorHAnsi" w:cstheme="minorHAnsi"/>
        </w:rPr>
        <w:t>Why is it important to performing analysis?</w:t>
      </w:r>
    </w:p>
    <w:tbl>
      <w:tblPr>
        <w:tblStyle w:val="TableGrid"/>
        <w:tblW w:w="8730" w:type="dxa"/>
        <w:tblInd w:w="715" w:type="dxa"/>
        <w:tblLook w:val="04A0" w:firstRow="1" w:lastRow="0" w:firstColumn="1" w:lastColumn="0" w:noHBand="0" w:noVBand="1"/>
      </w:tblPr>
      <w:tblGrid>
        <w:gridCol w:w="8730"/>
      </w:tblGrid>
      <w:tr w:rsidR="00251D67" w:rsidRPr="00671994" w14:paraId="449DCB76" w14:textId="77777777" w:rsidTr="001018EB">
        <w:trPr>
          <w:trHeight w:val="70"/>
        </w:trPr>
        <w:tc>
          <w:tcPr>
            <w:tcW w:w="8730" w:type="dxa"/>
            <w:shd w:val="clear" w:color="auto" w:fill="D9E2F3" w:themeFill="accent1" w:themeFillTint="33"/>
          </w:tcPr>
          <w:p w14:paraId="3B8A52F8" w14:textId="77777777" w:rsidR="00251D67" w:rsidRPr="00671994" w:rsidRDefault="00251D67" w:rsidP="001018EB">
            <w:pPr>
              <w:spacing w:before="120" w:after="0" w:line="360" w:lineRule="auto"/>
              <w:ind w:left="0" w:right="0" w:firstLine="0"/>
              <w:rPr>
                <w:rFonts w:asciiTheme="minorHAnsi" w:hAnsiTheme="minorHAnsi" w:cstheme="minorHAnsi"/>
                <w:b/>
                <w:bCs/>
                <w:color w:val="0000FF"/>
                <w:sz w:val="28"/>
                <w:szCs w:val="28"/>
              </w:rPr>
            </w:pPr>
          </w:p>
        </w:tc>
      </w:tr>
    </w:tbl>
    <w:p w14:paraId="7A63155F" w14:textId="77777777" w:rsidR="00E832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are two examples of specialty media?</w:t>
      </w:r>
    </w:p>
    <w:tbl>
      <w:tblPr>
        <w:tblStyle w:val="TableGrid"/>
        <w:tblW w:w="8730" w:type="dxa"/>
        <w:tblInd w:w="715" w:type="dxa"/>
        <w:tblLook w:val="04A0" w:firstRow="1" w:lastRow="0" w:firstColumn="1" w:lastColumn="0" w:noHBand="0" w:noVBand="1"/>
      </w:tblPr>
      <w:tblGrid>
        <w:gridCol w:w="540"/>
        <w:gridCol w:w="8190"/>
      </w:tblGrid>
      <w:tr w:rsidR="00197B7F" w14:paraId="370FE804" w14:textId="77777777" w:rsidTr="001018EB">
        <w:tc>
          <w:tcPr>
            <w:tcW w:w="540" w:type="dxa"/>
            <w:shd w:val="clear" w:color="auto" w:fill="FFFFCC"/>
            <w:vAlign w:val="center"/>
          </w:tcPr>
          <w:p w14:paraId="5F9E6AD4"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1: </w:t>
            </w:r>
          </w:p>
        </w:tc>
        <w:tc>
          <w:tcPr>
            <w:tcW w:w="8190" w:type="dxa"/>
            <w:shd w:val="clear" w:color="auto" w:fill="D9E2F3" w:themeFill="accent1" w:themeFillTint="33"/>
          </w:tcPr>
          <w:p w14:paraId="5B751E15"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r w:rsidR="00197B7F" w14:paraId="06CD1DEB" w14:textId="77777777" w:rsidTr="001018EB">
        <w:tc>
          <w:tcPr>
            <w:tcW w:w="540" w:type="dxa"/>
            <w:shd w:val="clear" w:color="auto" w:fill="FFFFCC"/>
            <w:vAlign w:val="center"/>
          </w:tcPr>
          <w:p w14:paraId="7844B9DE"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2: </w:t>
            </w:r>
          </w:p>
        </w:tc>
        <w:tc>
          <w:tcPr>
            <w:tcW w:w="8190" w:type="dxa"/>
            <w:shd w:val="clear" w:color="auto" w:fill="D9E2F3" w:themeFill="accent1" w:themeFillTint="33"/>
          </w:tcPr>
          <w:p w14:paraId="7F9B605F"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bl>
    <w:p w14:paraId="68F69F27" w14:textId="77777777" w:rsidR="00E832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are two examples of systems that you cannot physically remove storage media from?</w:t>
      </w:r>
    </w:p>
    <w:tbl>
      <w:tblPr>
        <w:tblStyle w:val="TableGrid"/>
        <w:tblW w:w="8730" w:type="dxa"/>
        <w:tblInd w:w="715" w:type="dxa"/>
        <w:tblLook w:val="04A0" w:firstRow="1" w:lastRow="0" w:firstColumn="1" w:lastColumn="0" w:noHBand="0" w:noVBand="1"/>
      </w:tblPr>
      <w:tblGrid>
        <w:gridCol w:w="540"/>
        <w:gridCol w:w="8190"/>
      </w:tblGrid>
      <w:tr w:rsidR="00197B7F" w14:paraId="187E3050" w14:textId="77777777" w:rsidTr="001018EB">
        <w:tc>
          <w:tcPr>
            <w:tcW w:w="540" w:type="dxa"/>
            <w:shd w:val="clear" w:color="auto" w:fill="FFFFCC"/>
            <w:vAlign w:val="center"/>
          </w:tcPr>
          <w:p w14:paraId="06016829"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1: </w:t>
            </w:r>
          </w:p>
        </w:tc>
        <w:tc>
          <w:tcPr>
            <w:tcW w:w="8190" w:type="dxa"/>
            <w:shd w:val="clear" w:color="auto" w:fill="D9E2F3" w:themeFill="accent1" w:themeFillTint="33"/>
          </w:tcPr>
          <w:p w14:paraId="7F05B1AD"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r w:rsidR="00197B7F" w14:paraId="243B3563" w14:textId="77777777" w:rsidTr="001018EB">
        <w:tc>
          <w:tcPr>
            <w:tcW w:w="540" w:type="dxa"/>
            <w:shd w:val="clear" w:color="auto" w:fill="FFFFCC"/>
            <w:vAlign w:val="center"/>
          </w:tcPr>
          <w:p w14:paraId="3C102748"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2: </w:t>
            </w:r>
          </w:p>
        </w:tc>
        <w:tc>
          <w:tcPr>
            <w:tcW w:w="8190" w:type="dxa"/>
            <w:shd w:val="clear" w:color="auto" w:fill="D9E2F3" w:themeFill="accent1" w:themeFillTint="33"/>
          </w:tcPr>
          <w:p w14:paraId="52BFD42A"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bl>
    <w:p w14:paraId="48D3E3A0" w14:textId="77777777" w:rsidR="00197B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is Google Takeout?</w:t>
      </w:r>
    </w:p>
    <w:tbl>
      <w:tblPr>
        <w:tblStyle w:val="TableGrid"/>
        <w:tblW w:w="8730" w:type="dxa"/>
        <w:tblInd w:w="715" w:type="dxa"/>
        <w:tblLook w:val="04A0" w:firstRow="1" w:lastRow="0" w:firstColumn="1" w:lastColumn="0" w:noHBand="0" w:noVBand="1"/>
      </w:tblPr>
      <w:tblGrid>
        <w:gridCol w:w="8730"/>
      </w:tblGrid>
      <w:tr w:rsidR="00197B7F" w:rsidRPr="00671994" w14:paraId="664954E3" w14:textId="77777777" w:rsidTr="001018EB">
        <w:trPr>
          <w:trHeight w:val="70"/>
        </w:trPr>
        <w:tc>
          <w:tcPr>
            <w:tcW w:w="8730" w:type="dxa"/>
            <w:shd w:val="clear" w:color="auto" w:fill="D9E2F3" w:themeFill="accent1" w:themeFillTint="33"/>
          </w:tcPr>
          <w:p w14:paraId="03D039E2" w14:textId="77777777" w:rsidR="00197B7F" w:rsidRPr="00671994" w:rsidRDefault="00197B7F" w:rsidP="001018EB">
            <w:pPr>
              <w:spacing w:before="120" w:after="0" w:line="360" w:lineRule="auto"/>
              <w:ind w:left="0" w:right="0" w:firstLine="0"/>
              <w:rPr>
                <w:rFonts w:asciiTheme="minorHAnsi" w:hAnsiTheme="minorHAnsi" w:cstheme="minorHAnsi"/>
                <w:b/>
                <w:bCs/>
                <w:color w:val="0000FF"/>
                <w:sz w:val="28"/>
                <w:szCs w:val="28"/>
              </w:rPr>
            </w:pPr>
          </w:p>
        </w:tc>
      </w:tr>
    </w:tbl>
    <w:p w14:paraId="447BA32B" w14:textId="77777777" w:rsidR="00197B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are three issues that exist when performing forensic analysis of an Apple system or device?</w:t>
      </w:r>
    </w:p>
    <w:tbl>
      <w:tblPr>
        <w:tblStyle w:val="TableGrid"/>
        <w:tblW w:w="8730" w:type="dxa"/>
        <w:tblInd w:w="715" w:type="dxa"/>
        <w:tblLook w:val="04A0" w:firstRow="1" w:lastRow="0" w:firstColumn="1" w:lastColumn="0" w:noHBand="0" w:noVBand="1"/>
      </w:tblPr>
      <w:tblGrid>
        <w:gridCol w:w="540"/>
        <w:gridCol w:w="8190"/>
      </w:tblGrid>
      <w:tr w:rsidR="00197B7F" w14:paraId="4A179286" w14:textId="77777777" w:rsidTr="001018EB">
        <w:tc>
          <w:tcPr>
            <w:tcW w:w="540" w:type="dxa"/>
            <w:shd w:val="clear" w:color="auto" w:fill="FFFFCC"/>
            <w:vAlign w:val="center"/>
          </w:tcPr>
          <w:p w14:paraId="562F8741"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1: </w:t>
            </w:r>
          </w:p>
        </w:tc>
        <w:tc>
          <w:tcPr>
            <w:tcW w:w="8190" w:type="dxa"/>
            <w:shd w:val="clear" w:color="auto" w:fill="D9E2F3" w:themeFill="accent1" w:themeFillTint="33"/>
          </w:tcPr>
          <w:p w14:paraId="7864B242"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r w:rsidR="00197B7F" w14:paraId="35318827" w14:textId="77777777" w:rsidTr="001018EB">
        <w:tc>
          <w:tcPr>
            <w:tcW w:w="540" w:type="dxa"/>
            <w:shd w:val="clear" w:color="auto" w:fill="FFFFCC"/>
            <w:vAlign w:val="center"/>
          </w:tcPr>
          <w:p w14:paraId="055D04F6"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2: </w:t>
            </w:r>
          </w:p>
        </w:tc>
        <w:tc>
          <w:tcPr>
            <w:tcW w:w="8190" w:type="dxa"/>
            <w:shd w:val="clear" w:color="auto" w:fill="D9E2F3" w:themeFill="accent1" w:themeFillTint="33"/>
          </w:tcPr>
          <w:p w14:paraId="5C940285"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r w:rsidR="00197B7F" w14:paraId="3CA5169A" w14:textId="77777777" w:rsidTr="001018EB">
        <w:tc>
          <w:tcPr>
            <w:tcW w:w="540" w:type="dxa"/>
            <w:shd w:val="clear" w:color="auto" w:fill="FFFFCC"/>
            <w:vAlign w:val="center"/>
          </w:tcPr>
          <w:p w14:paraId="4840FFDB" w14:textId="77777777" w:rsidR="00197B7F" w:rsidRPr="00251D67" w:rsidRDefault="00197B7F" w:rsidP="001018EB">
            <w:pPr>
              <w:spacing w:before="120" w:after="0" w:line="360" w:lineRule="auto"/>
              <w:ind w:left="0" w:right="0" w:firstLine="0"/>
              <w:rPr>
                <w:rFonts w:asciiTheme="minorHAnsi" w:hAnsiTheme="minorHAnsi" w:cstheme="minorHAnsi"/>
                <w:b/>
                <w:bCs/>
                <w:color w:val="auto"/>
                <w:sz w:val="28"/>
                <w:szCs w:val="28"/>
              </w:rPr>
            </w:pPr>
            <w:r w:rsidRPr="00251D67">
              <w:rPr>
                <w:rFonts w:asciiTheme="minorHAnsi" w:hAnsiTheme="minorHAnsi" w:cstheme="minorHAnsi"/>
                <w:b/>
                <w:bCs/>
                <w:color w:val="auto"/>
                <w:sz w:val="28"/>
                <w:szCs w:val="28"/>
              </w:rPr>
              <w:t xml:space="preserve">3: </w:t>
            </w:r>
          </w:p>
        </w:tc>
        <w:tc>
          <w:tcPr>
            <w:tcW w:w="8190" w:type="dxa"/>
            <w:shd w:val="clear" w:color="auto" w:fill="D9E2F3" w:themeFill="accent1" w:themeFillTint="33"/>
          </w:tcPr>
          <w:p w14:paraId="00A45D8A" w14:textId="77777777" w:rsidR="00197B7F" w:rsidRDefault="00197B7F" w:rsidP="001018EB">
            <w:pPr>
              <w:spacing w:before="120" w:after="0" w:line="360" w:lineRule="auto"/>
              <w:ind w:left="0" w:right="0" w:firstLine="0"/>
              <w:rPr>
                <w:rFonts w:asciiTheme="minorHAnsi" w:hAnsiTheme="minorHAnsi" w:cstheme="minorHAnsi"/>
                <w:b/>
                <w:bCs/>
                <w:color w:val="0000FF"/>
                <w:sz w:val="28"/>
                <w:szCs w:val="28"/>
              </w:rPr>
            </w:pPr>
          </w:p>
        </w:tc>
      </w:tr>
    </w:tbl>
    <w:p w14:paraId="572585CE" w14:textId="77777777" w:rsidR="00197B7F" w:rsidRPr="00E8327F" w:rsidRDefault="00E8327F" w:rsidP="00E8327F">
      <w:pPr>
        <w:numPr>
          <w:ilvl w:val="0"/>
          <w:numId w:val="5"/>
        </w:numPr>
        <w:spacing w:before="120" w:after="0" w:line="360" w:lineRule="auto"/>
        <w:ind w:right="0"/>
        <w:rPr>
          <w:rFonts w:asciiTheme="minorHAnsi" w:hAnsiTheme="minorHAnsi" w:cstheme="minorHAnsi"/>
        </w:rPr>
      </w:pPr>
      <w:r w:rsidRPr="00E8327F">
        <w:rPr>
          <w:rFonts w:asciiTheme="minorHAnsi" w:hAnsiTheme="minorHAnsi" w:cstheme="minorHAnsi"/>
        </w:rPr>
        <w:t>What does the hex string of '25 25 45 4F 46' represent in a document?</w:t>
      </w:r>
    </w:p>
    <w:tbl>
      <w:tblPr>
        <w:tblStyle w:val="TableGrid"/>
        <w:tblW w:w="8730" w:type="dxa"/>
        <w:tblInd w:w="715" w:type="dxa"/>
        <w:tblLook w:val="04A0" w:firstRow="1" w:lastRow="0" w:firstColumn="1" w:lastColumn="0" w:noHBand="0" w:noVBand="1"/>
      </w:tblPr>
      <w:tblGrid>
        <w:gridCol w:w="8730"/>
      </w:tblGrid>
      <w:tr w:rsidR="00197B7F" w:rsidRPr="00671994" w14:paraId="551B3FB2" w14:textId="77777777" w:rsidTr="001018EB">
        <w:trPr>
          <w:trHeight w:val="70"/>
        </w:trPr>
        <w:tc>
          <w:tcPr>
            <w:tcW w:w="8730" w:type="dxa"/>
            <w:shd w:val="clear" w:color="auto" w:fill="D9E2F3" w:themeFill="accent1" w:themeFillTint="33"/>
          </w:tcPr>
          <w:p w14:paraId="558B1E6E" w14:textId="77777777" w:rsidR="00197B7F" w:rsidRPr="00671994" w:rsidRDefault="00197B7F" w:rsidP="001018EB">
            <w:pPr>
              <w:spacing w:before="120" w:after="0" w:line="360" w:lineRule="auto"/>
              <w:ind w:left="0" w:right="0" w:firstLine="0"/>
              <w:rPr>
                <w:rFonts w:asciiTheme="minorHAnsi" w:hAnsiTheme="minorHAnsi" w:cstheme="minorHAnsi"/>
                <w:b/>
                <w:bCs/>
                <w:color w:val="0000FF"/>
                <w:sz w:val="28"/>
                <w:szCs w:val="28"/>
              </w:rPr>
            </w:pPr>
          </w:p>
        </w:tc>
      </w:tr>
    </w:tbl>
    <w:p w14:paraId="6020352F" w14:textId="77777777" w:rsidR="006C0494" w:rsidRPr="006C0494" w:rsidRDefault="006C0494" w:rsidP="006C0494">
      <w:pPr>
        <w:pStyle w:val="Heading1"/>
        <w:spacing w:before="240" w:after="240"/>
        <w:ind w:left="14" w:hanging="14"/>
        <w:rPr>
          <w:rFonts w:asciiTheme="minorHAnsi" w:eastAsiaTheme="minorHAnsi" w:hAnsiTheme="minorHAnsi" w:cstheme="minorBidi"/>
          <w:b/>
          <w:bCs/>
          <w:color w:val="auto"/>
        </w:rPr>
      </w:pPr>
      <w:r w:rsidRPr="006C0494">
        <w:rPr>
          <w:rFonts w:asciiTheme="minorHAnsi" w:eastAsiaTheme="minorHAnsi" w:hAnsiTheme="minorHAnsi" w:cstheme="minorBidi"/>
          <w:b/>
          <w:bCs/>
          <w:color w:val="auto"/>
        </w:rPr>
        <w:t>Submission</w:t>
      </w:r>
    </w:p>
    <w:p w14:paraId="4EA528E9" w14:textId="77777777" w:rsidR="006C0494" w:rsidRPr="006C0494" w:rsidRDefault="006C0494" w:rsidP="006C0494">
      <w:pPr>
        <w:numPr>
          <w:ilvl w:val="0"/>
          <w:numId w:val="5"/>
        </w:numPr>
        <w:spacing w:before="120" w:after="0" w:line="360" w:lineRule="auto"/>
        <w:ind w:right="0"/>
        <w:rPr>
          <w:rFonts w:asciiTheme="minorHAnsi" w:hAnsiTheme="minorHAnsi" w:cstheme="minorHAnsi"/>
        </w:rPr>
      </w:pPr>
      <w:r w:rsidRPr="006C0494">
        <w:rPr>
          <w:rFonts w:asciiTheme="minorHAnsi" w:hAnsiTheme="minorHAnsi" w:cstheme="minorHAnsi"/>
        </w:rPr>
        <w:t>Upload this completed WORD document for assignment completion (no other file is required)</w:t>
      </w:r>
    </w:p>
    <w:p w14:paraId="7AB4BBA4" w14:textId="24DFDD55" w:rsidR="00D33790" w:rsidRPr="009F69EA" w:rsidRDefault="00D33790" w:rsidP="009B43B7">
      <w:pPr>
        <w:spacing w:before="120" w:after="0" w:line="360" w:lineRule="auto"/>
        <w:ind w:left="0" w:right="0" w:firstLine="0"/>
        <w:rPr>
          <w:rFonts w:asciiTheme="minorHAnsi" w:hAnsiTheme="minorHAnsi" w:cstheme="minorHAnsi"/>
        </w:rPr>
      </w:pPr>
    </w:p>
    <w:sectPr w:rsidR="00D33790" w:rsidRPr="009F69EA" w:rsidSect="00E76B34">
      <w:headerReference w:type="default" r:id="rId10"/>
      <w:footerReference w:type="default" r:id="rId11"/>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AFAF44" w14:textId="77777777" w:rsidR="000F07C2" w:rsidRDefault="000F07C2" w:rsidP="00E76B34">
      <w:pPr>
        <w:spacing w:after="0" w:line="240" w:lineRule="auto"/>
      </w:pPr>
      <w:r>
        <w:separator/>
      </w:r>
    </w:p>
  </w:endnote>
  <w:endnote w:type="continuationSeparator" w:id="0">
    <w:p w14:paraId="24494970" w14:textId="77777777" w:rsidR="000F07C2" w:rsidRDefault="000F07C2" w:rsidP="00E76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C4272" w14:textId="79EF639D" w:rsidR="00E76B34" w:rsidRPr="00602DE0" w:rsidRDefault="00602DE0" w:rsidP="00AC0D5B">
    <w:pPr>
      <w:pStyle w:val="Footer"/>
      <w:tabs>
        <w:tab w:val="clear" w:pos="4680"/>
        <w:tab w:val="center" w:pos="5040"/>
      </w:tabs>
      <w:jc w:val="center"/>
      <w:rPr>
        <w:rFonts w:asciiTheme="minorHAnsi" w:hAnsiTheme="minorHAnsi" w:cstheme="minorHAnsi"/>
        <w:color w:val="auto"/>
      </w:rPr>
    </w:pPr>
    <w:r>
      <w:rPr>
        <w:rFonts w:asciiTheme="minorHAnsi" w:hAnsiTheme="minorHAnsi" w:cstheme="minorHAnsi"/>
        <w:color w:val="auto"/>
      </w:rPr>
      <w:tab/>
    </w:r>
    <w:r w:rsidRPr="00B02E72">
      <w:rPr>
        <w:rFonts w:asciiTheme="minorHAnsi" w:hAnsiTheme="minorHAnsi" w:cstheme="minorHAnsi"/>
        <w:color w:val="auto"/>
      </w:rPr>
      <w:t>Computer Forensics</w:t>
    </w:r>
    <w:r w:rsidR="00AC0D5B">
      <w:rPr>
        <w:rFonts w:asciiTheme="minorHAnsi" w:hAnsiTheme="minorHAnsi" w:cstheme="minorHAnsi"/>
        <w:color w:val="auto"/>
      </w:rPr>
      <w:t xml:space="preserve"> - </w:t>
    </w:r>
    <w:r w:rsidR="00AC0D5B">
      <w:rPr>
        <w:rFonts w:asciiTheme="minorHAnsi" w:hAnsiTheme="minorHAnsi" w:cstheme="minorHAnsi"/>
        <w:color w:val="auto"/>
      </w:rPr>
      <w:fldChar w:fldCharType="begin"/>
    </w:r>
    <w:r w:rsidR="00AC0D5B">
      <w:rPr>
        <w:rFonts w:asciiTheme="minorHAnsi" w:hAnsiTheme="minorHAnsi" w:cstheme="minorHAnsi"/>
        <w:color w:val="auto"/>
      </w:rPr>
      <w:instrText xml:space="preserve"> FILENAME \* MERGEFORMAT </w:instrText>
    </w:r>
    <w:r w:rsidR="00AC0D5B">
      <w:rPr>
        <w:rFonts w:asciiTheme="minorHAnsi" w:hAnsiTheme="minorHAnsi" w:cstheme="minorHAnsi"/>
        <w:color w:val="auto"/>
      </w:rPr>
      <w:fldChar w:fldCharType="separate"/>
    </w:r>
    <w:sdt>
      <w:sdtPr>
        <w:rPr>
          <w:rFonts w:asciiTheme="minorHAnsi" w:hAnsiTheme="minorHAnsi" w:cstheme="minorHAnsi"/>
          <w:color w:val="auto"/>
        </w:rPr>
        <w:alias w:val="Title"/>
        <w:tag w:val=""/>
        <w:id w:val="-653070754"/>
        <w:placeholder>
          <w:docPart w:val="5392B7E509CF42EEA37090DA6B37BCC9"/>
        </w:placeholder>
        <w:dataBinding w:prefixMappings="xmlns:ns0='http://purl.org/dc/elements/1.1/' xmlns:ns1='http://schemas.openxmlformats.org/package/2006/metadata/core-properties' " w:xpath="/ns1:coreProperties[1]/ns0:title[1]" w:storeItemID="{6C3C8BC8-F283-45AE-878A-BAB7291924A1}"/>
        <w:text/>
      </w:sdtPr>
      <w:sdtEndPr/>
      <w:sdtContent>
        <w:r w:rsidR="001331AB">
          <w:rPr>
            <w:rFonts w:asciiTheme="minorHAnsi" w:hAnsiTheme="minorHAnsi" w:cstheme="minorHAnsi"/>
            <w:color w:val="auto"/>
          </w:rPr>
          <w:t>IST293_Assignment_8.1_rev2</w:t>
        </w:r>
      </w:sdtContent>
    </w:sdt>
    <w:r w:rsidR="00AC0D5B">
      <w:rPr>
        <w:rFonts w:asciiTheme="minorHAnsi" w:hAnsiTheme="minorHAnsi" w:cstheme="minorHAnsi"/>
        <w:color w:val="auto"/>
      </w:rPr>
      <w:fldChar w:fldCharType="end"/>
    </w:r>
    <w:r>
      <w:rPr>
        <w:rFonts w:asciiTheme="minorHAnsi" w:hAnsiTheme="minorHAnsi" w:cstheme="minorHAnsi"/>
        <w:color w:val="auto"/>
      </w:rPr>
      <w:tab/>
    </w:r>
    <w:r>
      <w:rPr>
        <w:rFonts w:asciiTheme="minorHAnsi" w:hAnsiTheme="minorHAnsi" w:cstheme="minorHAnsi"/>
        <w:color w:val="auto"/>
      </w:rPr>
      <w:tab/>
    </w:r>
    <w:r w:rsidRPr="00E76B34">
      <w:rPr>
        <w:rFonts w:asciiTheme="minorHAnsi" w:hAnsiTheme="minorHAnsi" w:cstheme="minorHAnsi"/>
        <w:color w:val="auto"/>
      </w:rPr>
      <w:t xml:space="preserve">Page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PAGE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1</w:t>
    </w:r>
    <w:r w:rsidRPr="00E76B34">
      <w:rPr>
        <w:rFonts w:asciiTheme="minorHAnsi" w:hAnsiTheme="minorHAnsi" w:cstheme="minorHAnsi"/>
        <w:color w:val="auto"/>
      </w:rPr>
      <w:fldChar w:fldCharType="end"/>
    </w:r>
    <w:r w:rsidRPr="00E76B34">
      <w:rPr>
        <w:rFonts w:asciiTheme="minorHAnsi" w:hAnsiTheme="minorHAnsi" w:cstheme="minorHAnsi"/>
        <w:color w:val="auto"/>
      </w:rPr>
      <w:t xml:space="preserve"> of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NUMPAGES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4</w:t>
    </w:r>
    <w:r w:rsidRPr="00E76B34">
      <w:rPr>
        <w:rFonts w:asciiTheme="minorHAnsi" w:hAnsiTheme="minorHAnsi" w:cstheme="minorHAnsi"/>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6FC71" w14:textId="77777777" w:rsidR="000F07C2" w:rsidRDefault="000F07C2" w:rsidP="00E76B34">
      <w:pPr>
        <w:spacing w:after="0" w:line="240" w:lineRule="auto"/>
      </w:pPr>
      <w:r>
        <w:separator/>
      </w:r>
    </w:p>
  </w:footnote>
  <w:footnote w:type="continuationSeparator" w:id="0">
    <w:p w14:paraId="1346637A" w14:textId="77777777" w:rsidR="000F07C2" w:rsidRDefault="000F07C2" w:rsidP="00E76B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4DB57" w14:textId="207649BC" w:rsidR="00E76B34" w:rsidRPr="005A673C" w:rsidRDefault="005A673C" w:rsidP="00E76B34">
    <w:pPr>
      <w:pStyle w:val="NoSpacing"/>
      <w:tabs>
        <w:tab w:val="left" w:pos="90"/>
        <w:tab w:val="right" w:pos="9360"/>
      </w:tabs>
      <w:rPr>
        <w:sz w:val="28"/>
        <w:szCs w:val="28"/>
      </w:rPr>
    </w:pPr>
    <w:r w:rsidRPr="005A673C">
      <w:rPr>
        <w:sz w:val="28"/>
        <w:szCs w:val="28"/>
      </w:rPr>
      <w:t xml:space="preserve">Lab </w:t>
    </w:r>
    <w:r w:rsidR="001331AB">
      <w:rPr>
        <w:sz w:val="28"/>
        <w:szCs w:val="28"/>
      </w:rPr>
      <w:t>8</w:t>
    </w:r>
    <w:r w:rsidR="002E25E5">
      <w:rPr>
        <w:sz w:val="28"/>
        <w:szCs w:val="28"/>
      </w:rPr>
      <w:t>.1</w:t>
    </w:r>
    <w:r w:rsidRPr="005A673C">
      <w:rPr>
        <w:sz w:val="28"/>
        <w:szCs w:val="28"/>
      </w:rPr>
      <w:t xml:space="preserve">:  </w:t>
    </w:r>
    <w:r w:rsidR="001331AB" w:rsidRPr="001331AB">
      <w:rPr>
        <w:sz w:val="28"/>
        <w:szCs w:val="28"/>
      </w:rPr>
      <w:t>Forensics &amp; Data Acquisition</w:t>
    </w:r>
    <w:r w:rsidR="00E76B34" w:rsidRPr="005A673C">
      <w:rPr>
        <w:sz w:val="28"/>
        <w:szCs w:val="28"/>
      </w:rPr>
      <w:tab/>
      <w:t>IST 293:  IT and Data Assurance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E7CEC"/>
    <w:multiLevelType w:val="hybridMultilevel"/>
    <w:tmpl w:val="8EF606D6"/>
    <w:lvl w:ilvl="0" w:tplc="63C2A2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3C4E53"/>
    <w:multiLevelType w:val="hybridMultilevel"/>
    <w:tmpl w:val="1068E40C"/>
    <w:lvl w:ilvl="0" w:tplc="2544F074">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A44EC2A">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66A9FF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BEA44D8">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06C267A">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02263CE">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AA6004">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F6CAAD4">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2264356">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57C5D84"/>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20D072CA"/>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39B76D39"/>
    <w:multiLevelType w:val="hybridMultilevel"/>
    <w:tmpl w:val="079079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C4316DE"/>
    <w:multiLevelType w:val="hybridMultilevel"/>
    <w:tmpl w:val="F1CA5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89373DF"/>
    <w:multiLevelType w:val="hybridMultilevel"/>
    <w:tmpl w:val="7CB6C4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1D7B6E"/>
    <w:multiLevelType w:val="hybridMultilevel"/>
    <w:tmpl w:val="0E74C27C"/>
    <w:lvl w:ilvl="0" w:tplc="B1C44B10">
      <w:start w:val="6"/>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A5A888A">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BEE926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D0081E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796224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C88808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776C368">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A44B00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9383C12">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2FA01B1"/>
    <w:multiLevelType w:val="hybridMultilevel"/>
    <w:tmpl w:val="40D0D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2051A8F"/>
    <w:multiLevelType w:val="hybridMultilevel"/>
    <w:tmpl w:val="48CAEFF0"/>
    <w:lvl w:ilvl="0" w:tplc="4E96243C">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CB60C28">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70559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F70DDCE">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2420D88">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D4027EC">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16C6C92">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3522156">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F9CABDC">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6EBC7C2D"/>
    <w:multiLevelType w:val="hybridMultilevel"/>
    <w:tmpl w:val="20862FEC"/>
    <w:lvl w:ilvl="0" w:tplc="DD62BADE">
      <w:start w:val="1"/>
      <w:numFmt w:val="decimal"/>
      <w:lvlText w:val="%1."/>
      <w:lvlJc w:val="left"/>
      <w:pPr>
        <w:ind w:left="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E0CDB6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ED6F92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3368BF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C82F89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2B430E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2145F9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EF054F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488BF8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10"/>
  </w:num>
  <w:num w:numId="2">
    <w:abstractNumId w:val="1"/>
  </w:num>
  <w:num w:numId="3">
    <w:abstractNumId w:val="9"/>
  </w:num>
  <w:num w:numId="4">
    <w:abstractNumId w:val="7"/>
  </w:num>
  <w:num w:numId="5">
    <w:abstractNumId w:val="2"/>
  </w:num>
  <w:num w:numId="6">
    <w:abstractNumId w:val="8"/>
  </w:num>
  <w:num w:numId="7">
    <w:abstractNumId w:val="0"/>
  </w:num>
  <w:num w:numId="8">
    <w:abstractNumId w:val="6"/>
  </w:num>
  <w:num w:numId="9">
    <w:abstractNumId w:val="5"/>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5D3"/>
    <w:rsid w:val="00026823"/>
    <w:rsid w:val="00075756"/>
    <w:rsid w:val="000905B3"/>
    <w:rsid w:val="00092788"/>
    <w:rsid w:val="000A3A27"/>
    <w:rsid w:val="000C0CCC"/>
    <w:rsid w:val="000D6948"/>
    <w:rsid w:val="000E76F2"/>
    <w:rsid w:val="000F07C2"/>
    <w:rsid w:val="000F5362"/>
    <w:rsid w:val="001331AB"/>
    <w:rsid w:val="00133F13"/>
    <w:rsid w:val="00165F92"/>
    <w:rsid w:val="00197B7F"/>
    <w:rsid w:val="001B7915"/>
    <w:rsid w:val="00204A63"/>
    <w:rsid w:val="00242611"/>
    <w:rsid w:val="00251D67"/>
    <w:rsid w:val="002D402A"/>
    <w:rsid w:val="002D6B46"/>
    <w:rsid w:val="002E25E5"/>
    <w:rsid w:val="003175D3"/>
    <w:rsid w:val="00341172"/>
    <w:rsid w:val="00360F82"/>
    <w:rsid w:val="0039119B"/>
    <w:rsid w:val="003C51EF"/>
    <w:rsid w:val="00403AAB"/>
    <w:rsid w:val="00412BE9"/>
    <w:rsid w:val="00461233"/>
    <w:rsid w:val="004E0C9E"/>
    <w:rsid w:val="005224E9"/>
    <w:rsid w:val="00572A10"/>
    <w:rsid w:val="0057395F"/>
    <w:rsid w:val="00577A4D"/>
    <w:rsid w:val="005A673C"/>
    <w:rsid w:val="005B4EE2"/>
    <w:rsid w:val="005C02A3"/>
    <w:rsid w:val="005D5AE0"/>
    <w:rsid w:val="005D6A3C"/>
    <w:rsid w:val="00602DE0"/>
    <w:rsid w:val="00602E91"/>
    <w:rsid w:val="00612337"/>
    <w:rsid w:val="006674A9"/>
    <w:rsid w:val="00671994"/>
    <w:rsid w:val="006939EB"/>
    <w:rsid w:val="006C0494"/>
    <w:rsid w:val="006E7507"/>
    <w:rsid w:val="00703CFD"/>
    <w:rsid w:val="007143CC"/>
    <w:rsid w:val="0076742C"/>
    <w:rsid w:val="00786D29"/>
    <w:rsid w:val="00803984"/>
    <w:rsid w:val="008139D0"/>
    <w:rsid w:val="00855096"/>
    <w:rsid w:val="00875189"/>
    <w:rsid w:val="00883BF7"/>
    <w:rsid w:val="008B24A8"/>
    <w:rsid w:val="008C6FE9"/>
    <w:rsid w:val="00911017"/>
    <w:rsid w:val="00920381"/>
    <w:rsid w:val="00922672"/>
    <w:rsid w:val="00983EEA"/>
    <w:rsid w:val="009B43B7"/>
    <w:rsid w:val="009F4440"/>
    <w:rsid w:val="009F5EDF"/>
    <w:rsid w:val="009F69EA"/>
    <w:rsid w:val="00A242B9"/>
    <w:rsid w:val="00A24C09"/>
    <w:rsid w:val="00A733AC"/>
    <w:rsid w:val="00A82C09"/>
    <w:rsid w:val="00AC0D5B"/>
    <w:rsid w:val="00AC7A5F"/>
    <w:rsid w:val="00AE36E8"/>
    <w:rsid w:val="00AE6738"/>
    <w:rsid w:val="00B439E1"/>
    <w:rsid w:val="00B759D6"/>
    <w:rsid w:val="00BE5E17"/>
    <w:rsid w:val="00C025A1"/>
    <w:rsid w:val="00C0696A"/>
    <w:rsid w:val="00C156B5"/>
    <w:rsid w:val="00C25E08"/>
    <w:rsid w:val="00C31CDA"/>
    <w:rsid w:val="00C35B7F"/>
    <w:rsid w:val="00C71C2F"/>
    <w:rsid w:val="00CA1972"/>
    <w:rsid w:val="00CE4C9E"/>
    <w:rsid w:val="00CE5496"/>
    <w:rsid w:val="00CF3F35"/>
    <w:rsid w:val="00D33790"/>
    <w:rsid w:val="00DA127C"/>
    <w:rsid w:val="00DD1A7F"/>
    <w:rsid w:val="00DD3D13"/>
    <w:rsid w:val="00E402B4"/>
    <w:rsid w:val="00E4186D"/>
    <w:rsid w:val="00E5333A"/>
    <w:rsid w:val="00E76B34"/>
    <w:rsid w:val="00E8327F"/>
    <w:rsid w:val="00EB3485"/>
    <w:rsid w:val="00EE07B0"/>
    <w:rsid w:val="00F11FA2"/>
    <w:rsid w:val="00F4080A"/>
    <w:rsid w:val="00F47A85"/>
    <w:rsid w:val="00F712B0"/>
    <w:rsid w:val="00F72FCC"/>
    <w:rsid w:val="00F7615E"/>
    <w:rsid w:val="00F849AF"/>
    <w:rsid w:val="00FB4EFE"/>
    <w:rsid w:val="00FF6B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8D02DF"/>
  <w15:chartTrackingRefBased/>
  <w15:docId w15:val="{02B31E05-3846-4E30-8259-ACB57AF3F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496"/>
    <w:pPr>
      <w:spacing w:after="203" w:line="290" w:lineRule="auto"/>
      <w:ind w:left="10" w:right="412" w:hanging="10"/>
    </w:pPr>
    <w:rPr>
      <w:rFonts w:ascii="Times New Roman" w:eastAsia="Times New Roman" w:hAnsi="Times New Roman" w:cs="Times New Roman"/>
      <w:color w:val="000000"/>
    </w:rPr>
  </w:style>
  <w:style w:type="paragraph" w:styleId="Heading1">
    <w:name w:val="heading 1"/>
    <w:next w:val="Normal"/>
    <w:link w:val="Heading1Char"/>
    <w:uiPriority w:val="9"/>
    <w:qFormat/>
    <w:rsid w:val="00092788"/>
    <w:pPr>
      <w:keepNext/>
      <w:keepLines/>
      <w:spacing w:after="233"/>
      <w:ind w:left="10" w:hanging="10"/>
      <w:outlineLvl w:val="0"/>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75D3"/>
    <w:pPr>
      <w:spacing w:after="0" w:line="240" w:lineRule="auto"/>
    </w:pPr>
  </w:style>
  <w:style w:type="character" w:customStyle="1" w:styleId="Heading1Char">
    <w:name w:val="Heading 1 Char"/>
    <w:basedOn w:val="DefaultParagraphFont"/>
    <w:link w:val="Heading1"/>
    <w:uiPriority w:val="9"/>
    <w:rsid w:val="00092788"/>
    <w:rPr>
      <w:rFonts w:ascii="Times New Roman" w:eastAsia="Times New Roman" w:hAnsi="Times New Roman" w:cs="Times New Roman"/>
      <w:color w:val="000000"/>
    </w:rPr>
  </w:style>
  <w:style w:type="character" w:styleId="Hyperlink">
    <w:name w:val="Hyperlink"/>
    <w:basedOn w:val="DefaultParagraphFont"/>
    <w:uiPriority w:val="99"/>
    <w:unhideWhenUsed/>
    <w:rsid w:val="00092788"/>
    <w:rPr>
      <w:color w:val="0563C1" w:themeColor="hyperlink"/>
      <w:u w:val="single"/>
    </w:rPr>
  </w:style>
  <w:style w:type="character" w:styleId="UnresolvedMention">
    <w:name w:val="Unresolved Mention"/>
    <w:basedOn w:val="DefaultParagraphFont"/>
    <w:uiPriority w:val="99"/>
    <w:semiHidden/>
    <w:unhideWhenUsed/>
    <w:rsid w:val="00092788"/>
    <w:rPr>
      <w:color w:val="605E5C"/>
      <w:shd w:val="clear" w:color="auto" w:fill="E1DFDD"/>
    </w:rPr>
  </w:style>
  <w:style w:type="paragraph" w:styleId="ListParagraph">
    <w:name w:val="List Paragraph"/>
    <w:basedOn w:val="Normal"/>
    <w:uiPriority w:val="34"/>
    <w:qFormat/>
    <w:rsid w:val="00C0696A"/>
    <w:pPr>
      <w:ind w:left="720"/>
      <w:contextualSpacing/>
    </w:pPr>
  </w:style>
  <w:style w:type="table" w:styleId="TableGrid">
    <w:name w:val="Table Grid"/>
    <w:basedOn w:val="TableNormal"/>
    <w:uiPriority w:val="39"/>
    <w:rsid w:val="00671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76B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6B34"/>
    <w:rPr>
      <w:rFonts w:ascii="Times New Roman" w:eastAsia="Times New Roman" w:hAnsi="Times New Roman" w:cs="Times New Roman"/>
      <w:color w:val="000000"/>
    </w:rPr>
  </w:style>
  <w:style w:type="paragraph" w:styleId="Footer">
    <w:name w:val="footer"/>
    <w:basedOn w:val="Normal"/>
    <w:link w:val="FooterChar"/>
    <w:uiPriority w:val="99"/>
    <w:unhideWhenUsed/>
    <w:rsid w:val="00E76B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6B34"/>
    <w:rPr>
      <w:rFonts w:ascii="Times New Roman" w:eastAsia="Times New Roman" w:hAnsi="Times New Roman" w:cs="Times New Roman"/>
      <w:color w:val="000000"/>
    </w:rPr>
  </w:style>
  <w:style w:type="paragraph" w:styleId="Title">
    <w:name w:val="Title"/>
    <w:basedOn w:val="Normal"/>
    <w:next w:val="Normal"/>
    <w:link w:val="TitleChar"/>
    <w:uiPriority w:val="10"/>
    <w:qFormat/>
    <w:rsid w:val="00CA1972"/>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CA19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1972"/>
    <w:pPr>
      <w:numPr>
        <w:ilvl w:val="1"/>
      </w:numPr>
      <w:spacing w:after="160"/>
      <w:ind w:left="10" w:hanging="1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CA1972"/>
    <w:rPr>
      <w:rFonts w:eastAsiaTheme="minorEastAsia"/>
      <w:color w:val="5A5A5A" w:themeColor="text1" w:themeTint="A5"/>
      <w:spacing w:val="15"/>
    </w:rPr>
  </w:style>
  <w:style w:type="character" w:styleId="FollowedHyperlink">
    <w:name w:val="FollowedHyperlink"/>
    <w:basedOn w:val="DefaultParagraphFont"/>
    <w:uiPriority w:val="99"/>
    <w:semiHidden/>
    <w:unhideWhenUsed/>
    <w:rsid w:val="00F849AF"/>
    <w:rPr>
      <w:color w:val="954F72" w:themeColor="followedHyperlink"/>
      <w:u w:val="single"/>
    </w:rPr>
  </w:style>
  <w:style w:type="table" w:customStyle="1" w:styleId="TableGrid1">
    <w:name w:val="Table Grid1"/>
    <w:basedOn w:val="TableNormal"/>
    <w:next w:val="TableGrid"/>
    <w:uiPriority w:val="59"/>
    <w:rsid w:val="00133F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C0D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10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5wZlNt_GwrA"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ans.org/cyber-security-courses/battlefield-forensics-and-data-acquisition/"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392B7E509CF42EEA37090DA6B37BCC9"/>
        <w:category>
          <w:name w:val="General"/>
          <w:gallery w:val="placeholder"/>
        </w:category>
        <w:types>
          <w:type w:val="bbPlcHdr"/>
        </w:types>
        <w:behaviors>
          <w:behavior w:val="content"/>
        </w:behaviors>
        <w:guid w:val="{B4B21102-DFAE-41AF-9660-04A105F969AE}"/>
      </w:docPartPr>
      <w:docPartBody>
        <w:p w:rsidR="007D7158" w:rsidRDefault="00F1589A">
          <w:r w:rsidRPr="00167E2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89A"/>
    <w:rsid w:val="007D7158"/>
    <w:rsid w:val="00926A31"/>
    <w:rsid w:val="00AE3BEA"/>
    <w:rsid w:val="00B808D1"/>
    <w:rsid w:val="00C82C18"/>
    <w:rsid w:val="00F15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89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589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DC882-979E-4F47-BE4C-448A76816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600</Words>
  <Characters>3422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IST293_Assignment_8.1</vt:lpstr>
    </vt:vector>
  </TitlesOfParts>
  <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IST293_Assignment_8.1_rev2</dc:title>
  <dc:subject/>
  <dc:creator>Michael Holcomb;Phillip C Cluley</dc:creator>
  <cp:keywords/>
  <dc:description/>
  <cp:lastModifiedBy>Phillip</cp:lastModifiedBy>
  <cp:revision>2</cp:revision>
  <cp:lastPrinted>2019-07-26T01:37:00Z</cp:lastPrinted>
  <dcterms:created xsi:type="dcterms:W3CDTF">2022-03-16T20:59:00Z</dcterms:created>
  <dcterms:modified xsi:type="dcterms:W3CDTF">2022-03-16T20:59:00Z</dcterms:modified>
</cp:coreProperties>
</file>